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DEC404" w14:textId="4C07DF5A" w:rsidR="00EE1B1D" w:rsidRPr="0036621C" w:rsidRDefault="001D7DB3" w:rsidP="001D7DB3">
      <w:pPr>
        <w:jc w:val="center"/>
        <w:rPr>
          <w:rFonts w:ascii="Engravers MT" w:eastAsia="Verdana" w:hAnsi="Engravers MT" w:cs="Times New Roman"/>
          <w:szCs w:val="20"/>
        </w:rPr>
      </w:pPr>
      <w:bookmarkStart w:id="0" w:name="_Hlk216512434"/>
      <w:bookmarkEnd w:id="0"/>
      <w:r w:rsidRPr="0036621C">
        <w:rPr>
          <w:rFonts w:ascii="Engravers MT" w:eastAsia="Verdana" w:hAnsi="Engravers MT" w:cs="Times New Roman"/>
          <w:szCs w:val="20"/>
        </w:rPr>
        <w:t>DEPARTEMENT D’EURE ET LOIR</w:t>
      </w:r>
    </w:p>
    <w:p w14:paraId="4FE006CD" w14:textId="1E27857D" w:rsidR="00343FAF" w:rsidRPr="0036621C" w:rsidRDefault="00D11774" w:rsidP="001D7DB3">
      <w:pPr>
        <w:jc w:val="center"/>
        <w:rPr>
          <w:rFonts w:ascii="Engravers MT" w:eastAsia="Verdana" w:hAnsi="Engravers MT" w:cs="Times New Roman"/>
          <w:szCs w:val="20"/>
        </w:rPr>
      </w:pPr>
      <w:r>
        <w:rPr>
          <w:rFonts w:ascii="Times New Roman" w:eastAsia="Verdana" w:hAnsi="Times New Roman" w:cs="Times New Roman"/>
          <w:noProof/>
          <w:sz w:val="24"/>
          <w:szCs w:val="24"/>
        </w:rPr>
        <w:drawing>
          <wp:anchor distT="0" distB="0" distL="114300" distR="114300" simplePos="0" relativeHeight="251657215" behindDoc="1" locked="0" layoutInCell="1" allowOverlap="1" wp14:anchorId="7259DA7B" wp14:editId="33DA3410">
            <wp:simplePos x="0" y="0"/>
            <wp:positionH relativeFrom="margin">
              <wp:posOffset>433705</wp:posOffset>
            </wp:positionH>
            <wp:positionV relativeFrom="paragraph">
              <wp:posOffset>157480</wp:posOffset>
            </wp:positionV>
            <wp:extent cx="4823460" cy="4675505"/>
            <wp:effectExtent l="0" t="0" r="0" b="0"/>
            <wp:wrapTight wrapText="bothSides">
              <wp:wrapPolygon edited="0">
                <wp:start x="341" y="0"/>
                <wp:lineTo x="0" y="176"/>
                <wp:lineTo x="0" y="21210"/>
                <wp:lineTo x="256" y="21474"/>
                <wp:lineTo x="341" y="21474"/>
                <wp:lineTo x="21156" y="21474"/>
                <wp:lineTo x="21242" y="21474"/>
                <wp:lineTo x="21498" y="21210"/>
                <wp:lineTo x="21498" y="176"/>
                <wp:lineTo x="21156" y="0"/>
                <wp:lineTo x="341" y="0"/>
              </wp:wrapPolygon>
            </wp:wrapTight>
            <wp:docPr id="667622588"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622588" name="Image 667622588"/>
                    <pic:cNvPicPr/>
                  </pic:nvPicPr>
                  <pic:blipFill>
                    <a:blip r:embed="rId8">
                      <a:extLst>
                        <a:ext uri="{28A0092B-C50C-407E-A947-70E740481C1C}">
                          <a14:useLocalDpi xmlns:a14="http://schemas.microsoft.com/office/drawing/2010/main" val="0"/>
                        </a:ext>
                      </a:extLst>
                    </a:blip>
                    <a:stretch>
                      <a:fillRect/>
                    </a:stretch>
                  </pic:blipFill>
                  <pic:spPr>
                    <a:xfrm>
                      <a:off x="0" y="0"/>
                      <a:ext cx="4823460" cy="467550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1D7DB3" w:rsidRPr="0036621C">
        <w:rPr>
          <w:rFonts w:ascii="Engravers MT" w:eastAsia="Verdana" w:hAnsi="Engravers MT" w:cs="Times New Roman"/>
          <w:szCs w:val="20"/>
        </w:rPr>
        <w:t>COMMUNE DE SAULNIERES</w:t>
      </w:r>
    </w:p>
    <w:p w14:paraId="37AE1B6D" w14:textId="510A95F4" w:rsidR="00EB40C2" w:rsidRDefault="006A75F1">
      <w:pPr>
        <w:rPr>
          <w:rFonts w:ascii="Times New Roman" w:eastAsia="Verdana" w:hAnsi="Times New Roman" w:cs="Times New Roman"/>
          <w:sz w:val="24"/>
          <w:szCs w:val="24"/>
        </w:rPr>
      </w:pPr>
      <w:r>
        <w:rPr>
          <w:rFonts w:ascii="Times New Roman" w:eastAsia="Verdana" w:hAnsi="Times New Roman" w:cs="Times New Roman"/>
          <w:noProof/>
          <w:sz w:val="24"/>
          <w:szCs w:val="24"/>
        </w:rPr>
        <mc:AlternateContent>
          <mc:Choice Requires="wps">
            <w:drawing>
              <wp:anchor distT="0" distB="0" distL="114300" distR="114300" simplePos="0" relativeHeight="251656190" behindDoc="0" locked="0" layoutInCell="1" allowOverlap="1" wp14:anchorId="12CAAD2C" wp14:editId="004C9F24">
                <wp:simplePos x="0" y="0"/>
                <wp:positionH relativeFrom="margin">
                  <wp:posOffset>5146675</wp:posOffset>
                </wp:positionH>
                <wp:positionV relativeFrom="paragraph">
                  <wp:posOffset>17145</wp:posOffset>
                </wp:positionV>
                <wp:extent cx="487680" cy="4622165"/>
                <wp:effectExtent l="0" t="0" r="7620" b="6985"/>
                <wp:wrapNone/>
                <wp:docPr id="1716629911" name="Zone de texte 2"/>
                <wp:cNvGraphicFramePr/>
                <a:graphic xmlns:a="http://schemas.openxmlformats.org/drawingml/2006/main">
                  <a:graphicData uri="http://schemas.microsoft.com/office/word/2010/wordprocessingShape">
                    <wps:wsp>
                      <wps:cNvSpPr txBox="1"/>
                      <wps:spPr>
                        <a:xfrm>
                          <a:off x="0" y="0"/>
                          <a:ext cx="487680" cy="4622165"/>
                        </a:xfrm>
                        <a:prstGeom prst="rect">
                          <a:avLst/>
                        </a:prstGeom>
                        <a:solidFill>
                          <a:schemeClr val="lt1"/>
                        </a:solidFill>
                        <a:ln w="6350">
                          <a:noFill/>
                          <a:prstDash val="dash"/>
                        </a:ln>
                      </wps:spPr>
                      <wps:txbx>
                        <w:txbxContent>
                          <w:p w14:paraId="4517A94A" w14:textId="358C6C88" w:rsidR="00EB40C2" w:rsidRPr="00936112" w:rsidRDefault="00EB40C2" w:rsidP="00936112">
                            <w:pPr>
                              <w:shd w:val="clear" w:color="auto" w:fill="EDEDED" w:themeFill="accent3" w:themeFillTint="33"/>
                              <w:jc w:val="center"/>
                              <w:rPr>
                                <w:sz w:val="52"/>
                                <w:szCs w:val="52"/>
                                <w14:textOutline w14:w="9525" w14:cap="rnd" w14:cmpd="sng" w14:algn="ctr">
                                  <w14:noFill/>
                                  <w14:prstDash w14:val="dash"/>
                                  <w14:bevel/>
                                </w14:textOutline>
                              </w:rPr>
                            </w:pPr>
                            <w:r w:rsidRPr="00EB6C84">
                              <w:rPr>
                                <w:sz w:val="52"/>
                                <w:szCs w:val="52"/>
                                <w:shd w:val="clear" w:color="auto" w:fill="DEEAF6" w:themeFill="accent5" w:themeFillTint="33"/>
                                <w14:textOutline w14:w="9525" w14:cap="rnd" w14:cmpd="sng" w14:algn="ctr">
                                  <w14:noFill/>
                                  <w14:prstDash w14:val="dash"/>
                                  <w14:bevel/>
                                </w14:textOutline>
                              </w:rPr>
                              <w:t>SAULNIERES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CAAD2C" id="_x0000_t202" coordsize="21600,21600" o:spt="202" path="m,l,21600r21600,l21600,xe">
                <v:stroke joinstyle="miter"/>
                <v:path gradientshapeok="t" o:connecttype="rect"/>
              </v:shapetype>
              <v:shape id="Zone de texte 2" o:spid="_x0000_s1026" type="#_x0000_t202" style="position:absolute;left:0;text-align:left;margin-left:405.25pt;margin-top:1.35pt;width:38.4pt;height:363.95pt;z-index:25165619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" fillcolor="white [3201]" stroked="f" strokeweight=".5pt">
                <v:stroke dashstyle="dash"/>
                <v:textbox>
                  <w:txbxContent>
                    <w:p w14:paraId="4517A94A" w14:textId="358C6C88" w:rsidR="00EB40C2" w:rsidRPr="00936112" w:rsidRDefault="00EB40C2" w:rsidP="00936112">
                      <w:pPr>
                        <w:shd w:val="clear" w:color="auto" w:fill="EDEDED" w:themeFill="accent3" w:themeFillTint="33"/>
                        <w:jc w:val="center"/>
                        <w:rPr>
                          <w:sz w:val="52"/>
                          <w:szCs w:val="52"/>
                          <w14:textOutline w14:w="9525" w14:cap="rnd" w14:cmpd="sng" w14:algn="ctr">
                            <w14:noFill/>
                            <w14:prstDash w14:val="dash"/>
                            <w14:bevel/>
                          </w14:textOutline>
                        </w:rPr>
                      </w:pPr>
                      <w:r w:rsidRPr="00EB6C84">
                        <w:rPr>
                          <w:sz w:val="52"/>
                          <w:szCs w:val="52"/>
                          <w:shd w:val="clear" w:color="auto" w:fill="DEEAF6" w:themeFill="accent5" w:themeFillTint="33"/>
                          <w14:textOutline w14:w="9525" w14:cap="rnd" w14:cmpd="sng" w14:algn="ctr">
                            <w14:noFill/>
                            <w14:prstDash w14:val="dash"/>
                            <w14:bevel/>
                          </w14:textOutline>
                        </w:rPr>
                        <w:t>SAULNIERES</w:t>
                      </w:r>
                    </w:p>
                  </w:txbxContent>
                </v:textbox>
                <w10:wrap anchorx="margin"/>
              </v:shape>
            </w:pict>
          </mc:Fallback>
        </mc:AlternateContent>
      </w:r>
    </w:p>
    <w:p w14:paraId="2F4B6C42" w14:textId="31CB535F" w:rsidR="00EB40C2" w:rsidRDefault="00EB40C2">
      <w:pPr>
        <w:rPr>
          <w:rFonts w:ascii="Times New Roman" w:eastAsia="Verdana" w:hAnsi="Times New Roman" w:cs="Times New Roman"/>
          <w:sz w:val="24"/>
          <w:szCs w:val="24"/>
        </w:rPr>
      </w:pPr>
    </w:p>
    <w:p w14:paraId="7A854E8D" w14:textId="77777777" w:rsidR="007A3DC8" w:rsidRDefault="007A3DC8">
      <w:pPr>
        <w:rPr>
          <w:rFonts w:ascii="Times New Roman" w:eastAsia="Verdana" w:hAnsi="Times New Roman" w:cs="Times New Roman"/>
          <w:sz w:val="24"/>
          <w:szCs w:val="24"/>
        </w:rPr>
      </w:pPr>
    </w:p>
    <w:p w14:paraId="329172A8" w14:textId="77777777" w:rsidR="007A3DC8" w:rsidRDefault="007A3DC8">
      <w:pPr>
        <w:rPr>
          <w:rFonts w:ascii="Times New Roman" w:eastAsia="Verdana" w:hAnsi="Times New Roman" w:cs="Times New Roman"/>
          <w:sz w:val="24"/>
          <w:szCs w:val="24"/>
        </w:rPr>
      </w:pPr>
    </w:p>
    <w:p w14:paraId="3E19E563" w14:textId="77777777" w:rsidR="007A3DC8" w:rsidRDefault="007A3DC8">
      <w:pPr>
        <w:rPr>
          <w:rFonts w:ascii="Times New Roman" w:eastAsia="Verdana" w:hAnsi="Times New Roman" w:cs="Times New Roman"/>
          <w:sz w:val="24"/>
          <w:szCs w:val="24"/>
        </w:rPr>
      </w:pPr>
    </w:p>
    <w:p w14:paraId="48C2D13A" w14:textId="77777777" w:rsidR="007A3DC8" w:rsidRDefault="007A3DC8">
      <w:pPr>
        <w:rPr>
          <w:rFonts w:ascii="Times New Roman" w:eastAsia="Verdana" w:hAnsi="Times New Roman" w:cs="Times New Roman"/>
          <w:sz w:val="24"/>
          <w:szCs w:val="24"/>
        </w:rPr>
      </w:pPr>
    </w:p>
    <w:p w14:paraId="09B66355" w14:textId="77777777" w:rsidR="007A3DC8" w:rsidRDefault="007A3DC8">
      <w:pPr>
        <w:rPr>
          <w:rFonts w:ascii="Times New Roman" w:eastAsia="Verdana" w:hAnsi="Times New Roman" w:cs="Times New Roman"/>
          <w:sz w:val="24"/>
          <w:szCs w:val="24"/>
        </w:rPr>
      </w:pPr>
    </w:p>
    <w:p w14:paraId="5C1AF88F" w14:textId="77777777" w:rsidR="007A3DC8" w:rsidRDefault="007A3DC8">
      <w:pPr>
        <w:rPr>
          <w:rFonts w:ascii="Times New Roman" w:eastAsia="Verdana" w:hAnsi="Times New Roman" w:cs="Times New Roman"/>
          <w:sz w:val="24"/>
          <w:szCs w:val="24"/>
        </w:rPr>
      </w:pPr>
    </w:p>
    <w:p w14:paraId="52F43172" w14:textId="77777777" w:rsidR="007A3DC8" w:rsidRDefault="007A3DC8">
      <w:pPr>
        <w:rPr>
          <w:rFonts w:ascii="Times New Roman" w:eastAsia="Verdana" w:hAnsi="Times New Roman" w:cs="Times New Roman"/>
          <w:sz w:val="24"/>
          <w:szCs w:val="24"/>
        </w:rPr>
      </w:pPr>
    </w:p>
    <w:p w14:paraId="60D34A36" w14:textId="77777777" w:rsidR="007A3DC8" w:rsidRDefault="007A3DC8">
      <w:pPr>
        <w:rPr>
          <w:rFonts w:ascii="Times New Roman" w:eastAsia="Verdana" w:hAnsi="Times New Roman" w:cs="Times New Roman"/>
          <w:sz w:val="24"/>
          <w:szCs w:val="24"/>
        </w:rPr>
      </w:pPr>
    </w:p>
    <w:p w14:paraId="4BB2CB60" w14:textId="77777777" w:rsidR="007A3DC8" w:rsidRDefault="007A3DC8">
      <w:pPr>
        <w:rPr>
          <w:rFonts w:ascii="Times New Roman" w:eastAsia="Verdana" w:hAnsi="Times New Roman" w:cs="Times New Roman"/>
          <w:sz w:val="24"/>
          <w:szCs w:val="24"/>
        </w:rPr>
      </w:pPr>
    </w:p>
    <w:p w14:paraId="64F0193C" w14:textId="77777777" w:rsidR="007A3DC8" w:rsidRDefault="007A3DC8">
      <w:pPr>
        <w:rPr>
          <w:rFonts w:ascii="Times New Roman" w:eastAsia="Verdana" w:hAnsi="Times New Roman" w:cs="Times New Roman"/>
          <w:sz w:val="24"/>
          <w:szCs w:val="24"/>
        </w:rPr>
      </w:pPr>
    </w:p>
    <w:p w14:paraId="5C865D66" w14:textId="77777777" w:rsidR="007A3DC8" w:rsidRDefault="007A3DC8">
      <w:pPr>
        <w:rPr>
          <w:rFonts w:ascii="Times New Roman" w:eastAsia="Verdana" w:hAnsi="Times New Roman" w:cs="Times New Roman"/>
          <w:sz w:val="24"/>
          <w:szCs w:val="24"/>
        </w:rPr>
      </w:pPr>
    </w:p>
    <w:p w14:paraId="5F75A103" w14:textId="77777777" w:rsidR="007A3DC8" w:rsidRDefault="007A3DC8">
      <w:pPr>
        <w:rPr>
          <w:rFonts w:ascii="Times New Roman" w:eastAsia="Verdana" w:hAnsi="Times New Roman" w:cs="Times New Roman"/>
          <w:sz w:val="24"/>
          <w:szCs w:val="24"/>
        </w:rPr>
      </w:pPr>
    </w:p>
    <w:p w14:paraId="56905293" w14:textId="77777777" w:rsidR="007A3DC8" w:rsidRDefault="007A3DC8">
      <w:pPr>
        <w:rPr>
          <w:rFonts w:ascii="Times New Roman" w:eastAsia="Verdana" w:hAnsi="Times New Roman" w:cs="Times New Roman"/>
          <w:sz w:val="24"/>
          <w:szCs w:val="24"/>
        </w:rPr>
      </w:pPr>
    </w:p>
    <w:p w14:paraId="57D3E63E" w14:textId="77777777" w:rsidR="007A3DC8" w:rsidRDefault="007A3DC8">
      <w:pPr>
        <w:rPr>
          <w:rFonts w:ascii="Times New Roman" w:eastAsia="Verdana" w:hAnsi="Times New Roman" w:cs="Times New Roman"/>
          <w:sz w:val="24"/>
          <w:szCs w:val="24"/>
        </w:rPr>
      </w:pPr>
    </w:p>
    <w:p w14:paraId="3F09C4A9" w14:textId="77777777" w:rsidR="007A3DC8" w:rsidRDefault="007A3DC8">
      <w:pPr>
        <w:rPr>
          <w:rFonts w:ascii="Times New Roman" w:eastAsia="Verdana" w:hAnsi="Times New Roman" w:cs="Times New Roman"/>
          <w:sz w:val="24"/>
          <w:szCs w:val="24"/>
        </w:rPr>
      </w:pPr>
    </w:p>
    <w:p w14:paraId="11A81BFE" w14:textId="77777777" w:rsidR="007A3DC8" w:rsidRDefault="007A3DC8">
      <w:pPr>
        <w:rPr>
          <w:rFonts w:ascii="Times New Roman" w:eastAsia="Verdana" w:hAnsi="Times New Roman" w:cs="Times New Roman"/>
          <w:sz w:val="24"/>
          <w:szCs w:val="24"/>
        </w:rPr>
      </w:pPr>
    </w:p>
    <w:p w14:paraId="22CC292F" w14:textId="77777777" w:rsidR="007A3DC8" w:rsidRDefault="007A3DC8">
      <w:pPr>
        <w:rPr>
          <w:rFonts w:ascii="Times New Roman" w:eastAsia="Verdana" w:hAnsi="Times New Roman" w:cs="Times New Roman"/>
          <w:sz w:val="24"/>
          <w:szCs w:val="24"/>
        </w:rPr>
      </w:pPr>
    </w:p>
    <w:p w14:paraId="05970CEE" w14:textId="77777777" w:rsidR="007A3DC8" w:rsidRDefault="007A3DC8">
      <w:pPr>
        <w:rPr>
          <w:rFonts w:ascii="Times New Roman" w:eastAsia="Verdana" w:hAnsi="Times New Roman" w:cs="Times New Roman"/>
          <w:sz w:val="24"/>
          <w:szCs w:val="24"/>
        </w:rPr>
      </w:pPr>
    </w:p>
    <w:p w14:paraId="0497C2C7" w14:textId="77777777" w:rsidR="007A3DC8" w:rsidRDefault="007A3DC8">
      <w:pPr>
        <w:rPr>
          <w:rFonts w:ascii="Times New Roman" w:eastAsia="Verdana" w:hAnsi="Times New Roman" w:cs="Times New Roman"/>
          <w:sz w:val="24"/>
          <w:szCs w:val="24"/>
        </w:rPr>
      </w:pPr>
    </w:p>
    <w:p w14:paraId="2D237596" w14:textId="77777777" w:rsidR="007A3DC8" w:rsidRDefault="007A3DC8">
      <w:pPr>
        <w:rPr>
          <w:rFonts w:ascii="Times New Roman" w:eastAsia="Verdana" w:hAnsi="Times New Roman" w:cs="Times New Roman"/>
          <w:sz w:val="24"/>
          <w:szCs w:val="24"/>
        </w:rPr>
      </w:pPr>
    </w:p>
    <w:p w14:paraId="13FEC722" w14:textId="329B105E" w:rsidR="00343FAF" w:rsidRPr="0035134D" w:rsidRDefault="006A75F1" w:rsidP="00936112">
      <w:pPr>
        <w:pBdr>
          <w:top w:val="single" w:sz="4" w:space="1" w:color="auto"/>
          <w:left w:val="single" w:sz="4" w:space="4" w:color="auto"/>
          <w:bottom w:val="single" w:sz="4" w:space="0" w:color="auto"/>
          <w:right w:val="single" w:sz="4" w:space="4" w:color="auto"/>
        </w:pBdr>
        <w:shd w:val="clear" w:color="auto" w:fill="EDEDED" w:themeFill="accent3" w:themeFillTint="33"/>
        <w:jc w:val="center"/>
        <w:rPr>
          <w:rFonts w:ascii="Engravers MT" w:eastAsia="Verdana" w:hAnsi="Engravers MT" w:cs="Times New Roman"/>
          <w:sz w:val="24"/>
          <w:szCs w:val="24"/>
        </w:rPr>
      </w:pPr>
      <w:r>
        <w:rPr>
          <w:rFonts w:ascii="Engravers MT" w:eastAsia="Verdana" w:hAnsi="Engravers MT" w:cs="Times New Roman"/>
          <w:sz w:val="24"/>
          <w:szCs w:val="24"/>
        </w:rPr>
        <w:t>E</w:t>
      </w:r>
      <w:r w:rsidR="0035134D" w:rsidRPr="0035134D">
        <w:rPr>
          <w:rFonts w:ascii="Engravers MT" w:eastAsia="Verdana" w:hAnsi="Engravers MT" w:cs="Times New Roman"/>
          <w:sz w:val="24"/>
          <w:szCs w:val="24"/>
        </w:rPr>
        <w:t>nquête publique sur le projet de révision du Plan Local d’Urbanisme</w:t>
      </w:r>
      <w:r w:rsidR="0036621C">
        <w:rPr>
          <w:rFonts w:ascii="Engravers MT" w:eastAsia="Verdana" w:hAnsi="Engravers MT" w:cs="Times New Roman"/>
          <w:sz w:val="24"/>
          <w:szCs w:val="24"/>
        </w:rPr>
        <w:br/>
        <w:t xml:space="preserve"> de </w:t>
      </w:r>
      <w:r w:rsidR="0035134D" w:rsidRPr="0035134D">
        <w:rPr>
          <w:rFonts w:ascii="Engravers MT" w:eastAsia="Verdana" w:hAnsi="Engravers MT" w:cs="Times New Roman"/>
          <w:sz w:val="24"/>
          <w:szCs w:val="24"/>
        </w:rPr>
        <w:t>la</w:t>
      </w:r>
      <w:r w:rsidR="0035134D">
        <w:rPr>
          <w:rFonts w:ascii="Engravers MT" w:eastAsia="Verdana" w:hAnsi="Engravers MT" w:cs="Times New Roman"/>
          <w:sz w:val="24"/>
          <w:szCs w:val="24"/>
        </w:rPr>
        <w:t xml:space="preserve"> </w:t>
      </w:r>
      <w:r w:rsidR="0035134D" w:rsidRPr="0035134D">
        <w:rPr>
          <w:rFonts w:ascii="Engravers MT" w:eastAsia="Verdana" w:hAnsi="Engravers MT" w:cs="Times New Roman"/>
          <w:sz w:val="24"/>
          <w:szCs w:val="24"/>
        </w:rPr>
        <w:t>commune de Saulnières</w:t>
      </w:r>
    </w:p>
    <w:p w14:paraId="72657D09" w14:textId="7D296C44" w:rsidR="00B9230B" w:rsidRPr="00EB6C84" w:rsidRDefault="00B9230B" w:rsidP="00EB6C84">
      <w:pPr>
        <w:pStyle w:val="Titre"/>
        <w:spacing w:after="80"/>
        <w:jc w:val="center"/>
        <w:rPr>
          <w:rFonts w:ascii="Agency FB" w:eastAsia="Verdana" w:hAnsi="Agency FB"/>
          <w:b/>
          <w:smallCaps/>
          <w:color w:val="000000" w:themeColor="text1"/>
          <w:sz w:val="32"/>
          <w:szCs w:val="32"/>
          <w:u w:val="single"/>
        </w:rPr>
      </w:pPr>
      <w:r w:rsidRPr="00EB6C84">
        <w:rPr>
          <w:rFonts w:ascii="Agency FB" w:eastAsia="Verdana" w:hAnsi="Agency FB"/>
          <w:b/>
          <w:smallCaps/>
          <w:color w:val="000000" w:themeColor="text1"/>
          <w:sz w:val="32"/>
          <w:szCs w:val="32"/>
          <w:u w:val="single"/>
        </w:rPr>
        <w:t>Enquête</w:t>
      </w:r>
      <w:r w:rsidR="00286671">
        <w:rPr>
          <w:rFonts w:ascii="Agency FB" w:eastAsia="Verdana" w:hAnsi="Agency FB"/>
          <w:b/>
          <w:smallCaps/>
          <w:color w:val="000000" w:themeColor="text1"/>
          <w:sz w:val="32"/>
          <w:szCs w:val="32"/>
          <w:u w:val="single"/>
        </w:rPr>
        <w:t xml:space="preserve"> Publique</w:t>
      </w:r>
      <w:r w:rsidRPr="00EB6C84">
        <w:rPr>
          <w:rFonts w:ascii="Agency FB" w:eastAsia="Verdana" w:hAnsi="Agency FB"/>
          <w:b/>
          <w:smallCaps/>
          <w:color w:val="000000" w:themeColor="text1"/>
          <w:sz w:val="32"/>
          <w:szCs w:val="32"/>
          <w:u w:val="single"/>
        </w:rPr>
        <w:t xml:space="preserve"> du 23 octobre au 29 novembre 2025</w:t>
      </w:r>
    </w:p>
    <w:p w14:paraId="2B144F9D" w14:textId="77777777" w:rsidR="00B9230B" w:rsidRDefault="00B9230B" w:rsidP="00B9230B"/>
    <w:p w14:paraId="6D5FFE00" w14:textId="77777777" w:rsidR="00D11774" w:rsidRPr="00B9230B" w:rsidRDefault="00D11774" w:rsidP="00B9230B"/>
    <w:p w14:paraId="6AC659C7" w14:textId="55DF0FEC" w:rsidR="00936112" w:rsidRDefault="0036621C" w:rsidP="00936112">
      <w:pPr>
        <w:pStyle w:val="Titre"/>
        <w:jc w:val="center"/>
        <w:rPr>
          <w:rFonts w:ascii="Agency FB" w:eastAsia="Verdana" w:hAnsi="Agency FB"/>
          <w:b/>
          <w:bCs/>
          <w:sz w:val="72"/>
          <w:szCs w:val="72"/>
        </w:rPr>
      </w:pPr>
      <w:r>
        <w:rPr>
          <w:rFonts w:ascii="Times New Roman" w:eastAsia="Verdana" w:hAnsi="Times New Roman" w:cs="Times New Roman"/>
          <w:noProof/>
          <w:sz w:val="24"/>
          <w:szCs w:val="24"/>
        </w:rPr>
        <mc:AlternateContent>
          <mc:Choice Requires="wps">
            <w:drawing>
              <wp:anchor distT="0" distB="0" distL="114300" distR="114300" simplePos="0" relativeHeight="251672576" behindDoc="0" locked="0" layoutInCell="1" allowOverlap="1" wp14:anchorId="2F7854F7" wp14:editId="6F3671B2">
                <wp:simplePos x="0" y="0"/>
                <wp:positionH relativeFrom="column">
                  <wp:posOffset>4259580</wp:posOffset>
                </wp:positionH>
                <wp:positionV relativeFrom="paragraph">
                  <wp:posOffset>7117080</wp:posOffset>
                </wp:positionV>
                <wp:extent cx="3162300" cy="2199005"/>
                <wp:effectExtent l="19050" t="19050" r="38100" b="29845"/>
                <wp:wrapNone/>
                <wp:docPr id="1968135033" name="Rectangle : coins arrondis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62300" cy="2199005"/>
                        </a:xfrm>
                        <a:prstGeom prst="roundRect">
                          <a:avLst/>
                        </a:prstGeom>
                        <a:ln w="5715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A758E4C" w14:textId="77777777" w:rsidR="0036621C" w:rsidRPr="00350C90" w:rsidRDefault="0036621C" w:rsidP="0036621C">
                            <w:pPr>
                              <w:rPr>
                                <w:rFonts w:cs="Arial"/>
                                <w:szCs w:val="20"/>
                              </w:rPr>
                            </w:pPr>
                            <w:r w:rsidRPr="00350C90">
                              <w:rPr>
                                <w:rFonts w:cs="Arial"/>
                                <w:szCs w:val="20"/>
                                <w:u w:val="single"/>
                              </w:rPr>
                              <w:t>Document n°1 </w:t>
                            </w:r>
                            <w:r w:rsidRPr="00350C90">
                              <w:rPr>
                                <w:rFonts w:cs="Arial"/>
                                <w:szCs w:val="20"/>
                              </w:rPr>
                              <w:t xml:space="preserve">: Rapport </w:t>
                            </w:r>
                          </w:p>
                          <w:p w14:paraId="4AE0C37D" w14:textId="77777777" w:rsidR="0036621C" w:rsidRDefault="0036621C" w:rsidP="0036621C">
                            <w:pPr>
                              <w:rPr>
                                <w:rFonts w:cs="Arial"/>
                                <w:szCs w:val="20"/>
                              </w:rPr>
                            </w:pPr>
                          </w:p>
                          <w:p w14:paraId="2BB86FFF" w14:textId="77777777" w:rsidR="0036621C" w:rsidRPr="00350C90" w:rsidRDefault="0036621C" w:rsidP="0036621C">
                            <w:pPr>
                              <w:rPr>
                                <w:rFonts w:cs="Arial"/>
                                <w:szCs w:val="20"/>
                              </w:rPr>
                            </w:pPr>
                            <w:r>
                              <w:rPr>
                                <w:noProof/>
                              </w:rPr>
                              <w:drawing>
                                <wp:inline distT="0" distB="0" distL="0" distR="0" wp14:anchorId="230102FE" wp14:editId="78DC7F65">
                                  <wp:extent cx="2140899" cy="781050"/>
                                  <wp:effectExtent l="0" t="0" r="0" b="0"/>
                                  <wp:docPr id="199302889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761665" name=""/>
                                          <pic:cNvPicPr/>
                                        </pic:nvPicPr>
                                        <pic:blipFill>
                                          <a:blip r:embed="rId9"/>
                                          <a:stretch>
                                            <a:fillRect/>
                                          </a:stretch>
                                        </pic:blipFill>
                                        <pic:spPr>
                                          <a:xfrm>
                                            <a:off x="0" y="0"/>
                                            <a:ext cx="2211797" cy="806915"/>
                                          </a:xfrm>
                                          <a:prstGeom prst="rect">
                                            <a:avLst/>
                                          </a:prstGeom>
                                        </pic:spPr>
                                      </pic:pic>
                                    </a:graphicData>
                                  </a:graphic>
                                </wp:inline>
                              </w:drawing>
                            </w:r>
                          </w:p>
                          <w:p w14:paraId="5DAD5E74" w14:textId="77777777" w:rsidR="0036621C" w:rsidRPr="00350C90" w:rsidRDefault="0036621C" w:rsidP="0036621C">
                            <w:pPr>
                              <w:jc w:val="left"/>
                              <w:rPr>
                                <w:rFonts w:cs="Arial"/>
                                <w:sz w:val="36"/>
                                <w:szCs w:val="36"/>
                              </w:rPr>
                            </w:pPr>
                            <w:r w:rsidRPr="00350C90">
                              <w:rPr>
                                <w:rFonts w:cs="Arial"/>
                                <w:i/>
                                <w:iCs/>
                                <w:szCs w:val="20"/>
                              </w:rPr>
                              <w:t>Le Commissaire Enquêteur</w:t>
                            </w:r>
                            <w:r w:rsidRPr="00350C90">
                              <w:rPr>
                                <w:rFonts w:cs="Arial"/>
                                <w:b/>
                                <w:bCs/>
                                <w:szCs w:val="20"/>
                                <w:u w:val="single"/>
                              </w:rPr>
                              <w:br/>
                            </w:r>
                            <w:r w:rsidRPr="00317542">
                              <w:rPr>
                                <w:rFonts w:cs="Arial"/>
                                <w:sz w:val="28"/>
                                <w:szCs w:val="28"/>
                              </w:rPr>
                              <w:t xml:space="preserve">Jean-Claude </w:t>
                            </w:r>
                            <w:proofErr w:type="spellStart"/>
                            <w:r w:rsidRPr="00317542">
                              <w:rPr>
                                <w:rFonts w:cs="Arial"/>
                                <w:sz w:val="28"/>
                                <w:szCs w:val="28"/>
                              </w:rPr>
                              <w:t>Gagnol</w:t>
                            </w:r>
                            <w:proofErr w:type="spellEnd"/>
                            <w:r w:rsidRPr="00350C90">
                              <w:rPr>
                                <w:rFonts w:cs="Arial"/>
                                <w:sz w:val="36"/>
                                <w:szCs w:val="36"/>
                              </w:rPr>
                              <w:t xml:space="preserve"> </w:t>
                            </w:r>
                          </w:p>
                          <w:p w14:paraId="5F0D79A8" w14:textId="77777777" w:rsidR="0036621C" w:rsidRPr="00350C90" w:rsidRDefault="0036621C" w:rsidP="0036621C">
                            <w:pPr>
                              <w:rPr>
                                <w:rFonts w:cs="Arial"/>
                                <w:szCs w:val="20"/>
                              </w:rPr>
                            </w:pPr>
                            <w:r w:rsidRPr="00350C90">
                              <w:rPr>
                                <w:rFonts w:cs="Arial"/>
                                <w:szCs w:val="20"/>
                              </w:rPr>
                              <w:t>Le 11 Juillet 2023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F7854F7" id="Rectangle : coins arrondis 8" o:spid="_x0000_s1027" style="position:absolute;left:0;text-align:left;margin-left:335.4pt;margin-top:560.4pt;width:249pt;height:173.1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" fillcolor="white [3201]" strokecolor="black [3213]" strokeweight="4.5pt">
                <v:stroke joinstyle="miter"/>
                <v:path arrowok="t"/>
                <v:textbox>
                  <w:txbxContent>
                    <w:p w14:paraId="3A758E4C" w14:textId="77777777" w:rsidR="0036621C" w:rsidRPr="00350C90" w:rsidRDefault="0036621C" w:rsidP="0036621C">
                      <w:pPr>
                        <w:rPr>
                          <w:rFonts w:cs="Arial"/>
                          <w:szCs w:val="20"/>
                        </w:rPr>
                      </w:pPr>
                      <w:r w:rsidRPr="00350C90">
                        <w:rPr>
                          <w:rFonts w:cs="Arial"/>
                          <w:szCs w:val="20"/>
                          <w:u w:val="single"/>
                        </w:rPr>
                        <w:t>Document n°1 </w:t>
                      </w:r>
                      <w:r w:rsidRPr="00350C90">
                        <w:rPr>
                          <w:rFonts w:cs="Arial"/>
                          <w:szCs w:val="20"/>
                        </w:rPr>
                        <w:t xml:space="preserve">: Rapport </w:t>
                      </w:r>
                    </w:p>
                    <w:p w14:paraId="4AE0C37D" w14:textId="77777777" w:rsidR="0036621C" w:rsidRDefault="0036621C" w:rsidP="0036621C">
                      <w:pPr>
                        <w:rPr>
                          <w:rFonts w:cs="Arial"/>
                          <w:szCs w:val="20"/>
                        </w:rPr>
                      </w:pPr>
                    </w:p>
                    <w:p w14:paraId="2BB86FFF" w14:textId="77777777" w:rsidR="0036621C" w:rsidRPr="00350C90" w:rsidRDefault="0036621C" w:rsidP="0036621C">
                      <w:pPr>
                        <w:rPr>
                          <w:rFonts w:cs="Arial"/>
                          <w:szCs w:val="20"/>
                        </w:rPr>
                      </w:pPr>
                      <w:r>
                        <w:rPr>
                          <w:noProof/>
                        </w:rPr>
                        <w:drawing>
                          <wp:inline distT="0" distB="0" distL="0" distR="0" wp14:anchorId="230102FE" wp14:editId="78DC7F65">
                            <wp:extent cx="2140899" cy="781050"/>
                            <wp:effectExtent l="0" t="0" r="0" b="0"/>
                            <wp:docPr id="199302889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761665" name=""/>
                                    <pic:cNvPicPr/>
                                  </pic:nvPicPr>
                                  <pic:blipFill>
                                    <a:blip r:embed="rId10"/>
                                    <a:stretch>
                                      <a:fillRect/>
                                    </a:stretch>
                                  </pic:blipFill>
                                  <pic:spPr>
                                    <a:xfrm>
                                      <a:off x="0" y="0"/>
                                      <a:ext cx="2211797" cy="806915"/>
                                    </a:xfrm>
                                    <a:prstGeom prst="rect">
                                      <a:avLst/>
                                    </a:prstGeom>
                                  </pic:spPr>
                                </pic:pic>
                              </a:graphicData>
                            </a:graphic>
                          </wp:inline>
                        </w:drawing>
                      </w:r>
                    </w:p>
                    <w:p w14:paraId="5DAD5E74" w14:textId="77777777" w:rsidR="0036621C" w:rsidRPr="00350C90" w:rsidRDefault="0036621C" w:rsidP="0036621C">
                      <w:pPr>
                        <w:jc w:val="left"/>
                        <w:rPr>
                          <w:rFonts w:cs="Arial"/>
                          <w:sz w:val="36"/>
                          <w:szCs w:val="36"/>
                        </w:rPr>
                      </w:pPr>
                      <w:r w:rsidRPr="00350C90">
                        <w:rPr>
                          <w:rFonts w:cs="Arial"/>
                          <w:i/>
                          <w:iCs/>
                          <w:szCs w:val="20"/>
                        </w:rPr>
                        <w:t>Le Commissaire Enquêteur</w:t>
                      </w:r>
                      <w:r w:rsidRPr="00350C90">
                        <w:rPr>
                          <w:rFonts w:cs="Arial"/>
                          <w:b/>
                          <w:bCs/>
                          <w:szCs w:val="20"/>
                          <w:u w:val="single"/>
                        </w:rPr>
                        <w:br/>
                      </w:r>
                      <w:r w:rsidRPr="00317542">
                        <w:rPr>
                          <w:rFonts w:cs="Arial"/>
                          <w:sz w:val="28"/>
                          <w:szCs w:val="28"/>
                        </w:rPr>
                        <w:t xml:space="preserve">Jean-Claude </w:t>
                      </w:r>
                      <w:proofErr w:type="spellStart"/>
                      <w:r w:rsidRPr="00317542">
                        <w:rPr>
                          <w:rFonts w:cs="Arial"/>
                          <w:sz w:val="28"/>
                          <w:szCs w:val="28"/>
                        </w:rPr>
                        <w:t>Gagnol</w:t>
                      </w:r>
                      <w:proofErr w:type="spellEnd"/>
                      <w:r w:rsidRPr="00350C90">
                        <w:rPr>
                          <w:rFonts w:cs="Arial"/>
                          <w:sz w:val="36"/>
                          <w:szCs w:val="36"/>
                        </w:rPr>
                        <w:t xml:space="preserve"> </w:t>
                      </w:r>
                    </w:p>
                    <w:p w14:paraId="5F0D79A8" w14:textId="77777777" w:rsidR="0036621C" w:rsidRPr="00350C90" w:rsidRDefault="0036621C" w:rsidP="0036621C">
                      <w:pPr>
                        <w:rPr>
                          <w:rFonts w:cs="Arial"/>
                          <w:szCs w:val="20"/>
                        </w:rPr>
                      </w:pPr>
                      <w:r w:rsidRPr="00350C90">
                        <w:rPr>
                          <w:rFonts w:cs="Arial"/>
                          <w:szCs w:val="20"/>
                        </w:rPr>
                        <w:t>Le 11 Juillet 2023</w:t>
                      </w:r>
                    </w:p>
                  </w:txbxContent>
                </v:textbox>
              </v:roundrect>
            </w:pict>
          </mc:Fallback>
        </mc:AlternateContent>
      </w:r>
      <w:r w:rsidR="00936112" w:rsidRPr="00936112">
        <w:rPr>
          <w:rFonts w:ascii="Agency FB" w:eastAsia="Verdana" w:hAnsi="Agency FB"/>
          <w:b/>
          <w:bCs/>
          <w:sz w:val="72"/>
          <w:szCs w:val="72"/>
        </w:rPr>
        <w:t xml:space="preserve"> Rapport de l’Enquête Publique</w:t>
      </w:r>
    </w:p>
    <w:p w14:paraId="18B560EA" w14:textId="682C8FB6" w:rsidR="004145CF" w:rsidRPr="004145CF" w:rsidRDefault="004145CF" w:rsidP="004145CF">
      <w:pPr>
        <w:pStyle w:val="Titre"/>
        <w:jc w:val="center"/>
        <w:rPr>
          <w:rFonts w:ascii="Agency FB" w:eastAsia="Verdana" w:hAnsi="Agency FB"/>
          <w:b/>
          <w:bCs/>
          <w:sz w:val="28"/>
          <w:szCs w:val="28"/>
        </w:rPr>
      </w:pPr>
      <w:r>
        <w:rPr>
          <w:rFonts w:ascii="Agency FB" w:eastAsia="Verdana" w:hAnsi="Agency FB"/>
          <w:b/>
          <w:bCs/>
          <w:sz w:val="28"/>
          <w:szCs w:val="28"/>
        </w:rPr>
        <w:t xml:space="preserve"> </w:t>
      </w:r>
      <w:r w:rsidRPr="004145CF">
        <w:rPr>
          <w:rFonts w:ascii="Agency FB" w:eastAsia="Verdana" w:hAnsi="Agency FB"/>
          <w:b/>
          <w:bCs/>
          <w:sz w:val="28"/>
          <w:szCs w:val="28"/>
        </w:rPr>
        <w:t>Dossier</w:t>
      </w:r>
      <w:r>
        <w:rPr>
          <w:rFonts w:ascii="Agency FB" w:eastAsia="Verdana" w:hAnsi="Agency FB"/>
          <w:b/>
          <w:bCs/>
          <w:sz w:val="28"/>
          <w:szCs w:val="28"/>
        </w:rPr>
        <w:t xml:space="preserve"> n° </w:t>
      </w:r>
      <w:r w:rsidRPr="004145CF">
        <w:rPr>
          <w:rFonts w:ascii="Agency FB" w:eastAsia="Verdana" w:hAnsi="Agency FB"/>
          <w:b/>
          <w:bCs/>
          <w:sz w:val="28"/>
          <w:szCs w:val="28"/>
        </w:rPr>
        <w:t>E25000157/45</w:t>
      </w:r>
    </w:p>
    <w:p w14:paraId="1808E1E5" w14:textId="1945AD09" w:rsidR="00343FAF" w:rsidRDefault="00343FAF">
      <w:pPr>
        <w:rPr>
          <w:rFonts w:ascii="Times New Roman" w:eastAsia="Verdana" w:hAnsi="Times New Roman" w:cs="Times New Roman"/>
          <w:sz w:val="24"/>
          <w:szCs w:val="24"/>
        </w:rPr>
      </w:pPr>
    </w:p>
    <w:p w14:paraId="40BD9C3E" w14:textId="6972AC38" w:rsidR="00343FAF" w:rsidRDefault="00936112">
      <w:pPr>
        <w:rPr>
          <w:rFonts w:ascii="Times New Roman" w:eastAsia="Verdana" w:hAnsi="Times New Roman" w:cs="Times New Roman"/>
          <w:sz w:val="24"/>
          <w:szCs w:val="24"/>
        </w:rPr>
      </w:pPr>
      <w:r>
        <w:rPr>
          <w:rFonts w:ascii="Times New Roman" w:eastAsia="Verdana" w:hAnsi="Times New Roman" w:cs="Times New Roman"/>
          <w:noProof/>
          <w:sz w:val="24"/>
          <w:szCs w:val="24"/>
        </w:rPr>
        <mc:AlternateContent>
          <mc:Choice Requires="wps">
            <w:drawing>
              <wp:anchor distT="0" distB="0" distL="114300" distR="114300" simplePos="0" relativeHeight="251673600" behindDoc="0" locked="0" layoutInCell="1" allowOverlap="1" wp14:anchorId="0C7F7DF1" wp14:editId="5F8F34FF">
                <wp:simplePos x="0" y="0"/>
                <wp:positionH relativeFrom="margin">
                  <wp:posOffset>3047365</wp:posOffset>
                </wp:positionH>
                <wp:positionV relativeFrom="paragraph">
                  <wp:posOffset>79375</wp:posOffset>
                </wp:positionV>
                <wp:extent cx="2628900" cy="1661160"/>
                <wp:effectExtent l="0" t="0" r="19050" b="15240"/>
                <wp:wrapNone/>
                <wp:docPr id="1571520771" name="Rectangle : coins arrondis 10"/>
                <wp:cNvGraphicFramePr/>
                <a:graphic xmlns:a="http://schemas.openxmlformats.org/drawingml/2006/main">
                  <a:graphicData uri="http://schemas.microsoft.com/office/word/2010/wordprocessingShape">
                    <wps:wsp>
                      <wps:cNvSpPr/>
                      <wps:spPr>
                        <a:xfrm>
                          <a:off x="0" y="0"/>
                          <a:ext cx="2628900" cy="1661160"/>
                        </a:xfrm>
                        <a:prstGeom prst="roundRect">
                          <a:avLst/>
                        </a:prstGeom>
                        <a:solidFill>
                          <a:schemeClr val="bg1">
                            <a:alpha val="13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7AB2CFA5" w14:textId="29B93DB6" w:rsidR="006A75F1" w:rsidRPr="007A3DC8" w:rsidRDefault="006A75F1" w:rsidP="006A75F1">
                            <w:pPr>
                              <w:jc w:val="left"/>
                              <w:rPr>
                                <w:b/>
                                <w:bCs/>
                                <w:color w:val="000000" w:themeColor="text1"/>
                                <w:sz w:val="28"/>
                                <w:szCs w:val="28"/>
                              </w:rPr>
                            </w:pPr>
                            <w:r w:rsidRPr="007A3DC8">
                              <w:rPr>
                                <w:b/>
                                <w:bCs/>
                                <w:color w:val="000000" w:themeColor="text1"/>
                                <w:sz w:val="28"/>
                                <w:szCs w:val="28"/>
                              </w:rPr>
                              <w:t xml:space="preserve">Document n°1 : </w:t>
                            </w:r>
                            <w:r w:rsidR="00D11774" w:rsidRPr="007A3DC8">
                              <w:rPr>
                                <w:b/>
                                <w:bCs/>
                                <w:color w:val="000000" w:themeColor="text1"/>
                                <w:sz w:val="28"/>
                                <w:szCs w:val="28"/>
                              </w:rPr>
                              <w:t xml:space="preserve"> </w:t>
                            </w:r>
                            <w:r w:rsidRPr="007A3DC8">
                              <w:rPr>
                                <w:b/>
                                <w:bCs/>
                                <w:color w:val="000000" w:themeColor="text1"/>
                                <w:sz w:val="28"/>
                                <w:szCs w:val="28"/>
                              </w:rPr>
                              <w:t xml:space="preserve">Rapport </w:t>
                            </w:r>
                          </w:p>
                          <w:p w14:paraId="7B23E375" w14:textId="77777777" w:rsidR="006A75F1" w:rsidRPr="007A3DC8" w:rsidRDefault="006A75F1" w:rsidP="006A75F1">
                            <w:pPr>
                              <w:jc w:val="left"/>
                              <w:rPr>
                                <w:b/>
                                <w:bCs/>
                                <w:color w:val="000000" w:themeColor="text1"/>
                                <w:sz w:val="28"/>
                                <w:szCs w:val="28"/>
                              </w:rPr>
                            </w:pPr>
                            <w:r w:rsidRPr="007A3DC8">
                              <w:rPr>
                                <w:b/>
                                <w:bCs/>
                                <w:color w:val="000000" w:themeColor="text1"/>
                                <w:sz w:val="28"/>
                                <w:szCs w:val="28"/>
                              </w:rPr>
                              <w:t>Le Commissaire Enquêteur</w:t>
                            </w:r>
                          </w:p>
                          <w:p w14:paraId="50744EE7" w14:textId="25325CF7" w:rsidR="006A75F1" w:rsidRPr="006A75F1" w:rsidRDefault="00D11774" w:rsidP="006A75F1">
                            <w:pPr>
                              <w:jc w:val="center"/>
                              <w:rPr>
                                <w:color w:val="000000" w:themeColor="text1"/>
                              </w:rPr>
                            </w:pPr>
                            <w:r w:rsidRPr="006A75F1">
                              <w:rPr>
                                <w:noProof/>
                                <w:color w:val="000000" w:themeColor="text1"/>
                              </w:rPr>
                              <w:drawing>
                                <wp:inline distT="0" distB="0" distL="0" distR="0" wp14:anchorId="18253F3B" wp14:editId="440D0DF7">
                                  <wp:extent cx="1566283" cy="571500"/>
                                  <wp:effectExtent l="0" t="0" r="0" b="0"/>
                                  <wp:docPr id="83394844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761665" name=""/>
                                          <pic:cNvPicPr/>
                                        </pic:nvPicPr>
                                        <pic:blipFill>
                                          <a:blip r:embed="rId10"/>
                                          <a:stretch>
                                            <a:fillRect/>
                                          </a:stretch>
                                        </pic:blipFill>
                                        <pic:spPr>
                                          <a:xfrm>
                                            <a:off x="0" y="0"/>
                                            <a:ext cx="1621678" cy="591712"/>
                                          </a:xfrm>
                                          <a:prstGeom prst="rect">
                                            <a:avLst/>
                                          </a:prstGeom>
                                        </pic:spPr>
                                      </pic:pic>
                                    </a:graphicData>
                                  </a:graphic>
                                </wp:inline>
                              </w:drawing>
                            </w:r>
                          </w:p>
                          <w:p w14:paraId="2AD9FE5C" w14:textId="77777777" w:rsidR="006A75F1" w:rsidRPr="007A3DC8" w:rsidRDefault="006A75F1" w:rsidP="006A75F1">
                            <w:pPr>
                              <w:jc w:val="center"/>
                              <w:rPr>
                                <w:rFonts w:cs="Arial"/>
                                <w:color w:val="000000" w:themeColor="text1"/>
                                <w:sz w:val="24"/>
                                <w:szCs w:val="24"/>
                              </w:rPr>
                            </w:pPr>
                            <w:r w:rsidRPr="007A3DC8">
                              <w:rPr>
                                <w:rFonts w:cs="Arial"/>
                                <w:color w:val="000000" w:themeColor="text1"/>
                                <w:sz w:val="24"/>
                                <w:szCs w:val="24"/>
                              </w:rPr>
                              <w:t xml:space="preserve">Jean-Claude </w:t>
                            </w:r>
                            <w:proofErr w:type="spellStart"/>
                            <w:r w:rsidRPr="007A3DC8">
                              <w:rPr>
                                <w:rFonts w:cs="Arial"/>
                                <w:color w:val="000000" w:themeColor="text1"/>
                                <w:sz w:val="24"/>
                                <w:szCs w:val="24"/>
                              </w:rPr>
                              <w:t>Gagnol</w:t>
                            </w:r>
                            <w:proofErr w:type="spellEnd"/>
                            <w:r w:rsidRPr="007A3DC8">
                              <w:rPr>
                                <w:rFonts w:cs="Arial"/>
                                <w:color w:val="000000" w:themeColor="text1"/>
                                <w:sz w:val="24"/>
                                <w:szCs w:val="24"/>
                              </w:rPr>
                              <w:t xml:space="preserve"> </w:t>
                            </w:r>
                          </w:p>
                          <w:p w14:paraId="6E39FD22" w14:textId="5BBB6D8D" w:rsidR="006A75F1" w:rsidRPr="007A3DC8" w:rsidRDefault="006A75F1" w:rsidP="00A83B37">
                            <w:pPr>
                              <w:jc w:val="center"/>
                              <w:rPr>
                                <w:rFonts w:cs="Arial"/>
                                <w:color w:val="000000" w:themeColor="text1"/>
                                <w:sz w:val="24"/>
                                <w:szCs w:val="24"/>
                              </w:rPr>
                            </w:pPr>
                            <w:r w:rsidRPr="007A3DC8">
                              <w:rPr>
                                <w:rFonts w:cs="Arial"/>
                                <w:color w:val="000000" w:themeColor="text1"/>
                                <w:sz w:val="24"/>
                                <w:szCs w:val="24"/>
                              </w:rPr>
                              <w:t xml:space="preserve">Le </w:t>
                            </w:r>
                            <w:r w:rsidR="00E934D3">
                              <w:rPr>
                                <w:rFonts w:cs="Arial"/>
                                <w:color w:val="000000" w:themeColor="text1"/>
                                <w:sz w:val="24"/>
                                <w:szCs w:val="24"/>
                              </w:rPr>
                              <w:t>26</w:t>
                            </w:r>
                            <w:r w:rsidR="00D11774" w:rsidRPr="007A3DC8">
                              <w:rPr>
                                <w:rFonts w:cs="Arial"/>
                                <w:color w:val="000000" w:themeColor="text1"/>
                                <w:sz w:val="24"/>
                                <w:szCs w:val="24"/>
                              </w:rPr>
                              <w:t xml:space="preserve"> décembre</w:t>
                            </w:r>
                            <w:r w:rsidRPr="007A3DC8">
                              <w:rPr>
                                <w:rFonts w:cs="Arial"/>
                                <w:color w:val="000000" w:themeColor="text1"/>
                                <w:sz w:val="24"/>
                                <w:szCs w:val="24"/>
                              </w:rPr>
                              <w:t xml:space="preserve"> 202</w:t>
                            </w:r>
                            <w:r w:rsidR="00D11774" w:rsidRPr="007A3DC8">
                              <w:rPr>
                                <w:rFonts w:cs="Arial"/>
                                <w:color w:val="000000" w:themeColor="text1"/>
                                <w:sz w:val="24"/>
                                <w:szCs w:val="24"/>
                              </w:rPr>
                              <w:t>5</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C7F7DF1" id="Rectangle : coins arrondis 10" o:spid="_x0000_s1028" style="position:absolute;left:0;text-align:left;margin-left:239.95pt;margin-top:6.25pt;width:207pt;height:130.8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" fillcolor="white [3212]" strokecolor="#09101d [484]" strokeweight="1pt">
                <v:fill opacity="8481f"/>
                <v:stroke joinstyle="miter"/>
                <v:textbox inset="0,0,0,0">
                  <w:txbxContent>
                    <w:p w14:paraId="7AB2CFA5" w14:textId="29B93DB6" w:rsidR="006A75F1" w:rsidRPr="007A3DC8" w:rsidRDefault="006A75F1" w:rsidP="006A75F1">
                      <w:pPr>
                        <w:jc w:val="left"/>
                        <w:rPr>
                          <w:b/>
                          <w:bCs/>
                          <w:color w:val="000000" w:themeColor="text1"/>
                          <w:sz w:val="28"/>
                          <w:szCs w:val="28"/>
                        </w:rPr>
                      </w:pPr>
                      <w:r w:rsidRPr="007A3DC8">
                        <w:rPr>
                          <w:b/>
                          <w:bCs/>
                          <w:color w:val="000000" w:themeColor="text1"/>
                          <w:sz w:val="28"/>
                          <w:szCs w:val="28"/>
                        </w:rPr>
                        <w:t xml:space="preserve">Document n°1 : </w:t>
                      </w:r>
                      <w:r w:rsidR="00D11774" w:rsidRPr="007A3DC8">
                        <w:rPr>
                          <w:b/>
                          <w:bCs/>
                          <w:color w:val="000000" w:themeColor="text1"/>
                          <w:sz w:val="28"/>
                          <w:szCs w:val="28"/>
                        </w:rPr>
                        <w:t xml:space="preserve"> </w:t>
                      </w:r>
                      <w:r w:rsidRPr="007A3DC8">
                        <w:rPr>
                          <w:b/>
                          <w:bCs/>
                          <w:color w:val="000000" w:themeColor="text1"/>
                          <w:sz w:val="28"/>
                          <w:szCs w:val="28"/>
                        </w:rPr>
                        <w:t xml:space="preserve">Rapport </w:t>
                      </w:r>
                    </w:p>
                    <w:p w14:paraId="7B23E375" w14:textId="77777777" w:rsidR="006A75F1" w:rsidRPr="007A3DC8" w:rsidRDefault="006A75F1" w:rsidP="006A75F1">
                      <w:pPr>
                        <w:jc w:val="left"/>
                        <w:rPr>
                          <w:b/>
                          <w:bCs/>
                          <w:color w:val="000000" w:themeColor="text1"/>
                          <w:sz w:val="28"/>
                          <w:szCs w:val="28"/>
                        </w:rPr>
                      </w:pPr>
                      <w:r w:rsidRPr="007A3DC8">
                        <w:rPr>
                          <w:b/>
                          <w:bCs/>
                          <w:color w:val="000000" w:themeColor="text1"/>
                          <w:sz w:val="28"/>
                          <w:szCs w:val="28"/>
                        </w:rPr>
                        <w:t>Le Commissaire Enquêteur</w:t>
                      </w:r>
                    </w:p>
                    <w:p w14:paraId="50744EE7" w14:textId="25325CF7" w:rsidR="006A75F1" w:rsidRPr="006A75F1" w:rsidRDefault="00D11774" w:rsidP="006A75F1">
                      <w:pPr>
                        <w:jc w:val="center"/>
                        <w:rPr>
                          <w:color w:val="000000" w:themeColor="text1"/>
                        </w:rPr>
                      </w:pPr>
                      <w:r w:rsidRPr="006A75F1">
                        <w:rPr>
                          <w:noProof/>
                          <w:color w:val="000000" w:themeColor="text1"/>
                        </w:rPr>
                        <w:drawing>
                          <wp:inline distT="0" distB="0" distL="0" distR="0" wp14:anchorId="18253F3B" wp14:editId="440D0DF7">
                            <wp:extent cx="1566283" cy="571500"/>
                            <wp:effectExtent l="0" t="0" r="0" b="0"/>
                            <wp:docPr id="83394844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761665" name=""/>
                                    <pic:cNvPicPr/>
                                  </pic:nvPicPr>
                                  <pic:blipFill>
                                    <a:blip r:embed="rId10"/>
                                    <a:stretch>
                                      <a:fillRect/>
                                    </a:stretch>
                                  </pic:blipFill>
                                  <pic:spPr>
                                    <a:xfrm>
                                      <a:off x="0" y="0"/>
                                      <a:ext cx="1621678" cy="591712"/>
                                    </a:xfrm>
                                    <a:prstGeom prst="rect">
                                      <a:avLst/>
                                    </a:prstGeom>
                                  </pic:spPr>
                                </pic:pic>
                              </a:graphicData>
                            </a:graphic>
                          </wp:inline>
                        </w:drawing>
                      </w:r>
                    </w:p>
                    <w:p w14:paraId="2AD9FE5C" w14:textId="77777777" w:rsidR="006A75F1" w:rsidRPr="007A3DC8" w:rsidRDefault="006A75F1" w:rsidP="006A75F1">
                      <w:pPr>
                        <w:jc w:val="center"/>
                        <w:rPr>
                          <w:rFonts w:cs="Arial"/>
                          <w:color w:val="000000" w:themeColor="text1"/>
                          <w:sz w:val="24"/>
                          <w:szCs w:val="24"/>
                        </w:rPr>
                      </w:pPr>
                      <w:r w:rsidRPr="007A3DC8">
                        <w:rPr>
                          <w:rFonts w:cs="Arial"/>
                          <w:color w:val="000000" w:themeColor="text1"/>
                          <w:sz w:val="24"/>
                          <w:szCs w:val="24"/>
                        </w:rPr>
                        <w:t xml:space="preserve">Jean-Claude </w:t>
                      </w:r>
                      <w:proofErr w:type="spellStart"/>
                      <w:r w:rsidRPr="007A3DC8">
                        <w:rPr>
                          <w:rFonts w:cs="Arial"/>
                          <w:color w:val="000000" w:themeColor="text1"/>
                          <w:sz w:val="24"/>
                          <w:szCs w:val="24"/>
                        </w:rPr>
                        <w:t>Gagnol</w:t>
                      </w:r>
                      <w:proofErr w:type="spellEnd"/>
                      <w:r w:rsidRPr="007A3DC8">
                        <w:rPr>
                          <w:rFonts w:cs="Arial"/>
                          <w:color w:val="000000" w:themeColor="text1"/>
                          <w:sz w:val="24"/>
                          <w:szCs w:val="24"/>
                        </w:rPr>
                        <w:t xml:space="preserve"> </w:t>
                      </w:r>
                    </w:p>
                    <w:p w14:paraId="6E39FD22" w14:textId="5BBB6D8D" w:rsidR="006A75F1" w:rsidRPr="007A3DC8" w:rsidRDefault="006A75F1" w:rsidP="00A83B37">
                      <w:pPr>
                        <w:jc w:val="center"/>
                        <w:rPr>
                          <w:rFonts w:cs="Arial"/>
                          <w:color w:val="000000" w:themeColor="text1"/>
                          <w:sz w:val="24"/>
                          <w:szCs w:val="24"/>
                        </w:rPr>
                      </w:pPr>
                      <w:r w:rsidRPr="007A3DC8">
                        <w:rPr>
                          <w:rFonts w:cs="Arial"/>
                          <w:color w:val="000000" w:themeColor="text1"/>
                          <w:sz w:val="24"/>
                          <w:szCs w:val="24"/>
                        </w:rPr>
                        <w:t xml:space="preserve">Le </w:t>
                      </w:r>
                      <w:r w:rsidR="00E934D3">
                        <w:rPr>
                          <w:rFonts w:cs="Arial"/>
                          <w:color w:val="000000" w:themeColor="text1"/>
                          <w:sz w:val="24"/>
                          <w:szCs w:val="24"/>
                        </w:rPr>
                        <w:t>26</w:t>
                      </w:r>
                      <w:r w:rsidR="00D11774" w:rsidRPr="007A3DC8">
                        <w:rPr>
                          <w:rFonts w:cs="Arial"/>
                          <w:color w:val="000000" w:themeColor="text1"/>
                          <w:sz w:val="24"/>
                          <w:szCs w:val="24"/>
                        </w:rPr>
                        <w:t xml:space="preserve"> décembre</w:t>
                      </w:r>
                      <w:r w:rsidRPr="007A3DC8">
                        <w:rPr>
                          <w:rFonts w:cs="Arial"/>
                          <w:color w:val="000000" w:themeColor="text1"/>
                          <w:sz w:val="24"/>
                          <w:szCs w:val="24"/>
                        </w:rPr>
                        <w:t xml:space="preserve"> 202</w:t>
                      </w:r>
                      <w:r w:rsidR="00D11774" w:rsidRPr="007A3DC8">
                        <w:rPr>
                          <w:rFonts w:cs="Arial"/>
                          <w:color w:val="000000" w:themeColor="text1"/>
                          <w:sz w:val="24"/>
                          <w:szCs w:val="24"/>
                        </w:rPr>
                        <w:t>5</w:t>
                      </w:r>
                    </w:p>
                  </w:txbxContent>
                </v:textbox>
                <w10:wrap anchorx="margin"/>
              </v:roundrect>
            </w:pict>
          </mc:Fallback>
        </mc:AlternateContent>
      </w:r>
    </w:p>
    <w:p w14:paraId="0C8F9EEA" w14:textId="2458F90F" w:rsidR="0036621C" w:rsidRDefault="0036621C">
      <w:pPr>
        <w:rPr>
          <w:rFonts w:ascii="Times New Roman" w:eastAsia="Verdana" w:hAnsi="Times New Roman" w:cs="Times New Roman"/>
          <w:sz w:val="24"/>
          <w:szCs w:val="24"/>
        </w:rPr>
      </w:pPr>
      <w:r>
        <w:rPr>
          <w:rFonts w:ascii="Times New Roman" w:eastAsia="Verdana" w:hAnsi="Times New Roman" w:cs="Times New Roman"/>
          <w:noProof/>
          <w:sz w:val="24"/>
          <w:szCs w:val="24"/>
        </w:rPr>
        <mc:AlternateContent>
          <mc:Choice Requires="wps">
            <w:drawing>
              <wp:anchor distT="0" distB="0" distL="114300" distR="114300" simplePos="0" relativeHeight="251671552" behindDoc="0" locked="0" layoutInCell="1" allowOverlap="1" wp14:anchorId="2F7854F7" wp14:editId="733A5B1C">
                <wp:simplePos x="0" y="0"/>
                <wp:positionH relativeFrom="column">
                  <wp:posOffset>4213860</wp:posOffset>
                </wp:positionH>
                <wp:positionV relativeFrom="paragraph">
                  <wp:posOffset>7132955</wp:posOffset>
                </wp:positionV>
                <wp:extent cx="3162300" cy="2199005"/>
                <wp:effectExtent l="19050" t="19050" r="38100" b="29845"/>
                <wp:wrapNone/>
                <wp:docPr id="695679619" name="Rectangle : coins arrondis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62300" cy="2199005"/>
                        </a:xfrm>
                        <a:prstGeom prst="roundRect">
                          <a:avLst/>
                        </a:prstGeom>
                        <a:ln w="5715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2F6F0D36" w14:textId="77777777" w:rsidR="0036621C" w:rsidRPr="00350C90" w:rsidRDefault="0036621C" w:rsidP="0036621C">
                            <w:pPr>
                              <w:rPr>
                                <w:rFonts w:cs="Arial"/>
                                <w:szCs w:val="20"/>
                              </w:rPr>
                            </w:pPr>
                            <w:r w:rsidRPr="00350C90">
                              <w:rPr>
                                <w:rFonts w:cs="Arial"/>
                                <w:szCs w:val="20"/>
                                <w:u w:val="single"/>
                              </w:rPr>
                              <w:t>Document n°1 </w:t>
                            </w:r>
                            <w:r w:rsidRPr="00350C90">
                              <w:rPr>
                                <w:rFonts w:cs="Arial"/>
                                <w:szCs w:val="20"/>
                              </w:rPr>
                              <w:t xml:space="preserve">: Rapport </w:t>
                            </w:r>
                          </w:p>
                          <w:p w14:paraId="525A8F2E" w14:textId="77777777" w:rsidR="0036621C" w:rsidRDefault="0036621C" w:rsidP="0036621C">
                            <w:pPr>
                              <w:rPr>
                                <w:rFonts w:cs="Arial"/>
                                <w:szCs w:val="20"/>
                              </w:rPr>
                            </w:pPr>
                          </w:p>
                          <w:p w14:paraId="7733CB3F" w14:textId="77777777" w:rsidR="0036621C" w:rsidRPr="00350C90" w:rsidRDefault="0036621C" w:rsidP="0036621C">
                            <w:pPr>
                              <w:rPr>
                                <w:rFonts w:cs="Arial"/>
                                <w:szCs w:val="20"/>
                              </w:rPr>
                            </w:pPr>
                            <w:r>
                              <w:rPr>
                                <w:noProof/>
                              </w:rPr>
                              <w:drawing>
                                <wp:inline distT="0" distB="0" distL="0" distR="0" wp14:anchorId="6B5F30C5" wp14:editId="3DDEF745">
                                  <wp:extent cx="2140899" cy="781050"/>
                                  <wp:effectExtent l="0" t="0" r="0" b="0"/>
                                  <wp:docPr id="62412972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761665" name=""/>
                                          <pic:cNvPicPr/>
                                        </pic:nvPicPr>
                                        <pic:blipFill>
                                          <a:blip r:embed="rId10"/>
                                          <a:stretch>
                                            <a:fillRect/>
                                          </a:stretch>
                                        </pic:blipFill>
                                        <pic:spPr>
                                          <a:xfrm>
                                            <a:off x="0" y="0"/>
                                            <a:ext cx="2211797" cy="806915"/>
                                          </a:xfrm>
                                          <a:prstGeom prst="rect">
                                            <a:avLst/>
                                          </a:prstGeom>
                                        </pic:spPr>
                                      </pic:pic>
                                    </a:graphicData>
                                  </a:graphic>
                                </wp:inline>
                              </w:drawing>
                            </w:r>
                          </w:p>
                          <w:p w14:paraId="1909338A" w14:textId="77777777" w:rsidR="0036621C" w:rsidRPr="00350C90" w:rsidRDefault="0036621C" w:rsidP="0036621C">
                            <w:pPr>
                              <w:jc w:val="left"/>
                              <w:rPr>
                                <w:rFonts w:cs="Arial"/>
                                <w:sz w:val="36"/>
                                <w:szCs w:val="36"/>
                              </w:rPr>
                            </w:pPr>
                            <w:r w:rsidRPr="00350C90">
                              <w:rPr>
                                <w:rFonts w:cs="Arial"/>
                                <w:i/>
                                <w:iCs/>
                                <w:szCs w:val="20"/>
                              </w:rPr>
                              <w:t>Le Commissaire Enquêteur</w:t>
                            </w:r>
                            <w:r w:rsidRPr="00350C90">
                              <w:rPr>
                                <w:rFonts w:cs="Arial"/>
                                <w:b/>
                                <w:bCs/>
                                <w:szCs w:val="20"/>
                                <w:u w:val="single"/>
                              </w:rPr>
                              <w:br/>
                            </w:r>
                            <w:r w:rsidRPr="00317542">
                              <w:rPr>
                                <w:rFonts w:cs="Arial"/>
                                <w:sz w:val="28"/>
                                <w:szCs w:val="28"/>
                              </w:rPr>
                              <w:t xml:space="preserve">Jean-Claude </w:t>
                            </w:r>
                            <w:proofErr w:type="spellStart"/>
                            <w:r w:rsidRPr="00317542">
                              <w:rPr>
                                <w:rFonts w:cs="Arial"/>
                                <w:sz w:val="28"/>
                                <w:szCs w:val="28"/>
                              </w:rPr>
                              <w:t>Gagnol</w:t>
                            </w:r>
                            <w:proofErr w:type="spellEnd"/>
                            <w:r w:rsidRPr="00350C90">
                              <w:rPr>
                                <w:rFonts w:cs="Arial"/>
                                <w:sz w:val="36"/>
                                <w:szCs w:val="36"/>
                              </w:rPr>
                              <w:t xml:space="preserve"> </w:t>
                            </w:r>
                          </w:p>
                          <w:p w14:paraId="110AEE28" w14:textId="77777777" w:rsidR="0036621C" w:rsidRPr="00350C90" w:rsidRDefault="0036621C" w:rsidP="0036621C">
                            <w:pPr>
                              <w:rPr>
                                <w:rFonts w:cs="Arial"/>
                                <w:szCs w:val="20"/>
                              </w:rPr>
                            </w:pPr>
                            <w:r w:rsidRPr="00350C90">
                              <w:rPr>
                                <w:rFonts w:cs="Arial"/>
                                <w:szCs w:val="20"/>
                              </w:rPr>
                              <w:t>Le 11 Juillet 2023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F7854F7" id="Rectangle : coins arrondis 6" o:spid="_x0000_s1029" style="position:absolute;left:0;text-align:left;margin-left:331.8pt;margin-top:561.65pt;width:249pt;height:173.1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" fillcolor="white [3201]" strokecolor="black [3213]" strokeweight="4.5pt">
                <v:stroke joinstyle="miter"/>
                <v:path arrowok="t"/>
                <v:textbox>
                  <w:txbxContent>
                    <w:p w14:paraId="2F6F0D36" w14:textId="77777777" w:rsidR="0036621C" w:rsidRPr="00350C90" w:rsidRDefault="0036621C" w:rsidP="0036621C">
                      <w:pPr>
                        <w:rPr>
                          <w:rFonts w:cs="Arial"/>
                          <w:szCs w:val="20"/>
                        </w:rPr>
                      </w:pPr>
                      <w:r w:rsidRPr="00350C90">
                        <w:rPr>
                          <w:rFonts w:cs="Arial"/>
                          <w:szCs w:val="20"/>
                          <w:u w:val="single"/>
                        </w:rPr>
                        <w:t>Document n°1 </w:t>
                      </w:r>
                      <w:r w:rsidRPr="00350C90">
                        <w:rPr>
                          <w:rFonts w:cs="Arial"/>
                          <w:szCs w:val="20"/>
                        </w:rPr>
                        <w:t xml:space="preserve">: Rapport </w:t>
                      </w:r>
                    </w:p>
                    <w:p w14:paraId="525A8F2E" w14:textId="77777777" w:rsidR="0036621C" w:rsidRDefault="0036621C" w:rsidP="0036621C">
                      <w:pPr>
                        <w:rPr>
                          <w:rFonts w:cs="Arial"/>
                          <w:szCs w:val="20"/>
                        </w:rPr>
                      </w:pPr>
                    </w:p>
                    <w:p w14:paraId="7733CB3F" w14:textId="77777777" w:rsidR="0036621C" w:rsidRPr="00350C90" w:rsidRDefault="0036621C" w:rsidP="0036621C">
                      <w:pPr>
                        <w:rPr>
                          <w:rFonts w:cs="Arial"/>
                          <w:szCs w:val="20"/>
                        </w:rPr>
                      </w:pPr>
                      <w:r>
                        <w:rPr>
                          <w:noProof/>
                        </w:rPr>
                        <w:drawing>
                          <wp:inline distT="0" distB="0" distL="0" distR="0" wp14:anchorId="6B5F30C5" wp14:editId="3DDEF745">
                            <wp:extent cx="2140899" cy="781050"/>
                            <wp:effectExtent l="0" t="0" r="0" b="0"/>
                            <wp:docPr id="62412972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761665" name=""/>
                                    <pic:cNvPicPr/>
                                  </pic:nvPicPr>
                                  <pic:blipFill>
                                    <a:blip r:embed="rId10"/>
                                    <a:stretch>
                                      <a:fillRect/>
                                    </a:stretch>
                                  </pic:blipFill>
                                  <pic:spPr>
                                    <a:xfrm>
                                      <a:off x="0" y="0"/>
                                      <a:ext cx="2211797" cy="806915"/>
                                    </a:xfrm>
                                    <a:prstGeom prst="rect">
                                      <a:avLst/>
                                    </a:prstGeom>
                                  </pic:spPr>
                                </pic:pic>
                              </a:graphicData>
                            </a:graphic>
                          </wp:inline>
                        </w:drawing>
                      </w:r>
                    </w:p>
                    <w:p w14:paraId="1909338A" w14:textId="77777777" w:rsidR="0036621C" w:rsidRPr="00350C90" w:rsidRDefault="0036621C" w:rsidP="0036621C">
                      <w:pPr>
                        <w:jc w:val="left"/>
                        <w:rPr>
                          <w:rFonts w:cs="Arial"/>
                          <w:sz w:val="36"/>
                          <w:szCs w:val="36"/>
                        </w:rPr>
                      </w:pPr>
                      <w:r w:rsidRPr="00350C90">
                        <w:rPr>
                          <w:rFonts w:cs="Arial"/>
                          <w:i/>
                          <w:iCs/>
                          <w:szCs w:val="20"/>
                        </w:rPr>
                        <w:t>Le Commissaire Enquêteur</w:t>
                      </w:r>
                      <w:r w:rsidRPr="00350C90">
                        <w:rPr>
                          <w:rFonts w:cs="Arial"/>
                          <w:b/>
                          <w:bCs/>
                          <w:szCs w:val="20"/>
                          <w:u w:val="single"/>
                        </w:rPr>
                        <w:br/>
                      </w:r>
                      <w:r w:rsidRPr="00317542">
                        <w:rPr>
                          <w:rFonts w:cs="Arial"/>
                          <w:sz w:val="28"/>
                          <w:szCs w:val="28"/>
                        </w:rPr>
                        <w:t xml:space="preserve">Jean-Claude </w:t>
                      </w:r>
                      <w:proofErr w:type="spellStart"/>
                      <w:r w:rsidRPr="00317542">
                        <w:rPr>
                          <w:rFonts w:cs="Arial"/>
                          <w:sz w:val="28"/>
                          <w:szCs w:val="28"/>
                        </w:rPr>
                        <w:t>Gagnol</w:t>
                      </w:r>
                      <w:proofErr w:type="spellEnd"/>
                      <w:r w:rsidRPr="00350C90">
                        <w:rPr>
                          <w:rFonts w:cs="Arial"/>
                          <w:sz w:val="36"/>
                          <w:szCs w:val="36"/>
                        </w:rPr>
                        <w:t xml:space="preserve"> </w:t>
                      </w:r>
                    </w:p>
                    <w:p w14:paraId="110AEE28" w14:textId="77777777" w:rsidR="0036621C" w:rsidRPr="00350C90" w:rsidRDefault="0036621C" w:rsidP="0036621C">
                      <w:pPr>
                        <w:rPr>
                          <w:rFonts w:cs="Arial"/>
                          <w:szCs w:val="20"/>
                        </w:rPr>
                      </w:pPr>
                      <w:r w:rsidRPr="00350C90">
                        <w:rPr>
                          <w:rFonts w:cs="Arial"/>
                          <w:szCs w:val="20"/>
                        </w:rPr>
                        <w:t>Le 11 Juillet 2023</w:t>
                      </w:r>
                    </w:p>
                  </w:txbxContent>
                </v:textbox>
              </v:roundrect>
            </w:pict>
          </mc:Fallback>
        </mc:AlternateContent>
      </w:r>
    </w:p>
    <w:p w14:paraId="41AFEC95" w14:textId="79A94219" w:rsidR="0036621C" w:rsidRDefault="00EE1B1D" w:rsidP="0036621C">
      <w:pPr>
        <w:rPr>
          <w:rFonts w:ascii="Times New Roman" w:eastAsia="Verdana" w:hAnsi="Times New Roman" w:cs="Times New Roman"/>
          <w:sz w:val="24"/>
          <w:szCs w:val="24"/>
        </w:rPr>
      </w:pPr>
      <w:r>
        <w:rPr>
          <w:rFonts w:ascii="Times New Roman" w:eastAsia="Verdana" w:hAnsi="Times New Roman" w:cs="Times New Roman"/>
          <w:sz w:val="24"/>
          <w:szCs w:val="24"/>
        </w:rPr>
        <w:br w:type="page"/>
      </w:r>
      <w:r w:rsidR="0036621C">
        <w:rPr>
          <w:rFonts w:ascii="Times New Roman" w:eastAsia="Verdana" w:hAnsi="Times New Roman" w:cs="Times New Roman"/>
          <w:noProof/>
          <w:sz w:val="24"/>
          <w:szCs w:val="24"/>
        </w:rPr>
        <mc:AlternateContent>
          <mc:Choice Requires="wps">
            <w:drawing>
              <wp:anchor distT="0" distB="0" distL="114300" distR="114300" simplePos="0" relativeHeight="251675648" behindDoc="0" locked="0" layoutInCell="1" allowOverlap="1" wp14:anchorId="353DA0B6" wp14:editId="184B2D9A">
                <wp:simplePos x="0" y="0"/>
                <wp:positionH relativeFrom="column">
                  <wp:posOffset>4213860</wp:posOffset>
                </wp:positionH>
                <wp:positionV relativeFrom="paragraph">
                  <wp:posOffset>7132955</wp:posOffset>
                </wp:positionV>
                <wp:extent cx="3162300" cy="2199005"/>
                <wp:effectExtent l="19050" t="19050" r="38100" b="29845"/>
                <wp:wrapNone/>
                <wp:docPr id="532146258" name="Rectangle : coins arrondis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62300" cy="2199005"/>
                        </a:xfrm>
                        <a:prstGeom prst="roundRect">
                          <a:avLst/>
                        </a:prstGeom>
                        <a:ln w="5715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26D97C97" w14:textId="77777777" w:rsidR="0036621C" w:rsidRPr="00350C90" w:rsidRDefault="0036621C" w:rsidP="0036621C">
                            <w:pPr>
                              <w:rPr>
                                <w:rFonts w:cs="Arial"/>
                                <w:szCs w:val="20"/>
                              </w:rPr>
                            </w:pPr>
                            <w:bookmarkStart w:id="1" w:name="_Hlk138681289"/>
                            <w:r w:rsidRPr="00350C90">
                              <w:rPr>
                                <w:rFonts w:cs="Arial"/>
                                <w:szCs w:val="20"/>
                                <w:u w:val="single"/>
                              </w:rPr>
                              <w:t>Document n°1 </w:t>
                            </w:r>
                            <w:r w:rsidRPr="00350C90">
                              <w:rPr>
                                <w:rFonts w:cs="Arial"/>
                                <w:szCs w:val="20"/>
                              </w:rPr>
                              <w:t xml:space="preserve">: Rapport </w:t>
                            </w:r>
                          </w:p>
                          <w:p w14:paraId="008D7DEF" w14:textId="77777777" w:rsidR="0036621C" w:rsidRDefault="0036621C" w:rsidP="0036621C">
                            <w:pPr>
                              <w:rPr>
                                <w:rFonts w:cs="Arial"/>
                                <w:szCs w:val="20"/>
                              </w:rPr>
                            </w:pPr>
                            <w:bookmarkStart w:id="2" w:name="_Hlk138746533"/>
                            <w:bookmarkEnd w:id="1"/>
                          </w:p>
                          <w:p w14:paraId="4F24DB77" w14:textId="77777777" w:rsidR="0036621C" w:rsidRPr="00350C90" w:rsidRDefault="0036621C" w:rsidP="0036621C">
                            <w:pPr>
                              <w:rPr>
                                <w:rFonts w:cs="Arial"/>
                                <w:szCs w:val="20"/>
                              </w:rPr>
                            </w:pPr>
                            <w:r>
                              <w:rPr>
                                <w:noProof/>
                              </w:rPr>
                              <w:drawing>
                                <wp:inline distT="0" distB="0" distL="0" distR="0" wp14:anchorId="5E86420F" wp14:editId="5FA11503">
                                  <wp:extent cx="2140899" cy="781050"/>
                                  <wp:effectExtent l="0" t="0" r="0" b="0"/>
                                  <wp:docPr id="104276166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761665" name=""/>
                                          <pic:cNvPicPr/>
                                        </pic:nvPicPr>
                                        <pic:blipFill>
                                          <a:blip r:embed="rId9"/>
                                          <a:stretch>
                                            <a:fillRect/>
                                          </a:stretch>
                                        </pic:blipFill>
                                        <pic:spPr>
                                          <a:xfrm>
                                            <a:off x="0" y="0"/>
                                            <a:ext cx="2211797" cy="806915"/>
                                          </a:xfrm>
                                          <a:prstGeom prst="rect">
                                            <a:avLst/>
                                          </a:prstGeom>
                                        </pic:spPr>
                                      </pic:pic>
                                    </a:graphicData>
                                  </a:graphic>
                                </wp:inline>
                              </w:drawing>
                            </w:r>
                          </w:p>
                          <w:p w14:paraId="5404536D" w14:textId="77777777" w:rsidR="0036621C" w:rsidRPr="00350C90" w:rsidRDefault="0036621C" w:rsidP="0036621C">
                            <w:pPr>
                              <w:jc w:val="left"/>
                              <w:rPr>
                                <w:rFonts w:cs="Arial"/>
                                <w:sz w:val="36"/>
                                <w:szCs w:val="36"/>
                              </w:rPr>
                            </w:pPr>
                            <w:bookmarkStart w:id="3" w:name="_Hlk139361611"/>
                            <w:bookmarkStart w:id="4" w:name="_Hlk139361612"/>
                            <w:r w:rsidRPr="00350C90">
                              <w:rPr>
                                <w:rFonts w:cs="Arial"/>
                                <w:i/>
                                <w:iCs/>
                                <w:szCs w:val="20"/>
                              </w:rPr>
                              <w:t>Le Commissaire Enquêteur</w:t>
                            </w:r>
                            <w:bookmarkEnd w:id="2"/>
                            <w:r w:rsidRPr="00350C90">
                              <w:rPr>
                                <w:rFonts w:cs="Arial"/>
                                <w:b/>
                                <w:bCs/>
                                <w:szCs w:val="20"/>
                                <w:u w:val="single"/>
                              </w:rPr>
                              <w:br/>
                            </w:r>
                            <w:r w:rsidRPr="00317542">
                              <w:rPr>
                                <w:rFonts w:cs="Arial"/>
                                <w:sz w:val="28"/>
                                <w:szCs w:val="28"/>
                              </w:rPr>
                              <w:t xml:space="preserve">Jean-Claude </w:t>
                            </w:r>
                            <w:proofErr w:type="spellStart"/>
                            <w:r w:rsidRPr="00317542">
                              <w:rPr>
                                <w:rFonts w:cs="Arial"/>
                                <w:sz w:val="28"/>
                                <w:szCs w:val="28"/>
                              </w:rPr>
                              <w:t>Gagnol</w:t>
                            </w:r>
                            <w:proofErr w:type="spellEnd"/>
                            <w:r w:rsidRPr="00350C90">
                              <w:rPr>
                                <w:rFonts w:cs="Arial"/>
                                <w:sz w:val="36"/>
                                <w:szCs w:val="36"/>
                              </w:rPr>
                              <w:t xml:space="preserve"> </w:t>
                            </w:r>
                          </w:p>
                          <w:p w14:paraId="450150D1" w14:textId="77777777" w:rsidR="0036621C" w:rsidRPr="00350C90" w:rsidRDefault="0036621C" w:rsidP="0036621C">
                            <w:pPr>
                              <w:rPr>
                                <w:rFonts w:cs="Arial"/>
                                <w:szCs w:val="20"/>
                              </w:rPr>
                            </w:pPr>
                            <w:r w:rsidRPr="00350C90">
                              <w:rPr>
                                <w:rFonts w:cs="Arial"/>
                                <w:szCs w:val="20"/>
                              </w:rPr>
                              <w:t>Le 11 Juillet 2023</w:t>
                            </w:r>
                            <w:bookmarkEnd w:id="3"/>
                            <w:bookmarkEnd w:id="4"/>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53DA0B6" id="Rectangle : coins arrondis 4" o:spid="_x0000_s1030" style="position:absolute;left:0;text-align:left;margin-left:331.8pt;margin-top:561.65pt;width:249pt;height:173.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" fillcolor="white [3201]" strokecolor="black [3213]" strokeweight="4.5pt">
                <v:stroke joinstyle="miter"/>
                <v:path arrowok="t"/>
                <v:textbox>
                  <w:txbxContent>
                    <w:p w14:paraId="26D97C97" w14:textId="77777777" w:rsidR="0036621C" w:rsidRPr="00350C90" w:rsidRDefault="0036621C" w:rsidP="0036621C">
                      <w:pPr>
                        <w:rPr>
                          <w:rFonts w:cs="Arial"/>
                          <w:szCs w:val="20"/>
                        </w:rPr>
                      </w:pPr>
                      <w:bookmarkStart w:id="5" w:name="_Hlk138681289"/>
                      <w:r w:rsidRPr="00350C90">
                        <w:rPr>
                          <w:rFonts w:cs="Arial"/>
                          <w:szCs w:val="20"/>
                          <w:u w:val="single"/>
                        </w:rPr>
                        <w:t>Document n°1 </w:t>
                      </w:r>
                      <w:r w:rsidRPr="00350C90">
                        <w:rPr>
                          <w:rFonts w:cs="Arial"/>
                          <w:szCs w:val="20"/>
                        </w:rPr>
                        <w:t xml:space="preserve">: Rapport </w:t>
                      </w:r>
                    </w:p>
                    <w:p w14:paraId="008D7DEF" w14:textId="77777777" w:rsidR="0036621C" w:rsidRDefault="0036621C" w:rsidP="0036621C">
                      <w:pPr>
                        <w:rPr>
                          <w:rFonts w:cs="Arial"/>
                          <w:szCs w:val="20"/>
                        </w:rPr>
                      </w:pPr>
                      <w:bookmarkStart w:id="6" w:name="_Hlk138746533"/>
                      <w:bookmarkEnd w:id="5"/>
                    </w:p>
                    <w:p w14:paraId="4F24DB77" w14:textId="77777777" w:rsidR="0036621C" w:rsidRPr="00350C90" w:rsidRDefault="0036621C" w:rsidP="0036621C">
                      <w:pPr>
                        <w:rPr>
                          <w:rFonts w:cs="Arial"/>
                          <w:szCs w:val="20"/>
                        </w:rPr>
                      </w:pPr>
                      <w:r>
                        <w:rPr>
                          <w:noProof/>
                        </w:rPr>
                        <w:drawing>
                          <wp:inline distT="0" distB="0" distL="0" distR="0" wp14:anchorId="5E86420F" wp14:editId="5FA11503">
                            <wp:extent cx="2140899" cy="781050"/>
                            <wp:effectExtent l="0" t="0" r="0" b="0"/>
                            <wp:docPr id="104276166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761665" name=""/>
                                    <pic:cNvPicPr/>
                                  </pic:nvPicPr>
                                  <pic:blipFill>
                                    <a:blip r:embed="rId10"/>
                                    <a:stretch>
                                      <a:fillRect/>
                                    </a:stretch>
                                  </pic:blipFill>
                                  <pic:spPr>
                                    <a:xfrm>
                                      <a:off x="0" y="0"/>
                                      <a:ext cx="2211797" cy="806915"/>
                                    </a:xfrm>
                                    <a:prstGeom prst="rect">
                                      <a:avLst/>
                                    </a:prstGeom>
                                  </pic:spPr>
                                </pic:pic>
                              </a:graphicData>
                            </a:graphic>
                          </wp:inline>
                        </w:drawing>
                      </w:r>
                    </w:p>
                    <w:p w14:paraId="5404536D" w14:textId="77777777" w:rsidR="0036621C" w:rsidRPr="00350C90" w:rsidRDefault="0036621C" w:rsidP="0036621C">
                      <w:pPr>
                        <w:jc w:val="left"/>
                        <w:rPr>
                          <w:rFonts w:cs="Arial"/>
                          <w:sz w:val="36"/>
                          <w:szCs w:val="36"/>
                        </w:rPr>
                      </w:pPr>
                      <w:bookmarkStart w:id="7" w:name="_Hlk139361611"/>
                      <w:bookmarkStart w:id="8" w:name="_Hlk139361612"/>
                      <w:r w:rsidRPr="00350C90">
                        <w:rPr>
                          <w:rFonts w:cs="Arial"/>
                          <w:i/>
                          <w:iCs/>
                          <w:szCs w:val="20"/>
                        </w:rPr>
                        <w:t>Le Commissaire Enquêteur</w:t>
                      </w:r>
                      <w:bookmarkEnd w:id="6"/>
                      <w:r w:rsidRPr="00350C90">
                        <w:rPr>
                          <w:rFonts w:cs="Arial"/>
                          <w:b/>
                          <w:bCs/>
                          <w:szCs w:val="20"/>
                          <w:u w:val="single"/>
                        </w:rPr>
                        <w:br/>
                      </w:r>
                      <w:r w:rsidRPr="00317542">
                        <w:rPr>
                          <w:rFonts w:cs="Arial"/>
                          <w:sz w:val="28"/>
                          <w:szCs w:val="28"/>
                        </w:rPr>
                        <w:t xml:space="preserve">Jean-Claude </w:t>
                      </w:r>
                      <w:proofErr w:type="spellStart"/>
                      <w:r w:rsidRPr="00317542">
                        <w:rPr>
                          <w:rFonts w:cs="Arial"/>
                          <w:sz w:val="28"/>
                          <w:szCs w:val="28"/>
                        </w:rPr>
                        <w:t>Gagnol</w:t>
                      </w:r>
                      <w:proofErr w:type="spellEnd"/>
                      <w:r w:rsidRPr="00350C90">
                        <w:rPr>
                          <w:rFonts w:cs="Arial"/>
                          <w:sz w:val="36"/>
                          <w:szCs w:val="36"/>
                        </w:rPr>
                        <w:t xml:space="preserve"> </w:t>
                      </w:r>
                    </w:p>
                    <w:p w14:paraId="450150D1" w14:textId="77777777" w:rsidR="0036621C" w:rsidRPr="00350C90" w:rsidRDefault="0036621C" w:rsidP="0036621C">
                      <w:pPr>
                        <w:rPr>
                          <w:rFonts w:cs="Arial"/>
                          <w:szCs w:val="20"/>
                        </w:rPr>
                      </w:pPr>
                      <w:r w:rsidRPr="00350C90">
                        <w:rPr>
                          <w:rFonts w:cs="Arial"/>
                          <w:szCs w:val="20"/>
                        </w:rPr>
                        <w:t>Le 11 Juillet 2023</w:t>
                      </w:r>
                      <w:bookmarkEnd w:id="7"/>
                      <w:bookmarkEnd w:id="8"/>
                    </w:p>
                  </w:txbxContent>
                </v:textbox>
              </v:roundrect>
            </w:pict>
          </mc:Fallback>
        </mc:AlternateContent>
      </w:r>
    </w:p>
    <w:p w14:paraId="535B8FFD" w14:textId="1513D777" w:rsidR="00EE1B1D" w:rsidRDefault="00EE1B1D">
      <w:pPr>
        <w:rPr>
          <w:rFonts w:ascii="Times New Roman" w:eastAsia="Verdana" w:hAnsi="Times New Roman" w:cs="Times New Roman"/>
          <w:sz w:val="24"/>
          <w:szCs w:val="24"/>
        </w:rPr>
      </w:pPr>
    </w:p>
    <w:p w14:paraId="51407940" w14:textId="77777777" w:rsidR="00620ABF" w:rsidRDefault="00EE1B1D">
      <w:pPr>
        <w:rPr>
          <w:rFonts w:ascii="Times New Roman" w:eastAsia="Verdana" w:hAnsi="Times New Roman" w:cs="Times New Roman"/>
          <w:sz w:val="24"/>
          <w:szCs w:val="24"/>
        </w:rPr>
      </w:pPr>
      <w:r>
        <w:rPr>
          <w:rFonts w:ascii="Times New Roman" w:eastAsia="Verdana" w:hAnsi="Times New Roman" w:cs="Times New Roman"/>
          <w:sz w:val="24"/>
          <w:szCs w:val="24"/>
        </w:rPr>
        <w:t xml:space="preserve">SOMMAIRE </w:t>
      </w:r>
    </w:p>
    <w:sdt>
      <w:sdtPr>
        <w:rPr>
          <w:rFonts w:asciiTheme="minorHAnsi" w:eastAsiaTheme="minorHAnsi" w:hAnsiTheme="minorHAnsi" w:cstheme="minorBidi"/>
          <w:b w:val="0"/>
          <w:color w:val="auto"/>
          <w:kern w:val="2"/>
          <w:sz w:val="22"/>
          <w:szCs w:val="22"/>
          <w:lang w:eastAsia="en-US"/>
          <w14:ligatures w14:val="standardContextual"/>
        </w:rPr>
        <w:id w:val="487054636"/>
        <w:docPartObj>
          <w:docPartGallery w:val="Table of Contents"/>
          <w:docPartUnique/>
        </w:docPartObj>
      </w:sdtPr>
      <w:sdtEndPr>
        <w:rPr>
          <w:rFonts w:ascii="Arial" w:hAnsi="Arial"/>
          <w:bCs/>
          <w:sz w:val="20"/>
        </w:rPr>
      </w:sdtEndPr>
      <w:sdtContent>
        <w:p w14:paraId="20E44F78" w14:textId="456B0E6B" w:rsidR="00620ABF" w:rsidRDefault="003527F9" w:rsidP="00E42FEB">
          <w:pPr>
            <w:pStyle w:val="En-ttedetabledesmatires"/>
          </w:pPr>
          <w:r>
            <w:t>SOMMAIRE DU RAPPORT</w:t>
          </w:r>
        </w:p>
        <w:p w14:paraId="778DF4C3" w14:textId="78B973E0" w:rsidR="00A71914" w:rsidRDefault="00A86DB8">
          <w:pPr>
            <w:pStyle w:val="TM1"/>
            <w:rPr>
              <w:rFonts w:asciiTheme="minorHAnsi" w:eastAsiaTheme="minorEastAsia" w:hAnsiTheme="minorHAnsi" w:cstheme="minorBidi"/>
              <w:b w:val="0"/>
              <w:bCs w:val="0"/>
              <w:i w:val="0"/>
              <w:iCs w:val="0"/>
              <w:noProof/>
              <w:lang w:eastAsia="fr-FR"/>
            </w:rPr>
          </w:pPr>
          <w:r>
            <w:fldChar w:fldCharType="begin"/>
          </w:r>
          <w:r>
            <w:instrText xml:space="preserve"> TOC \h \z \t "Titre 1;3;Titre 2;4;Titre 3;5;CHAPITRE;2;Paragraphe généraux;3;PARTIE DE DOCUMENT;1" </w:instrText>
          </w:r>
          <w:r>
            <w:fldChar w:fldCharType="separate"/>
          </w:r>
          <w:hyperlink w:anchor="_Toc217464339" w:history="1">
            <w:r w:rsidR="00A71914" w:rsidRPr="00AD5EA5">
              <w:rPr>
                <w:rStyle w:val="Lienhypertexte"/>
                <w:noProof/>
              </w:rPr>
              <w:t>l</w:t>
            </w:r>
            <w:r w:rsidR="00A71914" w:rsidRPr="00AD5EA5">
              <w:rPr>
                <w:rStyle w:val="Lienhypertexte"/>
                <w:noProof/>
                <w:vertAlign w:val="superscript"/>
              </w:rPr>
              <w:t>ère</w:t>
            </w:r>
            <w:r w:rsidR="00A71914" w:rsidRPr="00AD5EA5">
              <w:rPr>
                <w:rStyle w:val="Lienhypertexte"/>
                <w:noProof/>
              </w:rPr>
              <w:t xml:space="preserve"> Partie : Le RAPPORT D’ENQUETE</w:t>
            </w:r>
            <w:r w:rsidR="00A71914">
              <w:rPr>
                <w:noProof/>
                <w:webHidden/>
              </w:rPr>
              <w:tab/>
            </w:r>
          </w:hyperlink>
        </w:p>
        <w:p w14:paraId="1BF3D0FB" w14:textId="7F88D280" w:rsidR="00A71914" w:rsidRDefault="00A71914">
          <w:pPr>
            <w:pStyle w:val="TM3"/>
            <w:tabs>
              <w:tab w:val="right" w:leader="dot" w:pos="9062"/>
            </w:tabs>
            <w:rPr>
              <w:rFonts w:asciiTheme="minorHAnsi" w:eastAsiaTheme="minorEastAsia" w:hAnsiTheme="minorHAnsi" w:cstheme="minorBidi"/>
              <w:noProof/>
              <w:sz w:val="24"/>
              <w:szCs w:val="24"/>
              <w:lang w:eastAsia="fr-FR"/>
            </w:rPr>
          </w:pPr>
          <w:hyperlink w:anchor="_Toc217464340" w:history="1">
            <w:r w:rsidRPr="00AD5EA5">
              <w:rPr>
                <w:rStyle w:val="Lienhypertexte"/>
                <w:noProof/>
              </w:rPr>
              <w:t>Chapitre 1 Généralités</w:t>
            </w:r>
            <w:r>
              <w:rPr>
                <w:noProof/>
                <w:webHidden/>
              </w:rPr>
              <w:tab/>
            </w:r>
            <w:r>
              <w:rPr>
                <w:noProof/>
                <w:webHidden/>
              </w:rPr>
              <w:fldChar w:fldCharType="begin"/>
            </w:r>
            <w:r>
              <w:rPr>
                <w:noProof/>
                <w:webHidden/>
              </w:rPr>
              <w:instrText xml:space="preserve"> PAGEREF _Toc217464340 \h </w:instrText>
            </w:r>
            <w:r>
              <w:rPr>
                <w:noProof/>
                <w:webHidden/>
              </w:rPr>
            </w:r>
            <w:r>
              <w:rPr>
                <w:noProof/>
                <w:webHidden/>
              </w:rPr>
              <w:fldChar w:fldCharType="separate"/>
            </w:r>
            <w:r w:rsidR="000A3C79">
              <w:rPr>
                <w:noProof/>
                <w:webHidden/>
              </w:rPr>
              <w:t>3</w:t>
            </w:r>
            <w:r>
              <w:rPr>
                <w:noProof/>
                <w:webHidden/>
              </w:rPr>
              <w:fldChar w:fldCharType="end"/>
            </w:r>
          </w:hyperlink>
        </w:p>
        <w:p w14:paraId="73A4F5A3" w14:textId="1951CA02" w:rsidR="00A71914" w:rsidRDefault="00A71914">
          <w:pPr>
            <w:pStyle w:val="TM3"/>
            <w:tabs>
              <w:tab w:val="right" w:leader="dot" w:pos="9062"/>
            </w:tabs>
            <w:rPr>
              <w:rFonts w:asciiTheme="minorHAnsi" w:eastAsiaTheme="minorEastAsia" w:hAnsiTheme="minorHAnsi" w:cstheme="minorBidi"/>
              <w:noProof/>
              <w:sz w:val="24"/>
              <w:szCs w:val="24"/>
              <w:lang w:eastAsia="fr-FR"/>
            </w:rPr>
          </w:pPr>
          <w:hyperlink w:anchor="_Toc217464341" w:history="1">
            <w:r w:rsidRPr="00AD5EA5">
              <w:rPr>
                <w:rStyle w:val="Lienhypertexte"/>
                <w:noProof/>
              </w:rPr>
              <w:t>Préambule</w:t>
            </w:r>
            <w:r>
              <w:rPr>
                <w:noProof/>
                <w:webHidden/>
              </w:rPr>
              <w:tab/>
            </w:r>
            <w:r>
              <w:rPr>
                <w:noProof/>
                <w:webHidden/>
              </w:rPr>
              <w:fldChar w:fldCharType="begin"/>
            </w:r>
            <w:r>
              <w:rPr>
                <w:noProof/>
                <w:webHidden/>
              </w:rPr>
              <w:instrText xml:space="preserve"> PAGEREF _Toc217464341 \h </w:instrText>
            </w:r>
            <w:r>
              <w:rPr>
                <w:noProof/>
                <w:webHidden/>
              </w:rPr>
            </w:r>
            <w:r>
              <w:rPr>
                <w:noProof/>
                <w:webHidden/>
              </w:rPr>
              <w:fldChar w:fldCharType="separate"/>
            </w:r>
            <w:r w:rsidR="000A3C79">
              <w:rPr>
                <w:noProof/>
                <w:webHidden/>
              </w:rPr>
              <w:t>3</w:t>
            </w:r>
            <w:r>
              <w:rPr>
                <w:noProof/>
                <w:webHidden/>
              </w:rPr>
              <w:fldChar w:fldCharType="end"/>
            </w:r>
          </w:hyperlink>
        </w:p>
        <w:p w14:paraId="1A7060DC" w14:textId="5868FC91" w:rsidR="00A71914" w:rsidRDefault="00A71914">
          <w:pPr>
            <w:pStyle w:val="TM4"/>
            <w:tabs>
              <w:tab w:val="left" w:pos="1100"/>
              <w:tab w:val="right" w:leader="dot" w:pos="9062"/>
            </w:tabs>
            <w:rPr>
              <w:rFonts w:asciiTheme="minorHAnsi" w:eastAsiaTheme="minorEastAsia" w:hAnsiTheme="minorHAnsi" w:cstheme="minorBidi"/>
              <w:noProof/>
              <w:sz w:val="24"/>
              <w:szCs w:val="24"/>
              <w:lang w:eastAsia="fr-FR"/>
            </w:rPr>
          </w:pPr>
          <w:hyperlink w:anchor="_Toc217464342" w:history="1">
            <w:r w:rsidRPr="00AD5EA5">
              <w:rPr>
                <w:rStyle w:val="Lienhypertexte"/>
                <w:noProof/>
              </w:rPr>
              <w:t>1.</w:t>
            </w:r>
            <w:r>
              <w:rPr>
                <w:rFonts w:asciiTheme="minorHAnsi" w:eastAsiaTheme="minorEastAsia" w:hAnsiTheme="minorHAnsi" w:cstheme="minorBidi"/>
                <w:noProof/>
                <w:sz w:val="24"/>
                <w:szCs w:val="24"/>
                <w:lang w:eastAsia="fr-FR"/>
              </w:rPr>
              <w:tab/>
            </w:r>
            <w:r w:rsidRPr="00AD5EA5">
              <w:rPr>
                <w:rStyle w:val="Lienhypertexte"/>
                <w:noProof/>
              </w:rPr>
              <w:t>Présentation du projet de révision du Plan Local d’Urbanisme de Saulnières.</w:t>
            </w:r>
            <w:r>
              <w:rPr>
                <w:noProof/>
                <w:webHidden/>
              </w:rPr>
              <w:tab/>
            </w:r>
            <w:r>
              <w:rPr>
                <w:noProof/>
                <w:webHidden/>
              </w:rPr>
              <w:fldChar w:fldCharType="begin"/>
            </w:r>
            <w:r>
              <w:rPr>
                <w:noProof/>
                <w:webHidden/>
              </w:rPr>
              <w:instrText xml:space="preserve"> PAGEREF _Toc217464342 \h </w:instrText>
            </w:r>
            <w:r>
              <w:rPr>
                <w:noProof/>
                <w:webHidden/>
              </w:rPr>
            </w:r>
            <w:r>
              <w:rPr>
                <w:noProof/>
                <w:webHidden/>
              </w:rPr>
              <w:fldChar w:fldCharType="separate"/>
            </w:r>
            <w:r w:rsidR="000A3C79">
              <w:rPr>
                <w:noProof/>
                <w:webHidden/>
              </w:rPr>
              <w:t>3</w:t>
            </w:r>
            <w:r>
              <w:rPr>
                <w:noProof/>
                <w:webHidden/>
              </w:rPr>
              <w:fldChar w:fldCharType="end"/>
            </w:r>
          </w:hyperlink>
        </w:p>
        <w:p w14:paraId="64408819" w14:textId="0B6C9F3F" w:rsidR="00A71914" w:rsidRDefault="00A71914">
          <w:pPr>
            <w:pStyle w:val="TM5"/>
            <w:tabs>
              <w:tab w:val="left" w:pos="1320"/>
              <w:tab w:val="right" w:leader="dot" w:pos="9062"/>
            </w:tabs>
            <w:rPr>
              <w:rFonts w:asciiTheme="minorHAnsi" w:eastAsiaTheme="minorEastAsia" w:hAnsiTheme="minorHAnsi" w:cstheme="minorBidi"/>
              <w:noProof/>
              <w:sz w:val="24"/>
              <w:szCs w:val="24"/>
              <w:lang w:eastAsia="fr-FR"/>
            </w:rPr>
          </w:pPr>
          <w:hyperlink w:anchor="_Toc217464343" w:history="1">
            <w:r w:rsidRPr="00AD5EA5">
              <w:rPr>
                <w:rStyle w:val="Lienhypertexte"/>
                <w:noProof/>
              </w:rPr>
              <w:t>a)</w:t>
            </w:r>
            <w:r>
              <w:rPr>
                <w:rFonts w:asciiTheme="minorHAnsi" w:eastAsiaTheme="minorEastAsia" w:hAnsiTheme="minorHAnsi" w:cstheme="minorBidi"/>
                <w:noProof/>
                <w:sz w:val="24"/>
                <w:szCs w:val="24"/>
                <w:lang w:eastAsia="fr-FR"/>
              </w:rPr>
              <w:tab/>
            </w:r>
            <w:r w:rsidRPr="00AD5EA5">
              <w:rPr>
                <w:rStyle w:val="Lienhypertexte"/>
                <w:noProof/>
              </w:rPr>
              <w:t>Présentation de la commune de Saulnières</w:t>
            </w:r>
            <w:r>
              <w:rPr>
                <w:noProof/>
                <w:webHidden/>
              </w:rPr>
              <w:tab/>
            </w:r>
            <w:r>
              <w:rPr>
                <w:noProof/>
                <w:webHidden/>
              </w:rPr>
              <w:fldChar w:fldCharType="begin"/>
            </w:r>
            <w:r>
              <w:rPr>
                <w:noProof/>
                <w:webHidden/>
              </w:rPr>
              <w:instrText xml:space="preserve"> PAGEREF _Toc217464343 \h </w:instrText>
            </w:r>
            <w:r>
              <w:rPr>
                <w:noProof/>
                <w:webHidden/>
              </w:rPr>
            </w:r>
            <w:r>
              <w:rPr>
                <w:noProof/>
                <w:webHidden/>
              </w:rPr>
              <w:fldChar w:fldCharType="separate"/>
            </w:r>
            <w:r w:rsidR="000A3C79">
              <w:rPr>
                <w:noProof/>
                <w:webHidden/>
              </w:rPr>
              <w:t>3</w:t>
            </w:r>
            <w:r>
              <w:rPr>
                <w:noProof/>
                <w:webHidden/>
              </w:rPr>
              <w:fldChar w:fldCharType="end"/>
            </w:r>
          </w:hyperlink>
        </w:p>
        <w:p w14:paraId="1AB21F6B" w14:textId="0696E78C" w:rsidR="00A71914" w:rsidRDefault="00A71914">
          <w:pPr>
            <w:pStyle w:val="TM5"/>
            <w:tabs>
              <w:tab w:val="left" w:pos="1320"/>
              <w:tab w:val="right" w:leader="dot" w:pos="9062"/>
            </w:tabs>
            <w:rPr>
              <w:rFonts w:asciiTheme="minorHAnsi" w:eastAsiaTheme="minorEastAsia" w:hAnsiTheme="minorHAnsi" w:cstheme="minorBidi"/>
              <w:noProof/>
              <w:sz w:val="24"/>
              <w:szCs w:val="24"/>
              <w:lang w:eastAsia="fr-FR"/>
            </w:rPr>
          </w:pPr>
          <w:hyperlink w:anchor="_Toc217464344" w:history="1">
            <w:r w:rsidRPr="00AD5EA5">
              <w:rPr>
                <w:rStyle w:val="Lienhypertexte"/>
                <w:noProof/>
              </w:rPr>
              <w:t>b)</w:t>
            </w:r>
            <w:r>
              <w:rPr>
                <w:rFonts w:asciiTheme="minorHAnsi" w:eastAsiaTheme="minorEastAsia" w:hAnsiTheme="minorHAnsi" w:cstheme="minorBidi"/>
                <w:noProof/>
                <w:sz w:val="24"/>
                <w:szCs w:val="24"/>
                <w:lang w:eastAsia="fr-FR"/>
              </w:rPr>
              <w:tab/>
            </w:r>
            <w:r w:rsidRPr="00AD5EA5">
              <w:rPr>
                <w:rStyle w:val="Lienhypertexte"/>
                <w:noProof/>
              </w:rPr>
              <w:t>Objet de l’enquête</w:t>
            </w:r>
            <w:r>
              <w:rPr>
                <w:noProof/>
                <w:webHidden/>
              </w:rPr>
              <w:tab/>
            </w:r>
            <w:r>
              <w:rPr>
                <w:noProof/>
                <w:webHidden/>
              </w:rPr>
              <w:fldChar w:fldCharType="begin"/>
            </w:r>
            <w:r>
              <w:rPr>
                <w:noProof/>
                <w:webHidden/>
              </w:rPr>
              <w:instrText xml:space="preserve"> PAGEREF _Toc217464344 \h </w:instrText>
            </w:r>
            <w:r>
              <w:rPr>
                <w:noProof/>
                <w:webHidden/>
              </w:rPr>
            </w:r>
            <w:r>
              <w:rPr>
                <w:noProof/>
                <w:webHidden/>
              </w:rPr>
              <w:fldChar w:fldCharType="separate"/>
            </w:r>
            <w:r w:rsidR="000A3C79">
              <w:rPr>
                <w:noProof/>
                <w:webHidden/>
              </w:rPr>
              <w:t>5</w:t>
            </w:r>
            <w:r>
              <w:rPr>
                <w:noProof/>
                <w:webHidden/>
              </w:rPr>
              <w:fldChar w:fldCharType="end"/>
            </w:r>
          </w:hyperlink>
        </w:p>
        <w:p w14:paraId="3E6C1AC5" w14:textId="63A6501F" w:rsidR="00A71914" w:rsidRDefault="00A71914">
          <w:pPr>
            <w:pStyle w:val="TM4"/>
            <w:tabs>
              <w:tab w:val="left" w:pos="1100"/>
              <w:tab w:val="right" w:leader="dot" w:pos="9062"/>
            </w:tabs>
            <w:rPr>
              <w:rFonts w:asciiTheme="minorHAnsi" w:eastAsiaTheme="minorEastAsia" w:hAnsiTheme="minorHAnsi" w:cstheme="minorBidi"/>
              <w:noProof/>
              <w:sz w:val="24"/>
              <w:szCs w:val="24"/>
              <w:lang w:eastAsia="fr-FR"/>
            </w:rPr>
          </w:pPr>
          <w:hyperlink w:anchor="_Toc217464345" w:history="1">
            <w:r w:rsidRPr="00AD5EA5">
              <w:rPr>
                <w:rStyle w:val="Lienhypertexte"/>
                <w:noProof/>
              </w:rPr>
              <w:t>2.</w:t>
            </w:r>
            <w:r>
              <w:rPr>
                <w:rFonts w:asciiTheme="minorHAnsi" w:eastAsiaTheme="minorEastAsia" w:hAnsiTheme="minorHAnsi" w:cstheme="minorBidi"/>
                <w:noProof/>
                <w:sz w:val="24"/>
                <w:szCs w:val="24"/>
                <w:lang w:eastAsia="fr-FR"/>
              </w:rPr>
              <w:tab/>
            </w:r>
            <w:r w:rsidRPr="00AD5EA5">
              <w:rPr>
                <w:rStyle w:val="Lienhypertexte"/>
                <w:noProof/>
              </w:rPr>
              <w:t>Cadre juridique</w:t>
            </w:r>
            <w:r>
              <w:rPr>
                <w:noProof/>
                <w:webHidden/>
              </w:rPr>
              <w:tab/>
            </w:r>
            <w:r>
              <w:rPr>
                <w:noProof/>
                <w:webHidden/>
              </w:rPr>
              <w:fldChar w:fldCharType="begin"/>
            </w:r>
            <w:r>
              <w:rPr>
                <w:noProof/>
                <w:webHidden/>
              </w:rPr>
              <w:instrText xml:space="preserve"> PAGEREF _Toc217464345 \h </w:instrText>
            </w:r>
            <w:r>
              <w:rPr>
                <w:noProof/>
                <w:webHidden/>
              </w:rPr>
            </w:r>
            <w:r>
              <w:rPr>
                <w:noProof/>
                <w:webHidden/>
              </w:rPr>
              <w:fldChar w:fldCharType="separate"/>
            </w:r>
            <w:r w:rsidR="000A3C79">
              <w:rPr>
                <w:noProof/>
                <w:webHidden/>
              </w:rPr>
              <w:t>6</w:t>
            </w:r>
            <w:r>
              <w:rPr>
                <w:noProof/>
                <w:webHidden/>
              </w:rPr>
              <w:fldChar w:fldCharType="end"/>
            </w:r>
          </w:hyperlink>
        </w:p>
        <w:p w14:paraId="544BDBAB" w14:textId="40BF608C" w:rsidR="00A71914" w:rsidRDefault="00A71914">
          <w:pPr>
            <w:pStyle w:val="TM4"/>
            <w:tabs>
              <w:tab w:val="left" w:pos="1100"/>
              <w:tab w:val="right" w:leader="dot" w:pos="9062"/>
            </w:tabs>
            <w:rPr>
              <w:rFonts w:asciiTheme="minorHAnsi" w:eastAsiaTheme="minorEastAsia" w:hAnsiTheme="minorHAnsi" w:cstheme="minorBidi"/>
              <w:noProof/>
              <w:sz w:val="24"/>
              <w:szCs w:val="24"/>
              <w:lang w:eastAsia="fr-FR"/>
            </w:rPr>
          </w:pPr>
          <w:hyperlink w:anchor="_Toc217464346" w:history="1">
            <w:r w:rsidRPr="00AD5EA5">
              <w:rPr>
                <w:rStyle w:val="Lienhypertexte"/>
                <w:noProof/>
              </w:rPr>
              <w:t>3.</w:t>
            </w:r>
            <w:r>
              <w:rPr>
                <w:rFonts w:asciiTheme="minorHAnsi" w:eastAsiaTheme="minorEastAsia" w:hAnsiTheme="minorHAnsi" w:cstheme="minorBidi"/>
                <w:noProof/>
                <w:sz w:val="24"/>
                <w:szCs w:val="24"/>
                <w:lang w:eastAsia="fr-FR"/>
              </w:rPr>
              <w:tab/>
            </w:r>
            <w:r w:rsidRPr="00AD5EA5">
              <w:rPr>
                <w:rStyle w:val="Lienhypertexte"/>
                <w:noProof/>
              </w:rPr>
              <w:t>Nature et caractérisation du projet</w:t>
            </w:r>
            <w:r>
              <w:rPr>
                <w:noProof/>
                <w:webHidden/>
              </w:rPr>
              <w:tab/>
            </w:r>
            <w:r>
              <w:rPr>
                <w:noProof/>
                <w:webHidden/>
              </w:rPr>
              <w:fldChar w:fldCharType="begin"/>
            </w:r>
            <w:r>
              <w:rPr>
                <w:noProof/>
                <w:webHidden/>
              </w:rPr>
              <w:instrText xml:space="preserve"> PAGEREF _Toc217464346 \h </w:instrText>
            </w:r>
            <w:r>
              <w:rPr>
                <w:noProof/>
                <w:webHidden/>
              </w:rPr>
            </w:r>
            <w:r>
              <w:rPr>
                <w:noProof/>
                <w:webHidden/>
              </w:rPr>
              <w:fldChar w:fldCharType="separate"/>
            </w:r>
            <w:r w:rsidR="000A3C79">
              <w:rPr>
                <w:noProof/>
                <w:webHidden/>
              </w:rPr>
              <w:t>7</w:t>
            </w:r>
            <w:r>
              <w:rPr>
                <w:noProof/>
                <w:webHidden/>
              </w:rPr>
              <w:fldChar w:fldCharType="end"/>
            </w:r>
          </w:hyperlink>
        </w:p>
        <w:p w14:paraId="7D3722BB" w14:textId="3C45861D" w:rsidR="00A71914" w:rsidRDefault="00A71914">
          <w:pPr>
            <w:pStyle w:val="TM5"/>
            <w:tabs>
              <w:tab w:val="left" w:pos="1320"/>
              <w:tab w:val="right" w:leader="dot" w:pos="9062"/>
            </w:tabs>
            <w:rPr>
              <w:rFonts w:asciiTheme="minorHAnsi" w:eastAsiaTheme="minorEastAsia" w:hAnsiTheme="minorHAnsi" w:cstheme="minorBidi"/>
              <w:noProof/>
              <w:sz w:val="24"/>
              <w:szCs w:val="24"/>
              <w:lang w:eastAsia="fr-FR"/>
            </w:rPr>
          </w:pPr>
          <w:hyperlink w:anchor="_Toc217464347" w:history="1">
            <w:r w:rsidRPr="00AD5EA5">
              <w:rPr>
                <w:rStyle w:val="Lienhypertexte"/>
                <w:noProof/>
              </w:rPr>
              <w:t>a)</w:t>
            </w:r>
            <w:r>
              <w:rPr>
                <w:rFonts w:asciiTheme="minorHAnsi" w:eastAsiaTheme="minorEastAsia" w:hAnsiTheme="minorHAnsi" w:cstheme="minorBidi"/>
                <w:noProof/>
                <w:sz w:val="24"/>
                <w:szCs w:val="24"/>
                <w:lang w:eastAsia="fr-FR"/>
              </w:rPr>
              <w:tab/>
            </w:r>
            <w:r w:rsidRPr="00AD5EA5">
              <w:rPr>
                <w:rStyle w:val="Lienhypertexte"/>
                <w:noProof/>
              </w:rPr>
              <w:t>Nature et objectifs du plan local d’urbanisme</w:t>
            </w:r>
            <w:r>
              <w:rPr>
                <w:noProof/>
                <w:webHidden/>
              </w:rPr>
              <w:tab/>
            </w:r>
            <w:r>
              <w:rPr>
                <w:noProof/>
                <w:webHidden/>
              </w:rPr>
              <w:fldChar w:fldCharType="begin"/>
            </w:r>
            <w:r>
              <w:rPr>
                <w:noProof/>
                <w:webHidden/>
              </w:rPr>
              <w:instrText xml:space="preserve"> PAGEREF _Toc217464347 \h </w:instrText>
            </w:r>
            <w:r>
              <w:rPr>
                <w:noProof/>
                <w:webHidden/>
              </w:rPr>
            </w:r>
            <w:r>
              <w:rPr>
                <w:noProof/>
                <w:webHidden/>
              </w:rPr>
              <w:fldChar w:fldCharType="separate"/>
            </w:r>
            <w:r w:rsidR="000A3C79">
              <w:rPr>
                <w:noProof/>
                <w:webHidden/>
              </w:rPr>
              <w:t>7</w:t>
            </w:r>
            <w:r>
              <w:rPr>
                <w:noProof/>
                <w:webHidden/>
              </w:rPr>
              <w:fldChar w:fldCharType="end"/>
            </w:r>
          </w:hyperlink>
        </w:p>
        <w:p w14:paraId="473C6A8D" w14:textId="1D5EDF27" w:rsidR="00A71914" w:rsidRDefault="00A71914">
          <w:pPr>
            <w:pStyle w:val="TM5"/>
            <w:tabs>
              <w:tab w:val="left" w:pos="1320"/>
              <w:tab w:val="right" w:leader="dot" w:pos="9062"/>
            </w:tabs>
            <w:rPr>
              <w:rFonts w:asciiTheme="minorHAnsi" w:eastAsiaTheme="minorEastAsia" w:hAnsiTheme="minorHAnsi" w:cstheme="minorBidi"/>
              <w:noProof/>
              <w:sz w:val="24"/>
              <w:szCs w:val="24"/>
              <w:lang w:eastAsia="fr-FR"/>
            </w:rPr>
          </w:pPr>
          <w:hyperlink w:anchor="_Toc217464348" w:history="1">
            <w:r w:rsidRPr="00AD5EA5">
              <w:rPr>
                <w:rStyle w:val="Lienhypertexte"/>
                <w:noProof/>
              </w:rPr>
              <w:t>b)</w:t>
            </w:r>
            <w:r>
              <w:rPr>
                <w:rFonts w:asciiTheme="minorHAnsi" w:eastAsiaTheme="minorEastAsia" w:hAnsiTheme="minorHAnsi" w:cstheme="minorBidi"/>
                <w:noProof/>
                <w:sz w:val="24"/>
                <w:szCs w:val="24"/>
                <w:lang w:eastAsia="fr-FR"/>
              </w:rPr>
              <w:tab/>
            </w:r>
            <w:r w:rsidRPr="00AD5EA5">
              <w:rPr>
                <w:rStyle w:val="Lienhypertexte"/>
                <w:noProof/>
              </w:rPr>
              <w:t>Rapport de présentation du projet - Analyse détaillée des quatre volets et axes du Plan d’Aménagement et de Développement Durable :</w:t>
            </w:r>
            <w:r>
              <w:rPr>
                <w:noProof/>
                <w:webHidden/>
              </w:rPr>
              <w:tab/>
            </w:r>
            <w:r>
              <w:rPr>
                <w:noProof/>
                <w:webHidden/>
              </w:rPr>
              <w:fldChar w:fldCharType="begin"/>
            </w:r>
            <w:r>
              <w:rPr>
                <w:noProof/>
                <w:webHidden/>
              </w:rPr>
              <w:instrText xml:space="preserve"> PAGEREF _Toc217464348 \h </w:instrText>
            </w:r>
            <w:r>
              <w:rPr>
                <w:noProof/>
                <w:webHidden/>
              </w:rPr>
            </w:r>
            <w:r>
              <w:rPr>
                <w:noProof/>
                <w:webHidden/>
              </w:rPr>
              <w:fldChar w:fldCharType="separate"/>
            </w:r>
            <w:r w:rsidR="000A3C79">
              <w:rPr>
                <w:noProof/>
                <w:webHidden/>
              </w:rPr>
              <w:t>7</w:t>
            </w:r>
            <w:r>
              <w:rPr>
                <w:noProof/>
                <w:webHidden/>
              </w:rPr>
              <w:fldChar w:fldCharType="end"/>
            </w:r>
          </w:hyperlink>
        </w:p>
        <w:p w14:paraId="73D07E8F" w14:textId="3138ECD9" w:rsidR="00A71914" w:rsidRDefault="00A71914">
          <w:pPr>
            <w:pStyle w:val="TM5"/>
            <w:tabs>
              <w:tab w:val="left" w:pos="1320"/>
              <w:tab w:val="right" w:leader="dot" w:pos="9062"/>
            </w:tabs>
            <w:rPr>
              <w:rFonts w:asciiTheme="minorHAnsi" w:eastAsiaTheme="minorEastAsia" w:hAnsiTheme="minorHAnsi" w:cstheme="minorBidi"/>
              <w:noProof/>
              <w:sz w:val="24"/>
              <w:szCs w:val="24"/>
              <w:lang w:eastAsia="fr-FR"/>
            </w:rPr>
          </w:pPr>
          <w:hyperlink w:anchor="_Toc217464349" w:history="1">
            <w:r w:rsidRPr="00AD5EA5">
              <w:rPr>
                <w:rStyle w:val="Lienhypertexte"/>
                <w:noProof/>
              </w:rPr>
              <w:t>c)</w:t>
            </w:r>
            <w:r>
              <w:rPr>
                <w:rFonts w:asciiTheme="minorHAnsi" w:eastAsiaTheme="minorEastAsia" w:hAnsiTheme="minorHAnsi" w:cstheme="minorBidi"/>
                <w:noProof/>
                <w:sz w:val="24"/>
                <w:szCs w:val="24"/>
                <w:lang w:eastAsia="fr-FR"/>
              </w:rPr>
              <w:tab/>
            </w:r>
            <w:r w:rsidRPr="00AD5EA5">
              <w:rPr>
                <w:rStyle w:val="Lienhypertexte"/>
                <w:noProof/>
              </w:rPr>
              <w:t>Présentation sommaire de la stratégie du dossier et justifications des zonages</w:t>
            </w:r>
            <w:r>
              <w:rPr>
                <w:noProof/>
                <w:webHidden/>
              </w:rPr>
              <w:tab/>
            </w:r>
            <w:r>
              <w:rPr>
                <w:noProof/>
                <w:webHidden/>
              </w:rPr>
              <w:fldChar w:fldCharType="begin"/>
            </w:r>
            <w:r>
              <w:rPr>
                <w:noProof/>
                <w:webHidden/>
              </w:rPr>
              <w:instrText xml:space="preserve"> PAGEREF _Toc217464349 \h </w:instrText>
            </w:r>
            <w:r>
              <w:rPr>
                <w:noProof/>
                <w:webHidden/>
              </w:rPr>
            </w:r>
            <w:r>
              <w:rPr>
                <w:noProof/>
                <w:webHidden/>
              </w:rPr>
              <w:fldChar w:fldCharType="separate"/>
            </w:r>
            <w:r w:rsidR="000A3C79">
              <w:rPr>
                <w:noProof/>
                <w:webHidden/>
              </w:rPr>
              <w:t>10</w:t>
            </w:r>
            <w:r>
              <w:rPr>
                <w:noProof/>
                <w:webHidden/>
              </w:rPr>
              <w:fldChar w:fldCharType="end"/>
            </w:r>
          </w:hyperlink>
        </w:p>
        <w:p w14:paraId="20941DE6" w14:textId="776EBF8C" w:rsidR="00A71914" w:rsidRDefault="00A71914">
          <w:pPr>
            <w:pStyle w:val="TM5"/>
            <w:tabs>
              <w:tab w:val="left" w:pos="1320"/>
              <w:tab w:val="right" w:leader="dot" w:pos="9062"/>
            </w:tabs>
            <w:rPr>
              <w:rFonts w:asciiTheme="minorHAnsi" w:eastAsiaTheme="minorEastAsia" w:hAnsiTheme="minorHAnsi" w:cstheme="minorBidi"/>
              <w:noProof/>
              <w:sz w:val="24"/>
              <w:szCs w:val="24"/>
              <w:lang w:eastAsia="fr-FR"/>
            </w:rPr>
          </w:pPr>
          <w:hyperlink w:anchor="_Toc217464350" w:history="1">
            <w:r w:rsidRPr="00AD5EA5">
              <w:rPr>
                <w:rStyle w:val="Lienhypertexte"/>
                <w:noProof/>
              </w:rPr>
              <w:t>d)</w:t>
            </w:r>
            <w:r>
              <w:rPr>
                <w:rFonts w:asciiTheme="minorHAnsi" w:eastAsiaTheme="minorEastAsia" w:hAnsiTheme="minorHAnsi" w:cstheme="minorBidi"/>
                <w:noProof/>
                <w:sz w:val="24"/>
                <w:szCs w:val="24"/>
                <w:lang w:eastAsia="fr-FR"/>
              </w:rPr>
              <w:tab/>
            </w:r>
            <w:r w:rsidRPr="00AD5EA5">
              <w:rPr>
                <w:rStyle w:val="Lienhypertexte"/>
                <w:noProof/>
              </w:rPr>
              <w:t>Orientation d'Aménagement et de Programmation (OAP) thématique pour la Trame Verte, Bleue - TVB</w:t>
            </w:r>
            <w:r>
              <w:rPr>
                <w:noProof/>
                <w:webHidden/>
              </w:rPr>
              <w:tab/>
            </w:r>
            <w:r>
              <w:rPr>
                <w:noProof/>
                <w:webHidden/>
              </w:rPr>
              <w:fldChar w:fldCharType="begin"/>
            </w:r>
            <w:r>
              <w:rPr>
                <w:noProof/>
                <w:webHidden/>
              </w:rPr>
              <w:instrText xml:space="preserve"> PAGEREF _Toc217464350 \h </w:instrText>
            </w:r>
            <w:r>
              <w:rPr>
                <w:noProof/>
                <w:webHidden/>
              </w:rPr>
            </w:r>
            <w:r>
              <w:rPr>
                <w:noProof/>
                <w:webHidden/>
              </w:rPr>
              <w:fldChar w:fldCharType="separate"/>
            </w:r>
            <w:r w:rsidR="000A3C79">
              <w:rPr>
                <w:noProof/>
                <w:webHidden/>
              </w:rPr>
              <w:t>12</w:t>
            </w:r>
            <w:r>
              <w:rPr>
                <w:noProof/>
                <w:webHidden/>
              </w:rPr>
              <w:fldChar w:fldCharType="end"/>
            </w:r>
          </w:hyperlink>
        </w:p>
        <w:p w14:paraId="6D4BD466" w14:textId="0CA8D1AA" w:rsidR="00A71914" w:rsidRDefault="00A71914">
          <w:pPr>
            <w:pStyle w:val="TM5"/>
            <w:tabs>
              <w:tab w:val="left" w:pos="1320"/>
              <w:tab w:val="right" w:leader="dot" w:pos="9062"/>
            </w:tabs>
            <w:rPr>
              <w:rFonts w:asciiTheme="minorHAnsi" w:eastAsiaTheme="minorEastAsia" w:hAnsiTheme="minorHAnsi" w:cstheme="minorBidi"/>
              <w:noProof/>
              <w:sz w:val="24"/>
              <w:szCs w:val="24"/>
              <w:lang w:eastAsia="fr-FR"/>
            </w:rPr>
          </w:pPr>
          <w:hyperlink w:anchor="_Toc217464351" w:history="1">
            <w:r w:rsidRPr="00AD5EA5">
              <w:rPr>
                <w:rStyle w:val="Lienhypertexte"/>
                <w:noProof/>
              </w:rPr>
              <w:t>e)</w:t>
            </w:r>
            <w:r>
              <w:rPr>
                <w:rFonts w:asciiTheme="minorHAnsi" w:eastAsiaTheme="minorEastAsia" w:hAnsiTheme="minorHAnsi" w:cstheme="minorBidi"/>
                <w:noProof/>
                <w:sz w:val="24"/>
                <w:szCs w:val="24"/>
                <w:lang w:eastAsia="fr-FR"/>
              </w:rPr>
              <w:tab/>
            </w:r>
            <w:r w:rsidRPr="00AD5EA5">
              <w:rPr>
                <w:rStyle w:val="Lienhypertexte"/>
                <w:noProof/>
              </w:rPr>
              <w:t>Conduites de la phase de concertation avant l’enquête publique :</w:t>
            </w:r>
            <w:r>
              <w:rPr>
                <w:noProof/>
                <w:webHidden/>
              </w:rPr>
              <w:tab/>
            </w:r>
            <w:r>
              <w:rPr>
                <w:noProof/>
                <w:webHidden/>
              </w:rPr>
              <w:fldChar w:fldCharType="begin"/>
            </w:r>
            <w:r>
              <w:rPr>
                <w:noProof/>
                <w:webHidden/>
              </w:rPr>
              <w:instrText xml:space="preserve"> PAGEREF _Toc217464351 \h </w:instrText>
            </w:r>
            <w:r>
              <w:rPr>
                <w:noProof/>
                <w:webHidden/>
              </w:rPr>
            </w:r>
            <w:r>
              <w:rPr>
                <w:noProof/>
                <w:webHidden/>
              </w:rPr>
              <w:fldChar w:fldCharType="separate"/>
            </w:r>
            <w:r w:rsidR="000A3C79">
              <w:rPr>
                <w:noProof/>
                <w:webHidden/>
              </w:rPr>
              <w:t>12</w:t>
            </w:r>
            <w:r>
              <w:rPr>
                <w:noProof/>
                <w:webHidden/>
              </w:rPr>
              <w:fldChar w:fldCharType="end"/>
            </w:r>
          </w:hyperlink>
        </w:p>
        <w:p w14:paraId="112030B6" w14:textId="2624AE55" w:rsidR="00A71914" w:rsidRDefault="00A71914">
          <w:pPr>
            <w:pStyle w:val="TM5"/>
            <w:tabs>
              <w:tab w:val="left" w:pos="1320"/>
              <w:tab w:val="right" w:leader="dot" w:pos="9062"/>
            </w:tabs>
            <w:rPr>
              <w:rFonts w:asciiTheme="minorHAnsi" w:eastAsiaTheme="minorEastAsia" w:hAnsiTheme="minorHAnsi" w:cstheme="minorBidi"/>
              <w:noProof/>
              <w:sz w:val="24"/>
              <w:szCs w:val="24"/>
              <w:lang w:eastAsia="fr-FR"/>
            </w:rPr>
          </w:pPr>
          <w:hyperlink w:anchor="_Toc217464352" w:history="1">
            <w:r w:rsidRPr="00AD5EA5">
              <w:rPr>
                <w:rStyle w:val="Lienhypertexte"/>
                <w:noProof/>
              </w:rPr>
              <w:t>f)</w:t>
            </w:r>
            <w:r>
              <w:rPr>
                <w:rFonts w:asciiTheme="minorHAnsi" w:eastAsiaTheme="minorEastAsia" w:hAnsiTheme="minorHAnsi" w:cstheme="minorBidi"/>
                <w:noProof/>
                <w:sz w:val="24"/>
                <w:szCs w:val="24"/>
                <w:lang w:eastAsia="fr-FR"/>
              </w:rPr>
              <w:tab/>
            </w:r>
            <w:r w:rsidRPr="00AD5EA5">
              <w:rPr>
                <w:rStyle w:val="Lienhypertexte"/>
                <w:noProof/>
              </w:rPr>
              <w:t>Les personnes publiques associées et Personnes publiques consultées</w:t>
            </w:r>
            <w:r>
              <w:rPr>
                <w:noProof/>
                <w:webHidden/>
              </w:rPr>
              <w:tab/>
            </w:r>
            <w:r>
              <w:rPr>
                <w:noProof/>
                <w:webHidden/>
              </w:rPr>
              <w:fldChar w:fldCharType="begin"/>
            </w:r>
            <w:r>
              <w:rPr>
                <w:noProof/>
                <w:webHidden/>
              </w:rPr>
              <w:instrText xml:space="preserve"> PAGEREF _Toc217464352 \h </w:instrText>
            </w:r>
            <w:r>
              <w:rPr>
                <w:noProof/>
                <w:webHidden/>
              </w:rPr>
            </w:r>
            <w:r>
              <w:rPr>
                <w:noProof/>
                <w:webHidden/>
              </w:rPr>
              <w:fldChar w:fldCharType="separate"/>
            </w:r>
            <w:r w:rsidR="000A3C79">
              <w:rPr>
                <w:noProof/>
                <w:webHidden/>
              </w:rPr>
              <w:t>13</w:t>
            </w:r>
            <w:r>
              <w:rPr>
                <w:noProof/>
                <w:webHidden/>
              </w:rPr>
              <w:fldChar w:fldCharType="end"/>
            </w:r>
          </w:hyperlink>
        </w:p>
        <w:p w14:paraId="1AF98013" w14:textId="13BEFCC9" w:rsidR="00A71914" w:rsidRDefault="00A71914">
          <w:pPr>
            <w:pStyle w:val="TM4"/>
            <w:tabs>
              <w:tab w:val="left" w:pos="1100"/>
              <w:tab w:val="right" w:leader="dot" w:pos="9062"/>
            </w:tabs>
            <w:rPr>
              <w:rFonts w:asciiTheme="minorHAnsi" w:eastAsiaTheme="minorEastAsia" w:hAnsiTheme="minorHAnsi" w:cstheme="minorBidi"/>
              <w:noProof/>
              <w:sz w:val="24"/>
              <w:szCs w:val="24"/>
              <w:lang w:eastAsia="fr-FR"/>
            </w:rPr>
          </w:pPr>
          <w:hyperlink w:anchor="_Toc217464353" w:history="1">
            <w:r w:rsidRPr="00AD5EA5">
              <w:rPr>
                <w:rStyle w:val="Lienhypertexte"/>
                <w:noProof/>
              </w:rPr>
              <w:t>4.</w:t>
            </w:r>
            <w:r>
              <w:rPr>
                <w:rFonts w:asciiTheme="minorHAnsi" w:eastAsiaTheme="minorEastAsia" w:hAnsiTheme="minorHAnsi" w:cstheme="minorBidi"/>
                <w:noProof/>
                <w:sz w:val="24"/>
                <w:szCs w:val="24"/>
                <w:lang w:eastAsia="fr-FR"/>
              </w:rPr>
              <w:tab/>
            </w:r>
            <w:r w:rsidRPr="00AD5EA5">
              <w:rPr>
                <w:rStyle w:val="Lienhypertexte"/>
                <w:noProof/>
              </w:rPr>
              <w:t>Composition du dossier - La liste de l’ensemble des pièces présentes dans le dossier</w:t>
            </w:r>
            <w:r>
              <w:rPr>
                <w:noProof/>
                <w:webHidden/>
              </w:rPr>
              <w:tab/>
            </w:r>
            <w:r>
              <w:rPr>
                <w:noProof/>
                <w:webHidden/>
              </w:rPr>
              <w:fldChar w:fldCharType="begin"/>
            </w:r>
            <w:r>
              <w:rPr>
                <w:noProof/>
                <w:webHidden/>
              </w:rPr>
              <w:instrText xml:space="preserve"> PAGEREF _Toc217464353 \h </w:instrText>
            </w:r>
            <w:r>
              <w:rPr>
                <w:noProof/>
                <w:webHidden/>
              </w:rPr>
            </w:r>
            <w:r>
              <w:rPr>
                <w:noProof/>
                <w:webHidden/>
              </w:rPr>
              <w:fldChar w:fldCharType="separate"/>
            </w:r>
            <w:r w:rsidR="000A3C79">
              <w:rPr>
                <w:noProof/>
                <w:webHidden/>
              </w:rPr>
              <w:t>16</w:t>
            </w:r>
            <w:r>
              <w:rPr>
                <w:noProof/>
                <w:webHidden/>
              </w:rPr>
              <w:fldChar w:fldCharType="end"/>
            </w:r>
          </w:hyperlink>
        </w:p>
        <w:p w14:paraId="70B31717" w14:textId="5A1EFCB4" w:rsidR="00A71914" w:rsidRDefault="00A71914">
          <w:pPr>
            <w:pStyle w:val="TM3"/>
            <w:tabs>
              <w:tab w:val="right" w:leader="dot" w:pos="9062"/>
            </w:tabs>
            <w:rPr>
              <w:rFonts w:asciiTheme="minorHAnsi" w:eastAsiaTheme="minorEastAsia" w:hAnsiTheme="minorHAnsi" w:cstheme="minorBidi"/>
              <w:noProof/>
              <w:sz w:val="24"/>
              <w:szCs w:val="24"/>
              <w:lang w:eastAsia="fr-FR"/>
            </w:rPr>
          </w:pPr>
          <w:hyperlink w:anchor="_Toc217464354" w:history="1">
            <w:r w:rsidRPr="00AD5EA5">
              <w:rPr>
                <w:rStyle w:val="Lienhypertexte"/>
                <w:noProof/>
              </w:rPr>
              <w:t>Chapitre 2</w:t>
            </w:r>
            <w:r w:rsidRPr="00AD5EA5">
              <w:rPr>
                <w:rStyle w:val="Lienhypertexte"/>
                <w:rFonts w:eastAsia="Verdana"/>
                <w:noProof/>
              </w:rPr>
              <w:t xml:space="preserve"> Organisation et </w:t>
            </w:r>
            <w:r w:rsidRPr="00AD5EA5">
              <w:rPr>
                <w:rStyle w:val="Lienhypertexte"/>
                <w:noProof/>
              </w:rPr>
              <w:t>déroulement</w:t>
            </w:r>
            <w:r w:rsidRPr="00AD5EA5">
              <w:rPr>
                <w:rStyle w:val="Lienhypertexte"/>
                <w:rFonts w:eastAsia="Verdana"/>
                <w:noProof/>
              </w:rPr>
              <w:t xml:space="preserve"> de l’enquête</w:t>
            </w:r>
            <w:r>
              <w:rPr>
                <w:noProof/>
                <w:webHidden/>
              </w:rPr>
              <w:tab/>
            </w:r>
            <w:r>
              <w:rPr>
                <w:noProof/>
                <w:webHidden/>
              </w:rPr>
              <w:fldChar w:fldCharType="begin"/>
            </w:r>
            <w:r>
              <w:rPr>
                <w:noProof/>
                <w:webHidden/>
              </w:rPr>
              <w:instrText xml:space="preserve"> PAGEREF _Toc217464354 \h </w:instrText>
            </w:r>
            <w:r>
              <w:rPr>
                <w:noProof/>
                <w:webHidden/>
              </w:rPr>
            </w:r>
            <w:r>
              <w:rPr>
                <w:noProof/>
                <w:webHidden/>
              </w:rPr>
              <w:fldChar w:fldCharType="separate"/>
            </w:r>
            <w:r w:rsidR="000A3C79">
              <w:rPr>
                <w:noProof/>
                <w:webHidden/>
              </w:rPr>
              <w:t>17</w:t>
            </w:r>
            <w:r>
              <w:rPr>
                <w:noProof/>
                <w:webHidden/>
              </w:rPr>
              <w:fldChar w:fldCharType="end"/>
            </w:r>
          </w:hyperlink>
        </w:p>
        <w:p w14:paraId="2189C46B" w14:textId="0A9AD0F3" w:rsidR="00A71914" w:rsidRDefault="00A71914">
          <w:pPr>
            <w:pStyle w:val="TM4"/>
            <w:tabs>
              <w:tab w:val="left" w:pos="1100"/>
              <w:tab w:val="right" w:leader="dot" w:pos="9062"/>
            </w:tabs>
            <w:rPr>
              <w:rFonts w:asciiTheme="minorHAnsi" w:eastAsiaTheme="minorEastAsia" w:hAnsiTheme="minorHAnsi" w:cstheme="minorBidi"/>
              <w:noProof/>
              <w:sz w:val="24"/>
              <w:szCs w:val="24"/>
              <w:lang w:eastAsia="fr-FR"/>
            </w:rPr>
          </w:pPr>
          <w:hyperlink w:anchor="_Toc217464355" w:history="1">
            <w:r w:rsidRPr="00AD5EA5">
              <w:rPr>
                <w:rStyle w:val="Lienhypertexte"/>
                <w:noProof/>
              </w:rPr>
              <w:t>1.</w:t>
            </w:r>
            <w:r>
              <w:rPr>
                <w:rFonts w:asciiTheme="minorHAnsi" w:eastAsiaTheme="minorEastAsia" w:hAnsiTheme="minorHAnsi" w:cstheme="minorBidi"/>
                <w:noProof/>
                <w:sz w:val="24"/>
                <w:szCs w:val="24"/>
                <w:lang w:eastAsia="fr-FR"/>
              </w:rPr>
              <w:tab/>
            </w:r>
            <w:r w:rsidRPr="00AD5EA5">
              <w:rPr>
                <w:rStyle w:val="Lienhypertexte"/>
                <w:noProof/>
              </w:rPr>
              <w:t>Désignation du commissaire enquêteur</w:t>
            </w:r>
            <w:r>
              <w:rPr>
                <w:noProof/>
                <w:webHidden/>
              </w:rPr>
              <w:tab/>
            </w:r>
            <w:r>
              <w:rPr>
                <w:noProof/>
                <w:webHidden/>
              </w:rPr>
              <w:fldChar w:fldCharType="begin"/>
            </w:r>
            <w:r>
              <w:rPr>
                <w:noProof/>
                <w:webHidden/>
              </w:rPr>
              <w:instrText xml:space="preserve"> PAGEREF _Toc217464355 \h </w:instrText>
            </w:r>
            <w:r>
              <w:rPr>
                <w:noProof/>
                <w:webHidden/>
              </w:rPr>
            </w:r>
            <w:r>
              <w:rPr>
                <w:noProof/>
                <w:webHidden/>
              </w:rPr>
              <w:fldChar w:fldCharType="separate"/>
            </w:r>
            <w:r w:rsidR="000A3C79">
              <w:rPr>
                <w:noProof/>
                <w:webHidden/>
              </w:rPr>
              <w:t>17</w:t>
            </w:r>
            <w:r>
              <w:rPr>
                <w:noProof/>
                <w:webHidden/>
              </w:rPr>
              <w:fldChar w:fldCharType="end"/>
            </w:r>
          </w:hyperlink>
        </w:p>
        <w:p w14:paraId="3D410879" w14:textId="17E4FA56" w:rsidR="00A71914" w:rsidRDefault="00A71914">
          <w:pPr>
            <w:pStyle w:val="TM4"/>
            <w:tabs>
              <w:tab w:val="left" w:pos="1100"/>
              <w:tab w:val="right" w:leader="dot" w:pos="9062"/>
            </w:tabs>
            <w:rPr>
              <w:rFonts w:asciiTheme="minorHAnsi" w:eastAsiaTheme="minorEastAsia" w:hAnsiTheme="minorHAnsi" w:cstheme="minorBidi"/>
              <w:noProof/>
              <w:sz w:val="24"/>
              <w:szCs w:val="24"/>
              <w:lang w:eastAsia="fr-FR"/>
            </w:rPr>
          </w:pPr>
          <w:hyperlink w:anchor="_Toc217464356" w:history="1">
            <w:r w:rsidRPr="00AD5EA5">
              <w:rPr>
                <w:rStyle w:val="Lienhypertexte"/>
                <w:noProof/>
              </w:rPr>
              <w:t>2.</w:t>
            </w:r>
            <w:r>
              <w:rPr>
                <w:rFonts w:asciiTheme="minorHAnsi" w:eastAsiaTheme="minorEastAsia" w:hAnsiTheme="minorHAnsi" w:cstheme="minorBidi"/>
                <w:noProof/>
                <w:sz w:val="24"/>
                <w:szCs w:val="24"/>
                <w:lang w:eastAsia="fr-FR"/>
              </w:rPr>
              <w:tab/>
            </w:r>
            <w:r w:rsidRPr="00AD5EA5">
              <w:rPr>
                <w:rStyle w:val="Lienhypertexte"/>
                <w:noProof/>
              </w:rPr>
              <w:t>Modalités de l’enquête</w:t>
            </w:r>
            <w:r>
              <w:rPr>
                <w:noProof/>
                <w:webHidden/>
              </w:rPr>
              <w:tab/>
            </w:r>
            <w:r>
              <w:rPr>
                <w:noProof/>
                <w:webHidden/>
              </w:rPr>
              <w:fldChar w:fldCharType="begin"/>
            </w:r>
            <w:r>
              <w:rPr>
                <w:noProof/>
                <w:webHidden/>
              </w:rPr>
              <w:instrText xml:space="preserve"> PAGEREF _Toc217464356 \h </w:instrText>
            </w:r>
            <w:r>
              <w:rPr>
                <w:noProof/>
                <w:webHidden/>
              </w:rPr>
            </w:r>
            <w:r>
              <w:rPr>
                <w:noProof/>
                <w:webHidden/>
              </w:rPr>
              <w:fldChar w:fldCharType="separate"/>
            </w:r>
            <w:r w:rsidR="000A3C79">
              <w:rPr>
                <w:noProof/>
                <w:webHidden/>
              </w:rPr>
              <w:t>17</w:t>
            </w:r>
            <w:r>
              <w:rPr>
                <w:noProof/>
                <w:webHidden/>
              </w:rPr>
              <w:fldChar w:fldCharType="end"/>
            </w:r>
          </w:hyperlink>
        </w:p>
        <w:p w14:paraId="02EEEE5D" w14:textId="172314B9" w:rsidR="00A71914" w:rsidRDefault="00A71914">
          <w:pPr>
            <w:pStyle w:val="TM4"/>
            <w:tabs>
              <w:tab w:val="left" w:pos="1100"/>
              <w:tab w:val="right" w:leader="dot" w:pos="9062"/>
            </w:tabs>
            <w:rPr>
              <w:rFonts w:asciiTheme="minorHAnsi" w:eastAsiaTheme="minorEastAsia" w:hAnsiTheme="minorHAnsi" w:cstheme="minorBidi"/>
              <w:noProof/>
              <w:sz w:val="24"/>
              <w:szCs w:val="24"/>
              <w:lang w:eastAsia="fr-FR"/>
            </w:rPr>
          </w:pPr>
          <w:hyperlink w:anchor="_Toc217464357" w:history="1">
            <w:r w:rsidRPr="00AD5EA5">
              <w:rPr>
                <w:rStyle w:val="Lienhypertexte"/>
                <w:noProof/>
              </w:rPr>
              <w:t>3.</w:t>
            </w:r>
            <w:r>
              <w:rPr>
                <w:rFonts w:asciiTheme="minorHAnsi" w:eastAsiaTheme="minorEastAsia" w:hAnsiTheme="minorHAnsi" w:cstheme="minorBidi"/>
                <w:noProof/>
                <w:sz w:val="24"/>
                <w:szCs w:val="24"/>
                <w:lang w:eastAsia="fr-FR"/>
              </w:rPr>
              <w:tab/>
            </w:r>
            <w:r w:rsidRPr="00AD5EA5">
              <w:rPr>
                <w:rStyle w:val="Lienhypertexte"/>
                <w:noProof/>
              </w:rPr>
              <w:t>Information effective du public</w:t>
            </w:r>
            <w:r>
              <w:rPr>
                <w:noProof/>
                <w:webHidden/>
              </w:rPr>
              <w:tab/>
            </w:r>
            <w:r>
              <w:rPr>
                <w:noProof/>
                <w:webHidden/>
              </w:rPr>
              <w:fldChar w:fldCharType="begin"/>
            </w:r>
            <w:r>
              <w:rPr>
                <w:noProof/>
                <w:webHidden/>
              </w:rPr>
              <w:instrText xml:space="preserve"> PAGEREF _Toc217464357 \h </w:instrText>
            </w:r>
            <w:r>
              <w:rPr>
                <w:noProof/>
                <w:webHidden/>
              </w:rPr>
            </w:r>
            <w:r>
              <w:rPr>
                <w:noProof/>
                <w:webHidden/>
              </w:rPr>
              <w:fldChar w:fldCharType="separate"/>
            </w:r>
            <w:r w:rsidR="000A3C79">
              <w:rPr>
                <w:noProof/>
                <w:webHidden/>
              </w:rPr>
              <w:t>18</w:t>
            </w:r>
            <w:r>
              <w:rPr>
                <w:noProof/>
                <w:webHidden/>
              </w:rPr>
              <w:fldChar w:fldCharType="end"/>
            </w:r>
          </w:hyperlink>
        </w:p>
        <w:p w14:paraId="233B288C" w14:textId="7674AC80" w:rsidR="00A71914" w:rsidRDefault="00A71914">
          <w:pPr>
            <w:pStyle w:val="TM4"/>
            <w:tabs>
              <w:tab w:val="left" w:pos="1100"/>
              <w:tab w:val="right" w:leader="dot" w:pos="9062"/>
            </w:tabs>
            <w:rPr>
              <w:rFonts w:asciiTheme="minorHAnsi" w:eastAsiaTheme="minorEastAsia" w:hAnsiTheme="minorHAnsi" w:cstheme="minorBidi"/>
              <w:noProof/>
              <w:sz w:val="24"/>
              <w:szCs w:val="24"/>
              <w:lang w:eastAsia="fr-FR"/>
            </w:rPr>
          </w:pPr>
          <w:hyperlink w:anchor="_Toc217464358" w:history="1">
            <w:r w:rsidRPr="00AD5EA5">
              <w:rPr>
                <w:rStyle w:val="Lienhypertexte"/>
                <w:noProof/>
              </w:rPr>
              <w:t>4.</w:t>
            </w:r>
            <w:r>
              <w:rPr>
                <w:rFonts w:asciiTheme="minorHAnsi" w:eastAsiaTheme="minorEastAsia" w:hAnsiTheme="minorHAnsi" w:cstheme="minorBidi"/>
                <w:noProof/>
                <w:sz w:val="24"/>
                <w:szCs w:val="24"/>
                <w:lang w:eastAsia="fr-FR"/>
              </w:rPr>
              <w:tab/>
            </w:r>
            <w:r w:rsidRPr="00AD5EA5">
              <w:rPr>
                <w:rStyle w:val="Lienhypertexte"/>
                <w:noProof/>
              </w:rPr>
              <w:t>Incidents relevés au cours de l’enquête</w:t>
            </w:r>
            <w:r>
              <w:rPr>
                <w:noProof/>
                <w:webHidden/>
              </w:rPr>
              <w:tab/>
            </w:r>
            <w:r>
              <w:rPr>
                <w:noProof/>
                <w:webHidden/>
              </w:rPr>
              <w:fldChar w:fldCharType="begin"/>
            </w:r>
            <w:r>
              <w:rPr>
                <w:noProof/>
                <w:webHidden/>
              </w:rPr>
              <w:instrText xml:space="preserve"> PAGEREF _Toc217464358 \h </w:instrText>
            </w:r>
            <w:r>
              <w:rPr>
                <w:noProof/>
                <w:webHidden/>
              </w:rPr>
            </w:r>
            <w:r>
              <w:rPr>
                <w:noProof/>
                <w:webHidden/>
              </w:rPr>
              <w:fldChar w:fldCharType="separate"/>
            </w:r>
            <w:r w:rsidR="000A3C79">
              <w:rPr>
                <w:noProof/>
                <w:webHidden/>
              </w:rPr>
              <w:t>18</w:t>
            </w:r>
            <w:r>
              <w:rPr>
                <w:noProof/>
                <w:webHidden/>
              </w:rPr>
              <w:fldChar w:fldCharType="end"/>
            </w:r>
          </w:hyperlink>
        </w:p>
        <w:p w14:paraId="2F8F56A2" w14:textId="33C81E36" w:rsidR="00A71914" w:rsidRDefault="00A71914">
          <w:pPr>
            <w:pStyle w:val="TM4"/>
            <w:tabs>
              <w:tab w:val="left" w:pos="1100"/>
              <w:tab w:val="right" w:leader="dot" w:pos="9062"/>
            </w:tabs>
            <w:rPr>
              <w:rFonts w:asciiTheme="minorHAnsi" w:eastAsiaTheme="minorEastAsia" w:hAnsiTheme="minorHAnsi" w:cstheme="minorBidi"/>
              <w:noProof/>
              <w:sz w:val="24"/>
              <w:szCs w:val="24"/>
              <w:lang w:eastAsia="fr-FR"/>
            </w:rPr>
          </w:pPr>
          <w:hyperlink w:anchor="_Toc217464359" w:history="1">
            <w:r w:rsidRPr="00AD5EA5">
              <w:rPr>
                <w:rStyle w:val="Lienhypertexte"/>
                <w:noProof/>
              </w:rPr>
              <w:t>5.</w:t>
            </w:r>
            <w:r>
              <w:rPr>
                <w:rFonts w:asciiTheme="minorHAnsi" w:eastAsiaTheme="minorEastAsia" w:hAnsiTheme="minorHAnsi" w:cstheme="minorBidi"/>
                <w:noProof/>
                <w:sz w:val="24"/>
                <w:szCs w:val="24"/>
                <w:lang w:eastAsia="fr-FR"/>
              </w:rPr>
              <w:tab/>
            </w:r>
            <w:r w:rsidRPr="00AD5EA5">
              <w:rPr>
                <w:rStyle w:val="Lienhypertexte"/>
                <w:noProof/>
              </w:rPr>
              <w:t>Déroulement de l’enquête et Climat</w:t>
            </w:r>
            <w:r w:rsidRPr="00AD5EA5">
              <w:rPr>
                <w:rStyle w:val="Lienhypertexte"/>
                <w:bCs/>
                <w:noProof/>
              </w:rPr>
              <w:t>, investigations</w:t>
            </w:r>
            <w:r>
              <w:rPr>
                <w:noProof/>
                <w:webHidden/>
              </w:rPr>
              <w:tab/>
            </w:r>
            <w:r>
              <w:rPr>
                <w:noProof/>
                <w:webHidden/>
              </w:rPr>
              <w:fldChar w:fldCharType="begin"/>
            </w:r>
            <w:r>
              <w:rPr>
                <w:noProof/>
                <w:webHidden/>
              </w:rPr>
              <w:instrText xml:space="preserve"> PAGEREF _Toc217464359 \h </w:instrText>
            </w:r>
            <w:r>
              <w:rPr>
                <w:noProof/>
                <w:webHidden/>
              </w:rPr>
            </w:r>
            <w:r>
              <w:rPr>
                <w:noProof/>
                <w:webHidden/>
              </w:rPr>
              <w:fldChar w:fldCharType="separate"/>
            </w:r>
            <w:r w:rsidR="000A3C79">
              <w:rPr>
                <w:noProof/>
                <w:webHidden/>
              </w:rPr>
              <w:t>18</w:t>
            </w:r>
            <w:r>
              <w:rPr>
                <w:noProof/>
                <w:webHidden/>
              </w:rPr>
              <w:fldChar w:fldCharType="end"/>
            </w:r>
          </w:hyperlink>
        </w:p>
        <w:p w14:paraId="28FB522E" w14:textId="520B201C" w:rsidR="00A71914" w:rsidRDefault="00A71914">
          <w:pPr>
            <w:pStyle w:val="TM5"/>
            <w:tabs>
              <w:tab w:val="left" w:pos="1320"/>
              <w:tab w:val="right" w:leader="dot" w:pos="9062"/>
            </w:tabs>
            <w:rPr>
              <w:rFonts w:asciiTheme="minorHAnsi" w:eastAsiaTheme="minorEastAsia" w:hAnsiTheme="minorHAnsi" w:cstheme="minorBidi"/>
              <w:noProof/>
              <w:sz w:val="24"/>
              <w:szCs w:val="24"/>
              <w:lang w:eastAsia="fr-FR"/>
            </w:rPr>
          </w:pPr>
          <w:hyperlink w:anchor="_Toc217464360" w:history="1">
            <w:r w:rsidRPr="00AD5EA5">
              <w:rPr>
                <w:rStyle w:val="Lienhypertexte"/>
                <w:noProof/>
              </w:rPr>
              <w:t>a)</w:t>
            </w:r>
            <w:r>
              <w:rPr>
                <w:rFonts w:asciiTheme="minorHAnsi" w:eastAsiaTheme="minorEastAsia" w:hAnsiTheme="minorHAnsi" w:cstheme="minorBidi"/>
                <w:noProof/>
                <w:sz w:val="24"/>
                <w:szCs w:val="24"/>
                <w:lang w:eastAsia="fr-FR"/>
              </w:rPr>
              <w:tab/>
            </w:r>
            <w:r w:rsidRPr="00AD5EA5">
              <w:rPr>
                <w:rStyle w:val="Lienhypertexte"/>
                <w:noProof/>
              </w:rPr>
              <w:t>Trois permanences du commissaire enquêteur :</w:t>
            </w:r>
            <w:r>
              <w:rPr>
                <w:noProof/>
                <w:webHidden/>
              </w:rPr>
              <w:tab/>
            </w:r>
            <w:r>
              <w:rPr>
                <w:noProof/>
                <w:webHidden/>
              </w:rPr>
              <w:fldChar w:fldCharType="begin"/>
            </w:r>
            <w:r>
              <w:rPr>
                <w:noProof/>
                <w:webHidden/>
              </w:rPr>
              <w:instrText xml:space="preserve"> PAGEREF _Toc217464360 \h </w:instrText>
            </w:r>
            <w:r>
              <w:rPr>
                <w:noProof/>
                <w:webHidden/>
              </w:rPr>
            </w:r>
            <w:r>
              <w:rPr>
                <w:noProof/>
                <w:webHidden/>
              </w:rPr>
              <w:fldChar w:fldCharType="separate"/>
            </w:r>
            <w:r w:rsidR="000A3C79">
              <w:rPr>
                <w:noProof/>
                <w:webHidden/>
              </w:rPr>
              <w:t>18</w:t>
            </w:r>
            <w:r>
              <w:rPr>
                <w:noProof/>
                <w:webHidden/>
              </w:rPr>
              <w:fldChar w:fldCharType="end"/>
            </w:r>
          </w:hyperlink>
        </w:p>
        <w:p w14:paraId="4C8C7392" w14:textId="7D22D590" w:rsidR="00A71914" w:rsidRDefault="00A71914">
          <w:pPr>
            <w:pStyle w:val="TM5"/>
            <w:tabs>
              <w:tab w:val="left" w:pos="1320"/>
              <w:tab w:val="right" w:leader="dot" w:pos="9062"/>
            </w:tabs>
            <w:rPr>
              <w:rFonts w:asciiTheme="minorHAnsi" w:eastAsiaTheme="minorEastAsia" w:hAnsiTheme="minorHAnsi" w:cstheme="minorBidi"/>
              <w:noProof/>
              <w:sz w:val="24"/>
              <w:szCs w:val="24"/>
              <w:lang w:eastAsia="fr-FR"/>
            </w:rPr>
          </w:pPr>
          <w:hyperlink w:anchor="_Toc217464361" w:history="1">
            <w:r w:rsidRPr="00AD5EA5">
              <w:rPr>
                <w:rStyle w:val="Lienhypertexte"/>
                <w:noProof/>
              </w:rPr>
              <w:t>b)</w:t>
            </w:r>
            <w:r>
              <w:rPr>
                <w:rFonts w:asciiTheme="minorHAnsi" w:eastAsiaTheme="minorEastAsia" w:hAnsiTheme="minorHAnsi" w:cstheme="minorBidi"/>
                <w:noProof/>
                <w:sz w:val="24"/>
                <w:szCs w:val="24"/>
                <w:lang w:eastAsia="fr-FR"/>
              </w:rPr>
              <w:tab/>
            </w:r>
            <w:r w:rsidRPr="00AD5EA5">
              <w:rPr>
                <w:rStyle w:val="Lienhypertexte"/>
                <w:noProof/>
              </w:rPr>
              <w:t>Les observations et demandes du public.</w:t>
            </w:r>
            <w:r>
              <w:rPr>
                <w:noProof/>
                <w:webHidden/>
              </w:rPr>
              <w:tab/>
            </w:r>
            <w:r>
              <w:rPr>
                <w:noProof/>
                <w:webHidden/>
              </w:rPr>
              <w:fldChar w:fldCharType="begin"/>
            </w:r>
            <w:r>
              <w:rPr>
                <w:noProof/>
                <w:webHidden/>
              </w:rPr>
              <w:instrText xml:space="preserve"> PAGEREF _Toc217464361 \h </w:instrText>
            </w:r>
            <w:r>
              <w:rPr>
                <w:noProof/>
                <w:webHidden/>
              </w:rPr>
            </w:r>
            <w:r>
              <w:rPr>
                <w:noProof/>
                <w:webHidden/>
              </w:rPr>
              <w:fldChar w:fldCharType="separate"/>
            </w:r>
            <w:r w:rsidR="000A3C79">
              <w:rPr>
                <w:noProof/>
                <w:webHidden/>
              </w:rPr>
              <w:t>21</w:t>
            </w:r>
            <w:r>
              <w:rPr>
                <w:noProof/>
                <w:webHidden/>
              </w:rPr>
              <w:fldChar w:fldCharType="end"/>
            </w:r>
          </w:hyperlink>
        </w:p>
        <w:p w14:paraId="433A7F1B" w14:textId="7BE39374" w:rsidR="00A71914" w:rsidRDefault="00A71914">
          <w:pPr>
            <w:pStyle w:val="TM4"/>
            <w:tabs>
              <w:tab w:val="left" w:pos="1100"/>
              <w:tab w:val="right" w:leader="dot" w:pos="9062"/>
            </w:tabs>
            <w:rPr>
              <w:rFonts w:asciiTheme="minorHAnsi" w:eastAsiaTheme="minorEastAsia" w:hAnsiTheme="minorHAnsi" w:cstheme="minorBidi"/>
              <w:noProof/>
              <w:sz w:val="24"/>
              <w:szCs w:val="24"/>
              <w:lang w:eastAsia="fr-FR"/>
            </w:rPr>
          </w:pPr>
          <w:hyperlink w:anchor="_Toc217464362" w:history="1">
            <w:r w:rsidRPr="00AD5EA5">
              <w:rPr>
                <w:rStyle w:val="Lienhypertexte"/>
                <w:noProof/>
              </w:rPr>
              <w:t>6.</w:t>
            </w:r>
            <w:r>
              <w:rPr>
                <w:rFonts w:asciiTheme="minorHAnsi" w:eastAsiaTheme="minorEastAsia" w:hAnsiTheme="minorHAnsi" w:cstheme="minorBidi"/>
                <w:noProof/>
                <w:sz w:val="24"/>
                <w:szCs w:val="24"/>
                <w:lang w:eastAsia="fr-FR"/>
              </w:rPr>
              <w:tab/>
            </w:r>
            <w:r w:rsidRPr="00AD5EA5">
              <w:rPr>
                <w:rStyle w:val="Lienhypertexte"/>
                <w:noProof/>
              </w:rPr>
              <w:t>Clôture de l’enquête et modalités de transfert du registre d’enquête</w:t>
            </w:r>
            <w:r>
              <w:rPr>
                <w:noProof/>
                <w:webHidden/>
              </w:rPr>
              <w:tab/>
            </w:r>
            <w:r>
              <w:rPr>
                <w:noProof/>
                <w:webHidden/>
              </w:rPr>
              <w:fldChar w:fldCharType="begin"/>
            </w:r>
            <w:r>
              <w:rPr>
                <w:noProof/>
                <w:webHidden/>
              </w:rPr>
              <w:instrText xml:space="preserve"> PAGEREF _Toc217464362 \h </w:instrText>
            </w:r>
            <w:r>
              <w:rPr>
                <w:noProof/>
                <w:webHidden/>
              </w:rPr>
            </w:r>
            <w:r>
              <w:rPr>
                <w:noProof/>
                <w:webHidden/>
              </w:rPr>
              <w:fldChar w:fldCharType="separate"/>
            </w:r>
            <w:r w:rsidR="000A3C79">
              <w:rPr>
                <w:noProof/>
                <w:webHidden/>
              </w:rPr>
              <w:t>24</w:t>
            </w:r>
            <w:r>
              <w:rPr>
                <w:noProof/>
                <w:webHidden/>
              </w:rPr>
              <w:fldChar w:fldCharType="end"/>
            </w:r>
          </w:hyperlink>
        </w:p>
        <w:p w14:paraId="362B0B32" w14:textId="6EC81C92" w:rsidR="00A71914" w:rsidRDefault="00A71914">
          <w:pPr>
            <w:pStyle w:val="TM4"/>
            <w:tabs>
              <w:tab w:val="left" w:pos="1100"/>
              <w:tab w:val="right" w:leader="dot" w:pos="9062"/>
            </w:tabs>
            <w:rPr>
              <w:rFonts w:asciiTheme="minorHAnsi" w:eastAsiaTheme="minorEastAsia" w:hAnsiTheme="minorHAnsi" w:cstheme="minorBidi"/>
              <w:noProof/>
              <w:sz w:val="24"/>
              <w:szCs w:val="24"/>
              <w:lang w:eastAsia="fr-FR"/>
            </w:rPr>
          </w:pPr>
          <w:hyperlink w:anchor="_Toc217464363" w:history="1">
            <w:r w:rsidRPr="00AD5EA5">
              <w:rPr>
                <w:rStyle w:val="Lienhypertexte"/>
                <w:noProof/>
              </w:rPr>
              <w:t>7.</w:t>
            </w:r>
            <w:r>
              <w:rPr>
                <w:rFonts w:asciiTheme="minorHAnsi" w:eastAsiaTheme="minorEastAsia" w:hAnsiTheme="minorHAnsi" w:cstheme="minorBidi"/>
                <w:noProof/>
                <w:sz w:val="24"/>
                <w:szCs w:val="24"/>
                <w:lang w:eastAsia="fr-FR"/>
              </w:rPr>
              <w:tab/>
            </w:r>
            <w:r w:rsidRPr="00AD5EA5">
              <w:rPr>
                <w:rStyle w:val="Lienhypertexte"/>
                <w:noProof/>
              </w:rPr>
              <w:t>Relation comptable des déclarations</w:t>
            </w:r>
            <w:r>
              <w:rPr>
                <w:noProof/>
                <w:webHidden/>
              </w:rPr>
              <w:tab/>
            </w:r>
            <w:r>
              <w:rPr>
                <w:noProof/>
                <w:webHidden/>
              </w:rPr>
              <w:fldChar w:fldCharType="begin"/>
            </w:r>
            <w:r>
              <w:rPr>
                <w:noProof/>
                <w:webHidden/>
              </w:rPr>
              <w:instrText xml:space="preserve"> PAGEREF _Toc217464363 \h </w:instrText>
            </w:r>
            <w:r>
              <w:rPr>
                <w:noProof/>
                <w:webHidden/>
              </w:rPr>
            </w:r>
            <w:r>
              <w:rPr>
                <w:noProof/>
                <w:webHidden/>
              </w:rPr>
              <w:fldChar w:fldCharType="separate"/>
            </w:r>
            <w:r w:rsidR="000A3C79">
              <w:rPr>
                <w:noProof/>
                <w:webHidden/>
              </w:rPr>
              <w:t>24</w:t>
            </w:r>
            <w:r>
              <w:rPr>
                <w:noProof/>
                <w:webHidden/>
              </w:rPr>
              <w:fldChar w:fldCharType="end"/>
            </w:r>
          </w:hyperlink>
        </w:p>
        <w:p w14:paraId="2C595595" w14:textId="3F2B7E45" w:rsidR="00A71914" w:rsidRDefault="00A71914">
          <w:pPr>
            <w:pStyle w:val="TM3"/>
            <w:tabs>
              <w:tab w:val="right" w:leader="dot" w:pos="9062"/>
            </w:tabs>
            <w:rPr>
              <w:rFonts w:asciiTheme="minorHAnsi" w:eastAsiaTheme="minorEastAsia" w:hAnsiTheme="minorHAnsi" w:cstheme="minorBidi"/>
              <w:noProof/>
              <w:sz w:val="24"/>
              <w:szCs w:val="24"/>
              <w:lang w:eastAsia="fr-FR"/>
            </w:rPr>
          </w:pPr>
          <w:hyperlink w:anchor="_Toc217464364" w:history="1">
            <w:r w:rsidRPr="00AD5EA5">
              <w:rPr>
                <w:rStyle w:val="Lienhypertexte"/>
                <w:rFonts w:cs="Times New Roman"/>
                <w:noProof/>
              </w:rPr>
              <w:t>Chapitre 3</w:t>
            </w:r>
            <w:r w:rsidRPr="00AD5EA5">
              <w:rPr>
                <w:rStyle w:val="Lienhypertexte"/>
                <w:bCs/>
                <w:noProof/>
              </w:rPr>
              <w:t xml:space="preserve"> Analyse des observations</w:t>
            </w:r>
            <w:r w:rsidRPr="00AD5EA5">
              <w:rPr>
                <w:rStyle w:val="Lienhypertexte"/>
                <w:rFonts w:cs="Times New Roman"/>
                <w:noProof/>
              </w:rPr>
              <w:t xml:space="preserve"> recueillies et procès-verbal de synthèse remis au maître d’ouvrage.</w:t>
            </w:r>
            <w:r>
              <w:rPr>
                <w:noProof/>
                <w:webHidden/>
              </w:rPr>
              <w:tab/>
            </w:r>
            <w:r>
              <w:rPr>
                <w:noProof/>
                <w:webHidden/>
              </w:rPr>
              <w:fldChar w:fldCharType="begin"/>
            </w:r>
            <w:r>
              <w:rPr>
                <w:noProof/>
                <w:webHidden/>
              </w:rPr>
              <w:instrText xml:space="preserve"> PAGEREF _Toc217464364 \h </w:instrText>
            </w:r>
            <w:r>
              <w:rPr>
                <w:noProof/>
                <w:webHidden/>
              </w:rPr>
            </w:r>
            <w:r>
              <w:rPr>
                <w:noProof/>
                <w:webHidden/>
              </w:rPr>
              <w:fldChar w:fldCharType="separate"/>
            </w:r>
            <w:r w:rsidR="000A3C79">
              <w:rPr>
                <w:noProof/>
                <w:webHidden/>
              </w:rPr>
              <w:t>25</w:t>
            </w:r>
            <w:r>
              <w:rPr>
                <w:noProof/>
                <w:webHidden/>
              </w:rPr>
              <w:fldChar w:fldCharType="end"/>
            </w:r>
          </w:hyperlink>
        </w:p>
        <w:p w14:paraId="7A34F57D" w14:textId="198C239B" w:rsidR="00A71914" w:rsidRDefault="00A71914">
          <w:pPr>
            <w:pStyle w:val="TM5"/>
            <w:tabs>
              <w:tab w:val="left" w:pos="1320"/>
              <w:tab w:val="right" w:leader="dot" w:pos="9062"/>
            </w:tabs>
            <w:rPr>
              <w:rFonts w:asciiTheme="minorHAnsi" w:eastAsiaTheme="minorEastAsia" w:hAnsiTheme="minorHAnsi" w:cstheme="minorBidi"/>
              <w:noProof/>
              <w:sz w:val="24"/>
              <w:szCs w:val="24"/>
              <w:lang w:eastAsia="fr-FR"/>
            </w:rPr>
          </w:pPr>
          <w:hyperlink w:anchor="_Toc217464365" w:history="1">
            <w:r w:rsidRPr="00AD5EA5">
              <w:rPr>
                <w:rStyle w:val="Lienhypertexte"/>
                <w:rFonts w:eastAsia="Arial Unicode MS"/>
                <w:i/>
                <w:noProof/>
              </w:rPr>
              <w:t>a)</w:t>
            </w:r>
            <w:r>
              <w:rPr>
                <w:rFonts w:asciiTheme="minorHAnsi" w:eastAsiaTheme="minorEastAsia" w:hAnsiTheme="minorHAnsi" w:cstheme="minorBidi"/>
                <w:noProof/>
                <w:sz w:val="24"/>
                <w:szCs w:val="24"/>
                <w:lang w:eastAsia="fr-FR"/>
              </w:rPr>
              <w:tab/>
            </w:r>
            <w:r w:rsidRPr="00AD5EA5">
              <w:rPr>
                <w:rStyle w:val="Lienhypertexte"/>
                <w:rFonts w:eastAsia="Arial Unicode MS"/>
                <w:noProof/>
                <w:lang w:bidi="fr-FR"/>
              </w:rPr>
              <w:t>- Communication des observations au responsable du projet</w:t>
            </w:r>
            <w:r>
              <w:rPr>
                <w:noProof/>
                <w:webHidden/>
              </w:rPr>
              <w:tab/>
            </w:r>
            <w:r>
              <w:rPr>
                <w:noProof/>
                <w:webHidden/>
              </w:rPr>
              <w:fldChar w:fldCharType="begin"/>
            </w:r>
            <w:r>
              <w:rPr>
                <w:noProof/>
                <w:webHidden/>
              </w:rPr>
              <w:instrText xml:space="preserve"> PAGEREF _Toc217464365 \h </w:instrText>
            </w:r>
            <w:r>
              <w:rPr>
                <w:noProof/>
                <w:webHidden/>
              </w:rPr>
            </w:r>
            <w:r>
              <w:rPr>
                <w:noProof/>
                <w:webHidden/>
              </w:rPr>
              <w:fldChar w:fldCharType="separate"/>
            </w:r>
            <w:r w:rsidR="000A3C79">
              <w:rPr>
                <w:noProof/>
                <w:webHidden/>
              </w:rPr>
              <w:t>25</w:t>
            </w:r>
            <w:r>
              <w:rPr>
                <w:noProof/>
                <w:webHidden/>
              </w:rPr>
              <w:fldChar w:fldCharType="end"/>
            </w:r>
          </w:hyperlink>
        </w:p>
        <w:p w14:paraId="5CBABDBC" w14:textId="6E307C99" w:rsidR="00A71914" w:rsidRDefault="00A71914">
          <w:pPr>
            <w:pStyle w:val="TM5"/>
            <w:tabs>
              <w:tab w:val="left" w:pos="1320"/>
              <w:tab w:val="right" w:leader="dot" w:pos="9062"/>
            </w:tabs>
            <w:rPr>
              <w:rFonts w:asciiTheme="minorHAnsi" w:eastAsiaTheme="minorEastAsia" w:hAnsiTheme="minorHAnsi" w:cstheme="minorBidi"/>
              <w:noProof/>
              <w:sz w:val="24"/>
              <w:szCs w:val="24"/>
              <w:lang w:eastAsia="fr-FR"/>
            </w:rPr>
          </w:pPr>
          <w:hyperlink w:anchor="_Toc217464366" w:history="1">
            <w:r w:rsidRPr="00AD5EA5">
              <w:rPr>
                <w:rStyle w:val="Lienhypertexte"/>
                <w:rFonts w:eastAsia="Verdana"/>
                <w:noProof/>
                <w:lang w:bidi="fr-FR"/>
              </w:rPr>
              <w:t>b)</w:t>
            </w:r>
            <w:r>
              <w:rPr>
                <w:rFonts w:asciiTheme="minorHAnsi" w:eastAsiaTheme="minorEastAsia" w:hAnsiTheme="minorHAnsi" w:cstheme="minorBidi"/>
                <w:noProof/>
                <w:sz w:val="24"/>
                <w:szCs w:val="24"/>
                <w:lang w:eastAsia="fr-FR"/>
              </w:rPr>
              <w:tab/>
            </w:r>
            <w:r w:rsidRPr="00AD5EA5">
              <w:rPr>
                <w:rStyle w:val="Lienhypertexte"/>
                <w:rFonts w:eastAsia="Verdana"/>
                <w:noProof/>
                <w:lang w:bidi="fr-FR"/>
              </w:rPr>
              <w:t>- Les réponses du responsable du projet aux observations recueillies</w:t>
            </w:r>
            <w:r>
              <w:rPr>
                <w:noProof/>
                <w:webHidden/>
              </w:rPr>
              <w:tab/>
            </w:r>
            <w:r>
              <w:rPr>
                <w:noProof/>
                <w:webHidden/>
              </w:rPr>
              <w:fldChar w:fldCharType="begin"/>
            </w:r>
            <w:r>
              <w:rPr>
                <w:noProof/>
                <w:webHidden/>
              </w:rPr>
              <w:instrText xml:space="preserve"> PAGEREF _Toc217464366 \h </w:instrText>
            </w:r>
            <w:r>
              <w:rPr>
                <w:noProof/>
                <w:webHidden/>
              </w:rPr>
            </w:r>
            <w:r>
              <w:rPr>
                <w:noProof/>
                <w:webHidden/>
              </w:rPr>
              <w:fldChar w:fldCharType="separate"/>
            </w:r>
            <w:r w:rsidR="000A3C79">
              <w:rPr>
                <w:noProof/>
                <w:webHidden/>
              </w:rPr>
              <w:t>26</w:t>
            </w:r>
            <w:r>
              <w:rPr>
                <w:noProof/>
                <w:webHidden/>
              </w:rPr>
              <w:fldChar w:fldCharType="end"/>
            </w:r>
          </w:hyperlink>
        </w:p>
        <w:p w14:paraId="030DC2EC" w14:textId="1D29469E" w:rsidR="00A71914" w:rsidRDefault="00A71914">
          <w:pPr>
            <w:pStyle w:val="TM3"/>
            <w:tabs>
              <w:tab w:val="right" w:leader="dot" w:pos="9062"/>
            </w:tabs>
            <w:rPr>
              <w:rFonts w:asciiTheme="minorHAnsi" w:eastAsiaTheme="minorEastAsia" w:hAnsiTheme="minorHAnsi" w:cstheme="minorBidi"/>
              <w:noProof/>
              <w:sz w:val="24"/>
              <w:szCs w:val="24"/>
              <w:lang w:eastAsia="fr-FR"/>
            </w:rPr>
          </w:pPr>
          <w:hyperlink w:anchor="_Toc217464367" w:history="1">
            <w:r w:rsidRPr="00AD5EA5">
              <w:rPr>
                <w:rStyle w:val="Lienhypertexte"/>
                <w:noProof/>
              </w:rPr>
              <w:t>Chapitre 4 Conclusions - Appréciation sur l’enquête</w:t>
            </w:r>
            <w:r>
              <w:rPr>
                <w:noProof/>
                <w:webHidden/>
              </w:rPr>
              <w:tab/>
            </w:r>
            <w:r>
              <w:rPr>
                <w:noProof/>
                <w:webHidden/>
              </w:rPr>
              <w:fldChar w:fldCharType="begin"/>
            </w:r>
            <w:r>
              <w:rPr>
                <w:noProof/>
                <w:webHidden/>
              </w:rPr>
              <w:instrText xml:space="preserve"> PAGEREF _Toc217464367 \h </w:instrText>
            </w:r>
            <w:r>
              <w:rPr>
                <w:noProof/>
                <w:webHidden/>
              </w:rPr>
            </w:r>
            <w:r>
              <w:rPr>
                <w:noProof/>
                <w:webHidden/>
              </w:rPr>
              <w:fldChar w:fldCharType="separate"/>
            </w:r>
            <w:r w:rsidR="000A3C79">
              <w:rPr>
                <w:noProof/>
                <w:webHidden/>
              </w:rPr>
              <w:t>30</w:t>
            </w:r>
            <w:r>
              <w:rPr>
                <w:noProof/>
                <w:webHidden/>
              </w:rPr>
              <w:fldChar w:fldCharType="end"/>
            </w:r>
          </w:hyperlink>
        </w:p>
        <w:p w14:paraId="41FB813F" w14:textId="5B9BABE9" w:rsidR="00A71914" w:rsidRDefault="00A71914">
          <w:pPr>
            <w:pStyle w:val="TM1"/>
            <w:rPr>
              <w:rFonts w:asciiTheme="minorHAnsi" w:eastAsiaTheme="minorEastAsia" w:hAnsiTheme="minorHAnsi" w:cstheme="minorBidi"/>
              <w:b w:val="0"/>
              <w:bCs w:val="0"/>
              <w:i w:val="0"/>
              <w:iCs w:val="0"/>
              <w:noProof/>
              <w:lang w:eastAsia="fr-FR"/>
            </w:rPr>
          </w:pPr>
          <w:hyperlink w:anchor="_Toc217464368" w:history="1">
            <w:r w:rsidRPr="00AD5EA5">
              <w:rPr>
                <w:rStyle w:val="Lienhypertexte"/>
                <w:noProof/>
              </w:rPr>
              <w:t>2ème Partie : CONCLUSIONS MOTIVEES et AVIS</w:t>
            </w:r>
            <w:r>
              <w:rPr>
                <w:noProof/>
                <w:webHidden/>
              </w:rPr>
              <w:tab/>
            </w:r>
          </w:hyperlink>
        </w:p>
        <w:p w14:paraId="689A197D" w14:textId="032C7546" w:rsidR="00A71914" w:rsidRDefault="00A71914">
          <w:pPr>
            <w:pStyle w:val="TM1"/>
            <w:rPr>
              <w:rFonts w:asciiTheme="minorHAnsi" w:eastAsiaTheme="minorEastAsia" w:hAnsiTheme="minorHAnsi" w:cstheme="minorBidi"/>
              <w:b w:val="0"/>
              <w:bCs w:val="0"/>
              <w:i w:val="0"/>
              <w:iCs w:val="0"/>
              <w:noProof/>
              <w:lang w:eastAsia="fr-FR"/>
            </w:rPr>
          </w:pPr>
          <w:hyperlink w:anchor="_Toc217464369" w:history="1">
            <w:r w:rsidRPr="00AD5EA5">
              <w:rPr>
                <w:rStyle w:val="Lienhypertexte"/>
                <w:noProof/>
              </w:rPr>
              <w:t>3ème partie : Les ANNEXES au rapport</w:t>
            </w:r>
            <w:r>
              <w:rPr>
                <w:noProof/>
                <w:webHidden/>
              </w:rPr>
              <w:tab/>
            </w:r>
          </w:hyperlink>
        </w:p>
        <w:p w14:paraId="71C96AC2" w14:textId="7AD0CBD0" w:rsidR="00620ABF" w:rsidRDefault="00A86DB8">
          <w:r>
            <w:rPr>
              <w:rFonts w:cstheme="minorHAnsi"/>
              <w:sz w:val="24"/>
              <w:szCs w:val="24"/>
            </w:rPr>
            <w:fldChar w:fldCharType="end"/>
          </w:r>
        </w:p>
      </w:sdtContent>
    </w:sdt>
    <w:p w14:paraId="7F684D21" w14:textId="77777777" w:rsidR="003527F9" w:rsidRDefault="003527F9">
      <w:pPr>
        <w:rPr>
          <w:rFonts w:ascii="Times New Roman" w:eastAsia="Verdana" w:hAnsi="Times New Roman" w:cs="Times New Roman"/>
          <w:sz w:val="24"/>
          <w:szCs w:val="24"/>
        </w:rPr>
      </w:pPr>
    </w:p>
    <w:p w14:paraId="6037BEDB" w14:textId="50383CC0" w:rsidR="00912CA1" w:rsidRDefault="00912CA1" w:rsidP="00912CA1"/>
    <w:p w14:paraId="55A1BEBC" w14:textId="77777777" w:rsidR="00912CA1" w:rsidRDefault="00912CA1" w:rsidP="00912CA1">
      <w:pPr>
        <w:rPr>
          <w:rFonts w:ascii="Times New Roman" w:eastAsia="Verdana" w:hAnsi="Times New Roman" w:cs="Times New Roman"/>
          <w:sz w:val="24"/>
          <w:szCs w:val="24"/>
        </w:rPr>
      </w:pPr>
    </w:p>
    <w:p w14:paraId="190E73DC" w14:textId="77777777" w:rsidR="003527F9" w:rsidRDefault="003527F9">
      <w:pPr>
        <w:rPr>
          <w:rFonts w:ascii="Times New Roman" w:eastAsia="Verdana" w:hAnsi="Times New Roman" w:cs="Times New Roman"/>
          <w:sz w:val="24"/>
          <w:szCs w:val="24"/>
        </w:rPr>
      </w:pPr>
    </w:p>
    <w:p w14:paraId="663AA5E3" w14:textId="77777777" w:rsidR="003527F9" w:rsidRDefault="003527F9">
      <w:pPr>
        <w:rPr>
          <w:rFonts w:ascii="Times New Roman" w:eastAsia="Verdana" w:hAnsi="Times New Roman" w:cs="Times New Roman"/>
          <w:sz w:val="24"/>
          <w:szCs w:val="24"/>
        </w:rPr>
      </w:pPr>
    </w:p>
    <w:p w14:paraId="206D55C5" w14:textId="77777777" w:rsidR="003527F9" w:rsidRDefault="003527F9">
      <w:pPr>
        <w:rPr>
          <w:rFonts w:ascii="Times New Roman" w:eastAsia="Verdana" w:hAnsi="Times New Roman" w:cs="Times New Roman"/>
          <w:sz w:val="24"/>
          <w:szCs w:val="24"/>
        </w:rPr>
      </w:pPr>
    </w:p>
    <w:p w14:paraId="36939AE7" w14:textId="72FAF3F1" w:rsidR="00EE1B1D" w:rsidRDefault="00EE1B1D">
      <w:pPr>
        <w:rPr>
          <w:rFonts w:ascii="Times New Roman" w:eastAsia="Verdana" w:hAnsi="Times New Roman" w:cs="Times New Roman"/>
          <w:sz w:val="24"/>
          <w:szCs w:val="24"/>
        </w:rPr>
      </w:pPr>
      <w:r>
        <w:rPr>
          <w:rFonts w:ascii="Times New Roman" w:eastAsia="Verdana" w:hAnsi="Times New Roman" w:cs="Times New Roman"/>
          <w:sz w:val="24"/>
          <w:szCs w:val="24"/>
        </w:rPr>
        <w:br w:type="page"/>
      </w:r>
    </w:p>
    <w:p w14:paraId="301CB6E7" w14:textId="57737317" w:rsidR="00D1126B" w:rsidRDefault="00D1126B" w:rsidP="00232E1F">
      <w:pPr>
        <w:rPr>
          <w:rFonts w:ascii="Times New Roman" w:eastAsia="Verdana" w:hAnsi="Times New Roman" w:cs="Times New Roman"/>
          <w:sz w:val="24"/>
          <w:szCs w:val="24"/>
        </w:rPr>
      </w:pPr>
    </w:p>
    <w:p w14:paraId="6186C095" w14:textId="77777777" w:rsidR="003F35DF" w:rsidRPr="009A100D" w:rsidRDefault="003F35DF" w:rsidP="00232E1F"/>
    <w:p w14:paraId="4B3AB0A7" w14:textId="2D014C12" w:rsidR="004544D2" w:rsidRDefault="004544D2" w:rsidP="00826236">
      <w:pPr>
        <w:pStyle w:val="PARTIEDEDOCUMENT"/>
      </w:pPr>
      <w:bookmarkStart w:id="5" w:name="_Toc212990634"/>
      <w:bookmarkStart w:id="6" w:name="_Toc212996979"/>
      <w:bookmarkStart w:id="7" w:name="_Toc212997282"/>
      <w:bookmarkStart w:id="8" w:name="_Toc217047461"/>
      <w:bookmarkStart w:id="9" w:name="_Toc217464339"/>
      <w:proofErr w:type="spellStart"/>
      <w:proofErr w:type="gramStart"/>
      <w:r w:rsidRPr="004544D2">
        <w:t>l</w:t>
      </w:r>
      <w:r w:rsidRPr="004544D2">
        <w:rPr>
          <w:vertAlign w:val="superscript"/>
        </w:rPr>
        <w:t>ère</w:t>
      </w:r>
      <w:proofErr w:type="spellEnd"/>
      <w:proofErr w:type="gramEnd"/>
      <w:r w:rsidRPr="004544D2">
        <w:t xml:space="preserve"> Partie : Le RAPPORT D’ENQUETE</w:t>
      </w:r>
      <w:bookmarkEnd w:id="5"/>
      <w:bookmarkEnd w:id="6"/>
      <w:bookmarkEnd w:id="7"/>
      <w:bookmarkEnd w:id="8"/>
      <w:bookmarkEnd w:id="9"/>
    </w:p>
    <w:p w14:paraId="6056186D" w14:textId="77777777" w:rsidR="00031939" w:rsidRPr="00031939" w:rsidRDefault="00031939" w:rsidP="00031939">
      <w:pPr>
        <w:pStyle w:val="PARTIEDEDOCUMENT"/>
      </w:pPr>
    </w:p>
    <w:p w14:paraId="2597D35B" w14:textId="02BBA8AF" w:rsidR="004544D2" w:rsidRPr="00A86DB8" w:rsidRDefault="004544D2" w:rsidP="00A86DB8">
      <w:pPr>
        <w:pStyle w:val="Titre1"/>
      </w:pPr>
      <w:r w:rsidRPr="00A86DB8">
        <w:t xml:space="preserve"> </w:t>
      </w:r>
      <w:bookmarkStart w:id="10" w:name="_Toc133074317"/>
      <w:bookmarkStart w:id="11" w:name="_Toc217464340"/>
      <w:r w:rsidRPr="00A86DB8">
        <w:t>Généralités</w:t>
      </w:r>
      <w:bookmarkEnd w:id="10"/>
      <w:bookmarkEnd w:id="11"/>
    </w:p>
    <w:p w14:paraId="61AE8ACF" w14:textId="3B024220" w:rsidR="004544D2" w:rsidRDefault="00FD00C9" w:rsidP="00CE3A80">
      <w:pPr>
        <w:pStyle w:val="Paragraphegnraux"/>
      </w:pPr>
      <w:bookmarkStart w:id="12" w:name="_Toc217464341"/>
      <w:r w:rsidRPr="00CE3A80">
        <w:t>Préambule</w:t>
      </w:r>
      <w:bookmarkEnd w:id="12"/>
    </w:p>
    <w:p w14:paraId="4E1930CD" w14:textId="1433971B" w:rsidR="000F5923" w:rsidRPr="00E210CE" w:rsidRDefault="000F5923" w:rsidP="000F5923">
      <w:r w:rsidRPr="00E210CE">
        <w:t xml:space="preserve">Le PLU est un outil de planification qui vise à concilier développement urbain, préservation de l'environnement, cohésion sociale, et </w:t>
      </w:r>
      <w:r w:rsidR="00E74626" w:rsidRPr="00E210CE">
        <w:t>perspectives</w:t>
      </w:r>
      <w:r w:rsidRPr="00E210CE">
        <w:t xml:space="preserve"> économique</w:t>
      </w:r>
      <w:r w:rsidR="00E74626" w:rsidRPr="00E210CE">
        <w:t>s</w:t>
      </w:r>
      <w:r w:rsidRPr="00E210CE">
        <w:t xml:space="preserve"> au sein d'un territoire communal, assurant ainsi un développement durable et équilibré.</w:t>
      </w:r>
      <w:r w:rsidR="00D15040" w:rsidRPr="00D15040">
        <w:t xml:space="preserve"> </w:t>
      </w:r>
      <w:r w:rsidR="00D15040" w:rsidRPr="00E210CE">
        <w:t>Le PLU assure la traduction juridique du projet de développement de la commune, réglementant les droits à construire sur le territoire communal.</w:t>
      </w:r>
      <w:r w:rsidR="00E74626" w:rsidRPr="00E210CE">
        <w:t xml:space="preserve"> </w:t>
      </w:r>
      <w:r w:rsidRPr="00E210CE">
        <w:t>L</w:t>
      </w:r>
      <w:r w:rsidR="00E74626" w:rsidRPr="00E210CE">
        <w:t>a</w:t>
      </w:r>
      <w:r w:rsidRPr="00E210CE">
        <w:t xml:space="preserve"> commune dotée d’un PLU sont automatiquement compéten</w:t>
      </w:r>
      <w:r w:rsidR="00734D59">
        <w:t>t</w:t>
      </w:r>
      <w:r w:rsidRPr="00E210CE">
        <w:t>e en matière d’urbanisme</w:t>
      </w:r>
      <w:r w:rsidR="00E210CE" w:rsidRPr="00E210CE">
        <w:t>.</w:t>
      </w:r>
    </w:p>
    <w:p w14:paraId="39A82882" w14:textId="40B956C9" w:rsidR="00E67453" w:rsidRPr="00E210CE" w:rsidRDefault="00E67453" w:rsidP="00E74626">
      <w:r w:rsidRPr="00E210CE">
        <w:t xml:space="preserve">Le cadre général </w:t>
      </w:r>
      <w:r w:rsidR="000F5923" w:rsidRPr="00E210CE">
        <w:t xml:space="preserve">de ce rapport </w:t>
      </w:r>
      <w:r w:rsidR="00D15040" w:rsidRPr="00E210CE">
        <w:t>est de retracer</w:t>
      </w:r>
      <w:r w:rsidRPr="00E210CE">
        <w:t>, l</w:t>
      </w:r>
      <w:r w:rsidR="00734D59">
        <w:t>’environnement</w:t>
      </w:r>
      <w:r w:rsidRPr="00E210CE">
        <w:t xml:space="preserve"> juridique de l’enquête publique,</w:t>
      </w:r>
      <w:r w:rsidR="00D15040" w:rsidRPr="00E210CE">
        <w:t xml:space="preserve"> d’établir u</w:t>
      </w:r>
      <w:r w:rsidRPr="00E210CE">
        <w:t xml:space="preserve">ne présentation du projet, </w:t>
      </w:r>
      <w:r w:rsidR="00734D59">
        <w:t>il</w:t>
      </w:r>
      <w:r w:rsidRPr="00E210CE">
        <w:t xml:space="preserve"> résume</w:t>
      </w:r>
      <w:r w:rsidR="00D15040" w:rsidRPr="00E210CE">
        <w:t>,</w:t>
      </w:r>
      <w:r w:rsidRPr="00E210CE">
        <w:t xml:space="preserve"> la nature et les caractéristiques</w:t>
      </w:r>
      <w:r w:rsidR="00D15040" w:rsidRPr="00E210CE">
        <w:t xml:space="preserve"> </w:t>
      </w:r>
      <w:r w:rsidRPr="00E210CE">
        <w:t>de celui-ci, sans reprendre l’ensemble du dossier</w:t>
      </w:r>
      <w:r w:rsidR="00E74626" w:rsidRPr="00E210CE">
        <w:t xml:space="preserve">. Il retrace les conditions de déroulement de l’enquête publique et la participation du </w:t>
      </w:r>
      <w:r w:rsidR="00E74626" w:rsidRPr="00E74626">
        <w:t>publi</w:t>
      </w:r>
      <w:r w:rsidR="00E74626" w:rsidRPr="00E210CE">
        <w:t xml:space="preserve">c. Il permet de </w:t>
      </w:r>
      <w:r w:rsidR="00E74626" w:rsidRPr="00E74626">
        <w:t>recueillir les observations des citoyens, de prendre en considération les</w:t>
      </w:r>
      <w:r w:rsidR="00E74626" w:rsidRPr="00E210CE">
        <w:t xml:space="preserve"> intérêts des parties prenantes, d'examiner les remarques et suggestions</w:t>
      </w:r>
      <w:r w:rsidR="00E210CE">
        <w:t xml:space="preserve"> exprimées durant l’enquête.</w:t>
      </w:r>
    </w:p>
    <w:p w14:paraId="6CEDB71B" w14:textId="0651B776" w:rsidR="00FD00C9" w:rsidRDefault="00FD00C9" w:rsidP="00620ABF"/>
    <w:p w14:paraId="646520AC" w14:textId="22995183" w:rsidR="00BD7893" w:rsidRDefault="00BD7893" w:rsidP="00BD7893">
      <w:pPr>
        <w:pStyle w:val="Titre2"/>
      </w:pPr>
      <w:bookmarkStart w:id="13" w:name="_Toc217464342"/>
      <w:r>
        <w:t xml:space="preserve">Présentation du projet de révision du Plan Local d’Urbanisme </w:t>
      </w:r>
      <w:r w:rsidR="00E210CE">
        <w:t>de Saulnières.</w:t>
      </w:r>
      <w:bookmarkEnd w:id="13"/>
    </w:p>
    <w:p w14:paraId="3F4EC985" w14:textId="741CF2CD" w:rsidR="00F70642" w:rsidRDefault="00F70642" w:rsidP="008679B4">
      <w:pPr>
        <w:pStyle w:val="Titre3"/>
      </w:pPr>
      <w:bookmarkStart w:id="14" w:name="_Toc217464343"/>
      <w:r w:rsidRPr="00F70642">
        <w:t>Présentation de la commune de</w:t>
      </w:r>
      <w:r>
        <w:t xml:space="preserve"> Saulnières</w:t>
      </w:r>
      <w:bookmarkEnd w:id="14"/>
      <w:r>
        <w:t xml:space="preserve"> </w:t>
      </w:r>
    </w:p>
    <w:p w14:paraId="7FD7E551" w14:textId="159B8741" w:rsidR="002B56B8" w:rsidRDefault="00C24B79" w:rsidP="00DB1B73">
      <w:r>
        <w:rPr>
          <w:noProof/>
        </w:rPr>
        <w:drawing>
          <wp:anchor distT="0" distB="0" distL="114300" distR="114300" simplePos="0" relativeHeight="251658240" behindDoc="1" locked="0" layoutInCell="1" allowOverlap="1" wp14:anchorId="4EF9CC77" wp14:editId="59C2BF32">
            <wp:simplePos x="0" y="0"/>
            <wp:positionH relativeFrom="column">
              <wp:posOffset>126365</wp:posOffset>
            </wp:positionH>
            <wp:positionV relativeFrom="paragraph">
              <wp:posOffset>184785</wp:posOffset>
            </wp:positionV>
            <wp:extent cx="1714500" cy="2019935"/>
            <wp:effectExtent l="0" t="0" r="0" b="0"/>
            <wp:wrapTight wrapText="bothSides">
              <wp:wrapPolygon edited="0">
                <wp:start x="0" y="0"/>
                <wp:lineTo x="0" y="21390"/>
                <wp:lineTo x="21360" y="21390"/>
                <wp:lineTo x="21360" y="0"/>
                <wp:lineTo x="0" y="0"/>
              </wp:wrapPolygon>
            </wp:wrapTight>
            <wp:docPr id="178307960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079603" name="Image 178307960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14500" cy="2019935"/>
                    </a:xfrm>
                    <a:prstGeom prst="rect">
                      <a:avLst/>
                    </a:prstGeom>
                  </pic:spPr>
                </pic:pic>
              </a:graphicData>
            </a:graphic>
            <wp14:sizeRelH relativeFrom="margin">
              <wp14:pctWidth>0</wp14:pctWidth>
            </wp14:sizeRelH>
            <wp14:sizeRelV relativeFrom="margin">
              <wp14:pctHeight>0</wp14:pctHeight>
            </wp14:sizeRelV>
          </wp:anchor>
        </w:drawing>
      </w:r>
    </w:p>
    <w:p w14:paraId="56A6D8BB" w14:textId="6775DCA7" w:rsidR="00DB1B73" w:rsidRDefault="00DB1B73" w:rsidP="00DB1B73">
      <w:r>
        <w:t xml:space="preserve">Située au nord du département d’Eure-et-Loir au sud-ouest de la ville de Dreux, Saulnières fait partie de l’agglomération du Pays de Dreux créée en 2014. </w:t>
      </w:r>
    </w:p>
    <w:p w14:paraId="59D54FAE" w14:textId="4F6C01D9" w:rsidR="00DB1B73" w:rsidRDefault="00DB1B73" w:rsidP="00DB1B73">
      <w:r>
        <w:t xml:space="preserve">La commune est entourée : </w:t>
      </w:r>
    </w:p>
    <w:p w14:paraId="675EA691" w14:textId="63A87DDB" w:rsidR="00DB1B73" w:rsidRDefault="00DB1B73" w:rsidP="00DB1B73">
      <w:r>
        <w:t xml:space="preserve">- au nord par les communes de Châtaincourt et Garancières en Drouais, </w:t>
      </w:r>
    </w:p>
    <w:p w14:paraId="3528F925" w14:textId="4D36C3A0" w:rsidR="00DB1B73" w:rsidRDefault="00DB1B73" w:rsidP="00DB1B73">
      <w:r>
        <w:t xml:space="preserve">- au sud par les communes de Saint Jean de </w:t>
      </w:r>
      <w:proofErr w:type="spellStart"/>
      <w:r>
        <w:t>Rebervilliers</w:t>
      </w:r>
      <w:proofErr w:type="spellEnd"/>
      <w:r>
        <w:t xml:space="preserve">, </w:t>
      </w:r>
      <w:r w:rsidR="00D84B57">
        <w:br/>
      </w:r>
      <w:r>
        <w:t xml:space="preserve">Saint Sauveur Marville et Le </w:t>
      </w:r>
      <w:proofErr w:type="spellStart"/>
      <w:r>
        <w:t>Boullay</w:t>
      </w:r>
      <w:proofErr w:type="spellEnd"/>
      <w:r>
        <w:t xml:space="preserve"> les deux Eglises, </w:t>
      </w:r>
    </w:p>
    <w:p w14:paraId="7FEACC91" w14:textId="61B211D7" w:rsidR="00DB1B73" w:rsidRDefault="00DB1B73" w:rsidP="00DB1B73">
      <w:r>
        <w:t xml:space="preserve">- à l’ouest par la commune de Fontaine les </w:t>
      </w:r>
      <w:proofErr w:type="spellStart"/>
      <w:r>
        <w:t>Ribouts</w:t>
      </w:r>
      <w:proofErr w:type="spellEnd"/>
      <w:r>
        <w:t xml:space="preserve"> </w:t>
      </w:r>
    </w:p>
    <w:p w14:paraId="13A76A98" w14:textId="4887E201" w:rsidR="00F70642" w:rsidRDefault="00DB1B73" w:rsidP="00DB1B73">
      <w:r>
        <w:t xml:space="preserve">- à l’est par les communes de Crécy Couvets et </w:t>
      </w:r>
      <w:proofErr w:type="spellStart"/>
      <w:r>
        <w:t>Aunay</w:t>
      </w:r>
      <w:proofErr w:type="spellEnd"/>
      <w:r>
        <w:t xml:space="preserve"> sous Crécy.</w:t>
      </w:r>
    </w:p>
    <w:p w14:paraId="65142149" w14:textId="77777777" w:rsidR="00C24B79" w:rsidRDefault="00C24B79" w:rsidP="00DB1B73"/>
    <w:p w14:paraId="52AE8A00" w14:textId="617C6E6F" w:rsidR="00ED5E90" w:rsidRDefault="009F2479" w:rsidP="00FF6994">
      <w:r>
        <w:t xml:space="preserve">La commune de </w:t>
      </w:r>
      <w:r w:rsidRPr="009F2479">
        <w:t>Saulnières fait partie de l’agglomération du Pays de Dreux créée en 2014</w:t>
      </w:r>
      <w:r w:rsidR="00AF06B6">
        <w:t xml:space="preserve"> et </w:t>
      </w:r>
      <w:r w:rsidR="00D84B57">
        <w:t>dont le</w:t>
      </w:r>
      <w:r w:rsidR="00AF06B6">
        <w:t xml:space="preserve"> SCOT</w:t>
      </w:r>
      <w:r w:rsidR="00D84B57">
        <w:t xml:space="preserve"> qui</w:t>
      </w:r>
      <w:r w:rsidR="00AF06B6">
        <w:t xml:space="preserve"> conditionne l’aménagement de l’espace a été prescrit par délibération le </w:t>
      </w:r>
      <w:r w:rsidR="00AF06B6" w:rsidRPr="00AF06B6">
        <w:t>29 septembre 2014</w:t>
      </w:r>
      <w:r w:rsidR="002A0A1B">
        <w:t xml:space="preserve"> et approuvé le 24 juin 2019.</w:t>
      </w:r>
    </w:p>
    <w:p w14:paraId="200B30DC" w14:textId="77777777" w:rsidR="00734D59" w:rsidRDefault="00A909E6" w:rsidP="00FF6994">
      <w:r>
        <w:t>La commune de Saulnières est identifiée au</w:t>
      </w:r>
      <w:r w:rsidR="000A4A88">
        <w:t xml:space="preserve"> dit</w:t>
      </w:r>
      <w:r>
        <w:t xml:space="preserve"> S</w:t>
      </w:r>
      <w:r w:rsidR="00D84B57">
        <w:t>COT</w:t>
      </w:r>
      <w:r>
        <w:t xml:space="preserve"> comme l’une des </w:t>
      </w:r>
      <w:r w:rsidR="00C24B79">
        <w:t>50</w:t>
      </w:r>
      <w:r>
        <w:t xml:space="preserve"> communes rurales</w:t>
      </w:r>
      <w:r w:rsidR="00ED5E90">
        <w:t xml:space="preserve"> de </w:t>
      </w:r>
      <w:r w:rsidR="00D84B57">
        <w:t>son</w:t>
      </w:r>
      <w:r w:rsidR="00ED5E90">
        <w:t xml:space="preserve"> territoire.</w:t>
      </w:r>
    </w:p>
    <w:p w14:paraId="038283C9" w14:textId="77777777" w:rsidR="00A71914" w:rsidRDefault="00A71914" w:rsidP="00FF6994"/>
    <w:p w14:paraId="4827CAD7" w14:textId="7CB9745C" w:rsidR="00AF06B6" w:rsidRDefault="009F2479" w:rsidP="00FF6994">
      <w:r w:rsidRPr="009F2479">
        <w:t>L’agglo</w:t>
      </w:r>
      <w:r w:rsidR="00FF6994">
        <w:t>mération</w:t>
      </w:r>
      <w:r w:rsidRPr="009F2479">
        <w:t xml:space="preserve"> regroupe 81 communes pour une population d’environ 115 000 habitants.</w:t>
      </w:r>
    </w:p>
    <w:p w14:paraId="13B6A753" w14:textId="65825F05" w:rsidR="00D84343" w:rsidRDefault="00734D59" w:rsidP="00242597">
      <w:r w:rsidRPr="00383989">
        <w:rPr>
          <w:noProof/>
        </w:rPr>
        <w:lastRenderedPageBreak/>
        <w:drawing>
          <wp:anchor distT="0" distB="0" distL="114300" distR="114300" simplePos="0" relativeHeight="251660288" behindDoc="1" locked="0" layoutInCell="1" allowOverlap="1" wp14:anchorId="66C5FBB2" wp14:editId="638A490E">
            <wp:simplePos x="0" y="0"/>
            <wp:positionH relativeFrom="margin">
              <wp:posOffset>3150870</wp:posOffset>
            </wp:positionH>
            <wp:positionV relativeFrom="paragraph">
              <wp:posOffset>8890</wp:posOffset>
            </wp:positionV>
            <wp:extent cx="2793330" cy="2011680"/>
            <wp:effectExtent l="0" t="0" r="7620" b="7620"/>
            <wp:wrapTight wrapText="bothSides">
              <wp:wrapPolygon edited="0">
                <wp:start x="0" y="0"/>
                <wp:lineTo x="0" y="21477"/>
                <wp:lineTo x="21512" y="21477"/>
                <wp:lineTo x="21512" y="0"/>
                <wp:lineTo x="0" y="0"/>
              </wp:wrapPolygon>
            </wp:wrapTight>
            <wp:docPr id="76362473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624735"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93330" cy="2011680"/>
                    </a:xfrm>
                    <a:prstGeom prst="rect">
                      <a:avLst/>
                    </a:prstGeom>
                  </pic:spPr>
                </pic:pic>
              </a:graphicData>
            </a:graphic>
            <wp14:sizeRelH relativeFrom="margin">
              <wp14:pctWidth>0</wp14:pctWidth>
            </wp14:sizeRelH>
            <wp14:sizeRelV relativeFrom="margin">
              <wp14:pctHeight>0</wp14:pctHeight>
            </wp14:sizeRelV>
          </wp:anchor>
        </w:drawing>
      </w:r>
      <w:r w:rsidR="009F2479">
        <w:t xml:space="preserve">La commune </w:t>
      </w:r>
      <w:r w:rsidR="00D73F0D">
        <w:t>de Saulnières</w:t>
      </w:r>
      <w:r w:rsidR="00D73F0D" w:rsidRPr="000B3DBF">
        <w:t xml:space="preserve"> </w:t>
      </w:r>
      <w:r w:rsidR="000B3DBF" w:rsidRPr="000B3DBF">
        <w:t xml:space="preserve">a connu </w:t>
      </w:r>
      <w:r w:rsidR="000B3DBF">
        <w:t>a</w:t>
      </w:r>
      <w:r w:rsidR="000B3DBF" w:rsidRPr="000B3DBF">
        <w:t xml:space="preserve">u cours </w:t>
      </w:r>
      <w:r w:rsidR="00ED5E90">
        <w:t>c</w:t>
      </w:r>
      <w:r w:rsidR="000B3DBF" w:rsidRPr="000B3DBF">
        <w:t>es 50 dernières années</w:t>
      </w:r>
      <w:r w:rsidR="00D45844">
        <w:t>,</w:t>
      </w:r>
      <w:r w:rsidR="00F73DD3">
        <w:t xml:space="preserve"> </w:t>
      </w:r>
      <w:r w:rsidR="00D45844">
        <w:t>et</w:t>
      </w:r>
      <w:r w:rsidR="00E00064">
        <w:t xml:space="preserve"> particulièrement dans les année</w:t>
      </w:r>
      <w:r w:rsidR="00D45844">
        <w:t>s</w:t>
      </w:r>
      <w:r w:rsidR="00E00064">
        <w:t xml:space="preserve"> 2000 </w:t>
      </w:r>
      <w:r w:rsidR="000B3DBF" w:rsidRPr="000B3DBF">
        <w:t>une croissance démographique assez forte</w:t>
      </w:r>
      <w:r w:rsidR="00ED5E90">
        <w:t>. La commune est passé</w:t>
      </w:r>
      <w:r w:rsidR="000B3DBF" w:rsidRPr="000B3DBF">
        <w:t xml:space="preserve"> entre 1975 et 1982</w:t>
      </w:r>
      <w:r w:rsidR="00ED5E90">
        <w:t xml:space="preserve"> de</w:t>
      </w:r>
      <w:r w:rsidR="00D45844">
        <w:t xml:space="preserve"> </w:t>
      </w:r>
      <w:r w:rsidR="00ED5E90">
        <w:t xml:space="preserve">371 habitants à 758 habitants et </w:t>
      </w:r>
      <w:r w:rsidR="008D08A9">
        <w:t>la population s’établit</w:t>
      </w:r>
      <w:r w:rsidR="00ED5E90">
        <w:t xml:space="preserve"> </w:t>
      </w:r>
      <w:r w:rsidR="00ED5E90" w:rsidRPr="009F2479">
        <w:t xml:space="preserve">aujourd'hui </w:t>
      </w:r>
      <w:r w:rsidR="008D08A9">
        <w:t xml:space="preserve">à </w:t>
      </w:r>
      <w:r w:rsidR="00ED5E90" w:rsidRPr="009F2479">
        <w:t xml:space="preserve">environ </w:t>
      </w:r>
      <w:r w:rsidR="00C24B79">
        <w:t>772</w:t>
      </w:r>
      <w:r w:rsidR="00ED5E90" w:rsidRPr="009F2479">
        <w:t xml:space="preserve"> </w:t>
      </w:r>
      <w:r w:rsidR="00C24B79" w:rsidRPr="009F2479">
        <w:t>habitants</w:t>
      </w:r>
      <w:r w:rsidR="00C24B79">
        <w:t>. (Insee 2022)</w:t>
      </w:r>
      <w:r w:rsidR="006E0D64">
        <w:t>.</w:t>
      </w:r>
    </w:p>
    <w:p w14:paraId="1CD35527" w14:textId="1FACBD2E" w:rsidR="00D84343" w:rsidRDefault="00D84343" w:rsidP="00242597">
      <w:r w:rsidRPr="00D84343">
        <w:t>Le parc de logements de la commune a doublé entre 1968 et 2019.</w:t>
      </w:r>
    </w:p>
    <w:p w14:paraId="71A3A6ED" w14:textId="4C77D783" w:rsidR="00383989" w:rsidRDefault="006E0D64" w:rsidP="00242597">
      <w:r>
        <w:t>A contrario, sur</w:t>
      </w:r>
      <w:r w:rsidR="00D84343" w:rsidRPr="00242597">
        <w:t xml:space="preserve"> cette même période</w:t>
      </w:r>
      <w:r w:rsidR="00D84343">
        <w:t>,</w:t>
      </w:r>
      <w:r w:rsidR="00D84343" w:rsidRPr="00242597">
        <w:t xml:space="preserve"> </w:t>
      </w:r>
      <w:r w:rsidR="00D84343">
        <w:t>l</w:t>
      </w:r>
      <w:r w:rsidR="00242597" w:rsidRPr="00242597">
        <w:t xml:space="preserve">e pôle de Dreux a </w:t>
      </w:r>
      <w:r>
        <w:t>connu une décroissance</w:t>
      </w:r>
      <w:r w:rsidR="00242597" w:rsidRPr="00242597">
        <w:t xml:space="preserve"> de </w:t>
      </w:r>
      <w:r>
        <w:t>s</w:t>
      </w:r>
      <w:r w:rsidR="00242597" w:rsidRPr="00242597">
        <w:t>a population.</w:t>
      </w:r>
    </w:p>
    <w:p w14:paraId="59C93859" w14:textId="77777777" w:rsidR="00D84B57" w:rsidRDefault="00D84B57" w:rsidP="00DB1B73"/>
    <w:p w14:paraId="021E8476" w14:textId="0FBD2EF4" w:rsidR="00242597" w:rsidRDefault="00242597" w:rsidP="00242597">
      <w:r w:rsidRPr="00242597">
        <w:t xml:space="preserve">La commune de Saulnières est </w:t>
      </w:r>
      <w:r w:rsidR="006E0D64">
        <w:t>parcourue</w:t>
      </w:r>
      <w:r w:rsidRPr="00242597">
        <w:t xml:space="preserve"> </w:t>
      </w:r>
      <w:r w:rsidR="006E0D64">
        <w:t>au sud</w:t>
      </w:r>
      <w:r w:rsidR="006E0D64" w:rsidRPr="00242597">
        <w:t xml:space="preserve"> </w:t>
      </w:r>
      <w:r w:rsidRPr="00242597">
        <w:t>par un axe routier structurant</w:t>
      </w:r>
      <w:r>
        <w:t>,</w:t>
      </w:r>
      <w:r w:rsidRPr="00242597">
        <w:t xml:space="preserve"> la RD928 </w:t>
      </w:r>
      <w:r>
        <w:t>qui relie</w:t>
      </w:r>
      <w:r w:rsidRPr="00242597">
        <w:t xml:space="preserve"> directement Dreux </w:t>
      </w:r>
      <w:r>
        <w:t>et</w:t>
      </w:r>
      <w:r w:rsidRPr="00242597">
        <w:t xml:space="preserve"> Nogent le Rotrou</w:t>
      </w:r>
      <w:r w:rsidR="006E0D64">
        <w:t xml:space="preserve"> et </w:t>
      </w:r>
      <w:r w:rsidR="00D11D61">
        <w:t>dessert</w:t>
      </w:r>
      <w:r w:rsidR="006E0D64">
        <w:t xml:space="preserve"> le hameau de </w:t>
      </w:r>
      <w:proofErr w:type="spellStart"/>
      <w:r w:rsidR="006E0D64">
        <w:t>Morvillette</w:t>
      </w:r>
      <w:proofErr w:type="spellEnd"/>
      <w:r w:rsidRPr="00242597">
        <w:t>. La RD104 travers</w:t>
      </w:r>
      <w:r>
        <w:t>e</w:t>
      </w:r>
      <w:r w:rsidRPr="00242597">
        <w:t xml:space="preserve"> </w:t>
      </w:r>
      <w:r>
        <w:t xml:space="preserve">aussi </w:t>
      </w:r>
      <w:r w:rsidR="00D11D61">
        <w:t xml:space="preserve">toute </w:t>
      </w:r>
      <w:r w:rsidR="006E0D64" w:rsidRPr="00242597">
        <w:t xml:space="preserve">la </w:t>
      </w:r>
      <w:r w:rsidR="006E0D64">
        <w:t xml:space="preserve">commune </w:t>
      </w:r>
      <w:r w:rsidRPr="00242597">
        <w:t xml:space="preserve">du nord au sud en reliant le hameau des </w:t>
      </w:r>
      <w:proofErr w:type="spellStart"/>
      <w:r w:rsidRPr="00E00064">
        <w:rPr>
          <w:i/>
          <w:iCs/>
        </w:rPr>
        <w:t>Bretonnières</w:t>
      </w:r>
      <w:proofErr w:type="spellEnd"/>
      <w:r w:rsidR="00F73DD3">
        <w:rPr>
          <w:i/>
          <w:iCs/>
        </w:rPr>
        <w:t xml:space="preserve"> (Nord)</w:t>
      </w:r>
      <w:r w:rsidRPr="00242597">
        <w:t xml:space="preserve">, le </w:t>
      </w:r>
      <w:r w:rsidRPr="00E00064">
        <w:rPr>
          <w:i/>
          <w:iCs/>
        </w:rPr>
        <w:t>bourg</w:t>
      </w:r>
      <w:r w:rsidRPr="00242597">
        <w:t xml:space="preserve"> </w:t>
      </w:r>
      <w:r w:rsidR="00F73DD3">
        <w:t xml:space="preserve">(Centre) </w:t>
      </w:r>
      <w:r w:rsidRPr="00242597">
        <w:t xml:space="preserve">et le hameau de </w:t>
      </w:r>
      <w:proofErr w:type="spellStart"/>
      <w:r w:rsidRPr="00E00064">
        <w:rPr>
          <w:i/>
          <w:iCs/>
        </w:rPr>
        <w:t>Morvillette</w:t>
      </w:r>
      <w:proofErr w:type="spellEnd"/>
      <w:r w:rsidR="00F73DD3">
        <w:rPr>
          <w:i/>
          <w:iCs/>
        </w:rPr>
        <w:t xml:space="preserve"> (Sud)</w:t>
      </w:r>
      <w:r w:rsidRPr="00242597">
        <w:t xml:space="preserve">. </w:t>
      </w:r>
      <w:r>
        <w:t>A</w:t>
      </w:r>
      <w:r w:rsidRPr="00242597">
        <w:t>u niveau local</w:t>
      </w:r>
      <w:r>
        <w:t xml:space="preserve"> </w:t>
      </w:r>
      <w:r w:rsidRPr="00242597">
        <w:t xml:space="preserve">la commune est </w:t>
      </w:r>
      <w:r w:rsidR="00D11D61">
        <w:t>irriguée</w:t>
      </w:r>
      <w:r w:rsidRPr="00242597">
        <w:t xml:space="preserve"> par la RD20 qui </w:t>
      </w:r>
      <w:r w:rsidR="00E00064">
        <w:t>assure la liaison avec</w:t>
      </w:r>
      <w:r w:rsidRPr="00242597">
        <w:t xml:space="preserve"> la commune à Crécy Couvé.</w:t>
      </w:r>
    </w:p>
    <w:p w14:paraId="5D54722C" w14:textId="77777777" w:rsidR="00242597" w:rsidRDefault="00242597" w:rsidP="00242597"/>
    <w:p w14:paraId="1C6F3F3B" w14:textId="280C04EF" w:rsidR="00E561FF" w:rsidRDefault="00D45844" w:rsidP="00242597">
      <w:r>
        <w:rPr>
          <w:noProof/>
        </w:rPr>
        <w:drawing>
          <wp:anchor distT="0" distB="0" distL="114300" distR="114300" simplePos="0" relativeHeight="251662336" behindDoc="1" locked="0" layoutInCell="1" allowOverlap="1" wp14:anchorId="0A3288DE" wp14:editId="5903AAD2">
            <wp:simplePos x="0" y="0"/>
            <wp:positionH relativeFrom="margin">
              <wp:align>right</wp:align>
            </wp:positionH>
            <wp:positionV relativeFrom="paragraph">
              <wp:posOffset>0</wp:posOffset>
            </wp:positionV>
            <wp:extent cx="5760720" cy="4004945"/>
            <wp:effectExtent l="0" t="0" r="0" b="0"/>
            <wp:wrapTight wrapText="bothSides">
              <wp:wrapPolygon edited="0">
                <wp:start x="0" y="0"/>
                <wp:lineTo x="0" y="21473"/>
                <wp:lineTo x="21500" y="21473"/>
                <wp:lineTo x="21500" y="0"/>
                <wp:lineTo x="0" y="0"/>
              </wp:wrapPolygon>
            </wp:wrapTight>
            <wp:docPr id="78520787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207873" name="Image 785207873"/>
                    <pic:cNvPicPr/>
                  </pic:nvPicPr>
                  <pic:blipFill>
                    <a:blip r:embed="rId13">
                      <a:extLst>
                        <a:ext uri="{28A0092B-C50C-407E-A947-70E740481C1C}">
                          <a14:useLocalDpi xmlns:a14="http://schemas.microsoft.com/office/drawing/2010/main" val="0"/>
                        </a:ext>
                      </a:extLst>
                    </a:blip>
                    <a:stretch>
                      <a:fillRect/>
                    </a:stretch>
                  </pic:blipFill>
                  <pic:spPr>
                    <a:xfrm>
                      <a:off x="0" y="0"/>
                      <a:ext cx="5760720" cy="4004945"/>
                    </a:xfrm>
                    <a:prstGeom prst="rect">
                      <a:avLst/>
                    </a:prstGeom>
                  </pic:spPr>
                </pic:pic>
              </a:graphicData>
            </a:graphic>
          </wp:anchor>
        </w:drawing>
      </w:r>
      <w:r w:rsidR="00E00064" w:rsidRPr="00E00064">
        <w:t>La commune s’est développé</w:t>
      </w:r>
      <w:r>
        <w:t>e</w:t>
      </w:r>
      <w:r w:rsidR="00F73DD3">
        <w:t xml:space="preserve"> historiquement </w:t>
      </w:r>
      <w:r w:rsidR="00C81661">
        <w:t>au cœur</w:t>
      </w:r>
      <w:r w:rsidR="00E00064" w:rsidRPr="00E00064">
        <w:t xml:space="preserve"> de la vallée de la Blaise, cours d’eau qui a longtemps été source de prospérité pour la commune.</w:t>
      </w:r>
      <w:r w:rsidR="006A432B" w:rsidRPr="006A432B">
        <w:t xml:space="preserve"> Le centre bourg est tapis le long de</w:t>
      </w:r>
      <w:r w:rsidR="002A0A1B">
        <w:t>s versants de</w:t>
      </w:r>
      <w:r w:rsidR="006A432B" w:rsidRPr="006A432B">
        <w:t xml:space="preserve"> La Blaise,</w:t>
      </w:r>
      <w:r w:rsidR="00D11D61">
        <w:t xml:space="preserve"> rivière</w:t>
      </w:r>
      <w:r w:rsidR="006A432B" w:rsidRPr="006A432B">
        <w:t xml:space="preserve"> prenant sa source à Dampierre en </w:t>
      </w:r>
      <w:proofErr w:type="spellStart"/>
      <w:r w:rsidR="006A432B" w:rsidRPr="006A432B">
        <w:t>Blévy</w:t>
      </w:r>
      <w:proofErr w:type="spellEnd"/>
      <w:r w:rsidR="006A432B" w:rsidRPr="006A432B">
        <w:t xml:space="preserve"> et </w:t>
      </w:r>
      <w:r>
        <w:t xml:space="preserve">qui </w:t>
      </w:r>
      <w:r w:rsidR="006A432B" w:rsidRPr="006A432B">
        <w:t xml:space="preserve">se </w:t>
      </w:r>
      <w:r w:rsidRPr="006A432B">
        <w:t>jet</w:t>
      </w:r>
      <w:r>
        <w:t>te</w:t>
      </w:r>
      <w:r w:rsidR="006A432B" w:rsidRPr="006A432B">
        <w:t xml:space="preserve"> dans l'Eure à </w:t>
      </w:r>
      <w:proofErr w:type="spellStart"/>
      <w:r w:rsidR="006A432B" w:rsidRPr="006A432B">
        <w:t>Fermaincourt</w:t>
      </w:r>
      <w:proofErr w:type="spellEnd"/>
      <w:r w:rsidR="006A432B" w:rsidRPr="006A432B">
        <w:t xml:space="preserve"> (commune de Chérisy) après 49 km de méandres </w:t>
      </w:r>
      <w:r>
        <w:t xml:space="preserve">après </w:t>
      </w:r>
      <w:r w:rsidR="006A432B" w:rsidRPr="006A432B">
        <w:t xml:space="preserve">la traversée de Dreux et </w:t>
      </w:r>
      <w:r>
        <w:t xml:space="preserve">de </w:t>
      </w:r>
      <w:r w:rsidR="006A432B" w:rsidRPr="006A432B">
        <w:t xml:space="preserve">Vernouillet. </w:t>
      </w:r>
      <w:r w:rsidR="006A432B">
        <w:t xml:space="preserve">Les constructions </w:t>
      </w:r>
      <w:r>
        <w:t>d</w:t>
      </w:r>
      <w:r w:rsidR="00E561FF">
        <w:t>ans</w:t>
      </w:r>
      <w:r>
        <w:t xml:space="preserve"> la commune sont </w:t>
      </w:r>
      <w:r w:rsidR="006A432B">
        <w:t xml:space="preserve">caractérisées </w:t>
      </w:r>
      <w:r w:rsidR="00E561FF">
        <w:t>par un</w:t>
      </w:r>
      <w:r w:rsidR="006A432B">
        <w:t xml:space="preserve"> habitat</w:t>
      </w:r>
      <w:r w:rsidR="00E561FF">
        <w:t xml:space="preserve"> de maisons</w:t>
      </w:r>
      <w:r w:rsidR="006A432B">
        <w:t xml:space="preserve"> individu</w:t>
      </w:r>
      <w:r>
        <w:t>el</w:t>
      </w:r>
      <w:r w:rsidR="00E561FF">
        <w:t>le</w:t>
      </w:r>
      <w:r w:rsidR="006A432B">
        <w:t xml:space="preserve"> </w:t>
      </w:r>
      <w:r w:rsidR="00E561FF">
        <w:t xml:space="preserve">avec une </w:t>
      </w:r>
      <w:r w:rsidR="00E561FF" w:rsidRPr="00E561FF">
        <w:t>taille moyenne des ménages de 2,8</w:t>
      </w:r>
      <w:r w:rsidR="00E561FF">
        <w:t xml:space="preserve"> habitants par logement</w:t>
      </w:r>
      <w:r w:rsidR="00E561FF" w:rsidRPr="00E561FF">
        <w:t xml:space="preserve"> et la taille moyenne des logements de 5 pièces.</w:t>
      </w:r>
    </w:p>
    <w:p w14:paraId="01FB5982" w14:textId="19FE47F4" w:rsidR="00242597" w:rsidRDefault="00E561FF" w:rsidP="00242597">
      <w:r>
        <w:t xml:space="preserve">Ces zones urbanisées </w:t>
      </w:r>
      <w:r w:rsidR="006A432B">
        <w:t xml:space="preserve">sont </w:t>
      </w:r>
      <w:r w:rsidR="006A432B" w:rsidRPr="006A432B">
        <w:t xml:space="preserve">réparties </w:t>
      </w:r>
      <w:r w:rsidR="00D11D61">
        <w:t xml:space="preserve">sur trois pôles : </w:t>
      </w:r>
      <w:r w:rsidR="006A432B" w:rsidRPr="00D84B57">
        <w:t>le</w:t>
      </w:r>
      <w:r w:rsidR="006A432B" w:rsidRPr="00F73DD3">
        <w:rPr>
          <w:u w:val="dash"/>
        </w:rPr>
        <w:t xml:space="preserve"> </w:t>
      </w:r>
      <w:r w:rsidR="006A432B" w:rsidRPr="00F73DD3">
        <w:rPr>
          <w:smallCaps/>
          <w:u w:val="dash"/>
        </w:rPr>
        <w:t>centre bourg</w:t>
      </w:r>
      <w:r w:rsidR="006A432B" w:rsidRPr="006A432B">
        <w:t xml:space="preserve">, </w:t>
      </w:r>
      <w:proofErr w:type="spellStart"/>
      <w:r w:rsidR="006A432B" w:rsidRPr="00F73DD3">
        <w:rPr>
          <w:smallCaps/>
          <w:u w:val="dash"/>
        </w:rPr>
        <w:t>Morvilette</w:t>
      </w:r>
      <w:proofErr w:type="spellEnd"/>
      <w:r w:rsidR="006A432B" w:rsidRPr="00F73DD3">
        <w:rPr>
          <w:u w:val="dash"/>
        </w:rPr>
        <w:t xml:space="preserve"> </w:t>
      </w:r>
      <w:r w:rsidR="00F73DD3" w:rsidRPr="00F73DD3">
        <w:rPr>
          <w:u w:val="dash"/>
        </w:rPr>
        <w:t>au sud</w:t>
      </w:r>
      <w:r w:rsidR="00F73DD3">
        <w:t xml:space="preserve"> </w:t>
      </w:r>
      <w:r w:rsidR="006A432B" w:rsidRPr="006A432B">
        <w:t xml:space="preserve">et les </w:t>
      </w:r>
      <w:proofErr w:type="spellStart"/>
      <w:r w:rsidR="006A432B" w:rsidRPr="00F73DD3">
        <w:rPr>
          <w:smallCaps/>
          <w:u w:val="dash"/>
        </w:rPr>
        <w:t>Bretonnières</w:t>
      </w:r>
      <w:proofErr w:type="spellEnd"/>
      <w:r w:rsidR="00F73DD3" w:rsidRPr="00F73DD3">
        <w:rPr>
          <w:u w:val="dash"/>
        </w:rPr>
        <w:t xml:space="preserve"> au nord</w:t>
      </w:r>
    </w:p>
    <w:p w14:paraId="2F37D1C4" w14:textId="178516CA" w:rsidR="001D5242" w:rsidRDefault="00D84B57" w:rsidP="00F73DD3">
      <w:r w:rsidRPr="00D24B14">
        <w:rPr>
          <w:noProof/>
        </w:rPr>
        <w:lastRenderedPageBreak/>
        <w:drawing>
          <wp:anchor distT="0" distB="0" distL="114300" distR="114300" simplePos="0" relativeHeight="251661312" behindDoc="1" locked="0" layoutInCell="1" allowOverlap="1" wp14:anchorId="6E17A06E" wp14:editId="50CAD114">
            <wp:simplePos x="0" y="0"/>
            <wp:positionH relativeFrom="margin">
              <wp:posOffset>2764155</wp:posOffset>
            </wp:positionH>
            <wp:positionV relativeFrom="paragraph">
              <wp:posOffset>10795</wp:posOffset>
            </wp:positionV>
            <wp:extent cx="2993390" cy="1987550"/>
            <wp:effectExtent l="0" t="0" r="0" b="0"/>
            <wp:wrapTight wrapText="bothSides">
              <wp:wrapPolygon edited="0">
                <wp:start x="0" y="0"/>
                <wp:lineTo x="0" y="21324"/>
                <wp:lineTo x="21444" y="21324"/>
                <wp:lineTo x="21444" y="0"/>
                <wp:lineTo x="0" y="0"/>
              </wp:wrapPolygon>
            </wp:wrapTight>
            <wp:docPr id="208492386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93390" cy="1987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73DD3" w:rsidRPr="00F73DD3">
        <w:t xml:space="preserve">En 1851, Saulnières comptait 38 maisons </w:t>
      </w:r>
      <w:r w:rsidR="00D11D61">
        <w:t xml:space="preserve">pour </w:t>
      </w:r>
      <w:r w:rsidR="00F73DD3" w:rsidRPr="00F73DD3">
        <w:t>120 habitants.</w:t>
      </w:r>
      <w:r w:rsidR="00F73DD3">
        <w:t xml:space="preserve"> Située principalement en secteur </w:t>
      </w:r>
      <w:r w:rsidR="001D5242">
        <w:t>agricole, la commune a connu une histoire marquée par deux activités caractéristiques</w:t>
      </w:r>
      <w:r w:rsidR="0049126D">
        <w:t xml:space="preserve"> </w:t>
      </w:r>
      <w:r w:rsidR="001D5242">
        <w:t>:</w:t>
      </w:r>
    </w:p>
    <w:p w14:paraId="5C2884BC" w14:textId="48028D1F" w:rsidR="009973BF" w:rsidRPr="000A4A88" w:rsidRDefault="0049126D" w:rsidP="00F73DD3">
      <w:pPr>
        <w:rPr>
          <w:i/>
          <w:iCs/>
        </w:rPr>
      </w:pPr>
      <w:r w:rsidRPr="000A4A88">
        <w:rPr>
          <w:i/>
          <w:iCs/>
        </w:rPr>
        <w:t>La</w:t>
      </w:r>
      <w:r w:rsidR="001D5242" w:rsidRPr="000A4A88">
        <w:rPr>
          <w:i/>
          <w:iCs/>
        </w:rPr>
        <w:t xml:space="preserve"> manufacture de Dreux</w:t>
      </w:r>
      <w:r w:rsidR="000A4A88" w:rsidRPr="000A4A88">
        <w:rPr>
          <w:i/>
          <w:iCs/>
        </w:rPr>
        <w:t xml:space="preserve"> qui</w:t>
      </w:r>
      <w:r w:rsidR="001D5242" w:rsidRPr="000A4A88">
        <w:rPr>
          <w:i/>
          <w:iCs/>
        </w:rPr>
        <w:t xml:space="preserve"> </w:t>
      </w:r>
      <w:r w:rsidRPr="000A4A88">
        <w:rPr>
          <w:i/>
          <w:iCs/>
        </w:rPr>
        <w:t xml:space="preserve">fabriquait des étoffes des draps et des tissus et </w:t>
      </w:r>
      <w:r w:rsidR="001D5242" w:rsidRPr="000A4A88">
        <w:rPr>
          <w:i/>
          <w:iCs/>
        </w:rPr>
        <w:t>employait environ 3000 personnes</w:t>
      </w:r>
      <w:r w:rsidRPr="000A4A88">
        <w:rPr>
          <w:i/>
          <w:iCs/>
        </w:rPr>
        <w:t xml:space="preserve"> e</w:t>
      </w:r>
      <w:r w:rsidR="001D5242" w:rsidRPr="000A4A88">
        <w:rPr>
          <w:i/>
          <w:iCs/>
        </w:rPr>
        <w:t>n 1710</w:t>
      </w:r>
      <w:r w:rsidRPr="000A4A88">
        <w:rPr>
          <w:i/>
          <w:iCs/>
        </w:rPr>
        <w:t xml:space="preserve">.Son </w:t>
      </w:r>
      <w:r w:rsidR="001D5242" w:rsidRPr="000A4A88">
        <w:rPr>
          <w:i/>
          <w:iCs/>
        </w:rPr>
        <w:t>activité s’est arrêtée après la révolution.</w:t>
      </w:r>
      <w:r w:rsidRPr="000A4A88">
        <w:rPr>
          <w:i/>
          <w:iCs/>
        </w:rPr>
        <w:t xml:space="preserve"> Un des moulins était situé à </w:t>
      </w:r>
      <w:r w:rsidR="000A4A88" w:rsidRPr="000A4A88">
        <w:rPr>
          <w:i/>
          <w:iCs/>
        </w:rPr>
        <w:t>F</w:t>
      </w:r>
      <w:r w:rsidRPr="000A4A88">
        <w:rPr>
          <w:i/>
          <w:iCs/>
        </w:rPr>
        <w:t xml:space="preserve">oulon sur le territoire de la commune de Saulnières. L'actuel moulin </w:t>
      </w:r>
      <w:r w:rsidR="009B2B77" w:rsidRPr="000A4A88">
        <w:rPr>
          <w:i/>
          <w:iCs/>
        </w:rPr>
        <w:t>n'est pas accessible au public</w:t>
      </w:r>
      <w:r w:rsidR="000A4A88" w:rsidRPr="000A4A88">
        <w:rPr>
          <w:i/>
          <w:iCs/>
        </w:rPr>
        <w:t>,</w:t>
      </w:r>
      <w:r w:rsidR="009B2B77" w:rsidRPr="000A4A88">
        <w:rPr>
          <w:i/>
          <w:iCs/>
        </w:rPr>
        <w:t xml:space="preserve"> et abrite </w:t>
      </w:r>
      <w:r w:rsidRPr="000A4A88">
        <w:rPr>
          <w:i/>
          <w:iCs/>
        </w:rPr>
        <w:t xml:space="preserve">la machine de production d'électricité de la fonderie. </w:t>
      </w:r>
    </w:p>
    <w:p w14:paraId="36BD3E98" w14:textId="790D2116" w:rsidR="001D5242" w:rsidRPr="000A4A88" w:rsidRDefault="0077527E" w:rsidP="00F73DD3">
      <w:pPr>
        <w:rPr>
          <w:i/>
          <w:iCs/>
        </w:rPr>
      </w:pPr>
      <w:r>
        <w:rPr>
          <w:i/>
          <w:iCs/>
        </w:rPr>
        <w:t>De l</w:t>
      </w:r>
      <w:r w:rsidR="0049126D" w:rsidRPr="000A4A88">
        <w:rPr>
          <w:i/>
          <w:iCs/>
        </w:rPr>
        <w:t xml:space="preserve">a </w:t>
      </w:r>
      <w:r w:rsidR="000A4A88" w:rsidRPr="000A4A88">
        <w:rPr>
          <w:i/>
          <w:iCs/>
        </w:rPr>
        <w:t xml:space="preserve">fonderie active depuis le XVI </w:t>
      </w:r>
      <w:r w:rsidR="000A4A88" w:rsidRPr="000A4A88">
        <w:rPr>
          <w:i/>
          <w:iCs/>
          <w:vertAlign w:val="superscript"/>
        </w:rPr>
        <w:t>-ème</w:t>
      </w:r>
      <w:r w:rsidR="000A4A88" w:rsidRPr="000A4A88">
        <w:rPr>
          <w:i/>
          <w:iCs/>
        </w:rPr>
        <w:t xml:space="preserve"> siècle</w:t>
      </w:r>
      <w:r>
        <w:rPr>
          <w:i/>
          <w:iCs/>
        </w:rPr>
        <w:t>,</w:t>
      </w:r>
      <w:r w:rsidRPr="0077527E">
        <w:t xml:space="preserve"> </w:t>
      </w:r>
      <w:r w:rsidRPr="0077527E">
        <w:rPr>
          <w:i/>
          <w:iCs/>
        </w:rPr>
        <w:t xml:space="preserve">Il subsiste </w:t>
      </w:r>
      <w:r>
        <w:rPr>
          <w:i/>
          <w:iCs/>
        </w:rPr>
        <w:t xml:space="preserve">encore </w:t>
      </w:r>
      <w:r w:rsidRPr="0077527E">
        <w:rPr>
          <w:i/>
          <w:iCs/>
        </w:rPr>
        <w:t>de nombreux bâtiments</w:t>
      </w:r>
      <w:r>
        <w:rPr>
          <w:i/>
          <w:iCs/>
        </w:rPr>
        <w:t xml:space="preserve"> datant</w:t>
      </w:r>
      <w:r w:rsidRPr="0077527E">
        <w:rPr>
          <w:i/>
          <w:iCs/>
        </w:rPr>
        <w:t xml:space="preserve"> du début du XXème siècle, qui marquent le paysage de la commune. Plusieurs de ces bâtiments ont été détruits ou réhabilités. </w:t>
      </w:r>
      <w:r>
        <w:rPr>
          <w:i/>
          <w:iCs/>
        </w:rPr>
        <w:t xml:space="preserve">La fonderie </w:t>
      </w:r>
      <w:r w:rsidRPr="000A4A88">
        <w:rPr>
          <w:i/>
          <w:iCs/>
        </w:rPr>
        <w:t>a fermé faute de trésoreries en 2002</w:t>
      </w:r>
      <w:r>
        <w:rPr>
          <w:i/>
          <w:iCs/>
        </w:rPr>
        <w:t xml:space="preserve">. </w:t>
      </w:r>
      <w:r w:rsidRPr="0077527E">
        <w:rPr>
          <w:i/>
          <w:iCs/>
        </w:rPr>
        <w:t>Une aire de jeux a été réalisée</w:t>
      </w:r>
      <w:r>
        <w:rPr>
          <w:i/>
          <w:iCs/>
        </w:rPr>
        <w:t xml:space="preserve"> sur le site,</w:t>
      </w:r>
      <w:r w:rsidRPr="0077527E">
        <w:rPr>
          <w:i/>
          <w:iCs/>
        </w:rPr>
        <w:t xml:space="preserve"> le long de la Blaise juste derrière la mairie. </w:t>
      </w:r>
    </w:p>
    <w:p w14:paraId="0C3E2148" w14:textId="14ACB031" w:rsidR="009973BF" w:rsidRDefault="009973BF" w:rsidP="00DB1B73"/>
    <w:p w14:paraId="55D70F3C" w14:textId="564AFF2F" w:rsidR="00D84B57" w:rsidRDefault="00C81661" w:rsidP="00C81661">
      <w:r>
        <w:t xml:space="preserve">Avec </w:t>
      </w:r>
      <w:r w:rsidR="00D11D61">
        <w:t>c</w:t>
      </w:r>
      <w:r w:rsidR="001F3605">
        <w:t>inq</w:t>
      </w:r>
      <w:r>
        <w:t xml:space="preserve"> sièges d’exploitation</w:t>
      </w:r>
      <w:r w:rsidR="001F3605">
        <w:t>s</w:t>
      </w:r>
      <w:r>
        <w:t xml:space="preserve"> agricole</w:t>
      </w:r>
      <w:r w:rsidR="001F3605">
        <w:t>s</w:t>
      </w:r>
      <w:r>
        <w:t xml:space="preserve"> </w:t>
      </w:r>
      <w:bookmarkStart w:id="15" w:name="_Hlk213000927"/>
      <w:r>
        <w:t>implantés sur le territoire communal et 950 ha de surface agricole utilisée (soit 90% de la superficie communale), dont 769ha de surface agricole utile (72 % des ha de la superficie communale), l’agriculture constitue un secteur économique prépondérant.</w:t>
      </w:r>
      <w:bookmarkEnd w:id="15"/>
    </w:p>
    <w:p w14:paraId="1E997ECB" w14:textId="62F747F3" w:rsidR="00C81661" w:rsidRDefault="00C81661" w:rsidP="00D84B57"/>
    <w:p w14:paraId="412166D9" w14:textId="4390260B" w:rsidR="00F83EF5" w:rsidRDefault="00E210CE" w:rsidP="00DB1B73">
      <w:r>
        <w:rPr>
          <w:noProof/>
        </w:rPr>
        <w:drawing>
          <wp:anchor distT="0" distB="0" distL="114300" distR="114300" simplePos="0" relativeHeight="251664384" behindDoc="1" locked="0" layoutInCell="1" allowOverlap="1" wp14:anchorId="7F626317" wp14:editId="0C36A871">
            <wp:simplePos x="0" y="0"/>
            <wp:positionH relativeFrom="margin">
              <wp:posOffset>3097517</wp:posOffset>
            </wp:positionH>
            <wp:positionV relativeFrom="paragraph">
              <wp:posOffset>151130</wp:posOffset>
            </wp:positionV>
            <wp:extent cx="2729877" cy="2184400"/>
            <wp:effectExtent l="0" t="0" r="0" b="6350"/>
            <wp:wrapTight wrapText="bothSides">
              <wp:wrapPolygon edited="0">
                <wp:start x="0" y="0"/>
                <wp:lineTo x="0" y="21474"/>
                <wp:lineTo x="21404" y="21474"/>
                <wp:lineTo x="21404" y="0"/>
                <wp:lineTo x="0" y="0"/>
              </wp:wrapPolygon>
            </wp:wrapTight>
            <wp:docPr id="173477265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29877" cy="2184400"/>
                    </a:xfrm>
                    <a:prstGeom prst="rect">
                      <a:avLst/>
                    </a:prstGeom>
                    <a:noFill/>
                  </pic:spPr>
                </pic:pic>
              </a:graphicData>
            </a:graphic>
            <wp14:sizeRelH relativeFrom="margin">
              <wp14:pctWidth>0</wp14:pctWidth>
            </wp14:sizeRelH>
            <wp14:sizeRelV relativeFrom="margin">
              <wp14:pctHeight>0</wp14:pctHeight>
            </wp14:sizeRelV>
          </wp:anchor>
        </w:drawing>
      </w:r>
      <w:r w:rsidR="00F83EF5" w:rsidRPr="00F83EF5">
        <w:t>Les équipements</w:t>
      </w:r>
      <w:r w:rsidR="00F83EF5">
        <w:t xml:space="preserve"> communaux</w:t>
      </w:r>
      <w:r w:rsidR="00F83EF5" w:rsidRPr="00F83EF5">
        <w:t xml:space="preserve"> se concentrent dans le bourg où l’on trouve la mairie, l’école sur deux sites distincts, la salle des fêtes</w:t>
      </w:r>
      <w:r w:rsidR="00F83EF5">
        <w:t xml:space="preserve"> agrandie récemment</w:t>
      </w:r>
      <w:r w:rsidR="00F83EF5" w:rsidRPr="00F83EF5">
        <w:t xml:space="preserve"> mais aussi un espace de loisirs et de jeux sur l’ancienne friche de la fonderie. </w:t>
      </w:r>
    </w:p>
    <w:p w14:paraId="316720C0" w14:textId="74D96051" w:rsidR="00F83EF5" w:rsidRDefault="00F83EF5" w:rsidP="00F83EF5">
      <w:r w:rsidRPr="00D84B57">
        <w:t xml:space="preserve">Les équipements et services publics sont cohérents avec le nombre d’habitants et </w:t>
      </w:r>
      <w:r w:rsidRPr="00F83EF5">
        <w:t>adaptés aux ménages actifs</w:t>
      </w:r>
      <w:r>
        <w:t xml:space="preserve"> présents sur le territoire</w:t>
      </w:r>
      <w:r w:rsidRPr="00F83EF5">
        <w:t>.</w:t>
      </w:r>
    </w:p>
    <w:p w14:paraId="5DE1CEF7" w14:textId="57CC8E00" w:rsidR="00F83EF5" w:rsidRDefault="00F83EF5" w:rsidP="00F83EF5">
      <w:r>
        <w:t>La commune garde</w:t>
      </w:r>
      <w:r w:rsidRPr="00F83EF5">
        <w:t xml:space="preserve"> </w:t>
      </w:r>
      <w:r w:rsidR="00CE4E5F">
        <w:t xml:space="preserve">une </w:t>
      </w:r>
      <w:r w:rsidRPr="00F83EF5">
        <w:t xml:space="preserve">forte dépendance aux équipements </w:t>
      </w:r>
      <w:r>
        <w:t xml:space="preserve">culturels et sportifs </w:t>
      </w:r>
      <w:r w:rsidRPr="00F83EF5">
        <w:t>de l’agglomération drouaise</w:t>
      </w:r>
      <w:r>
        <w:t xml:space="preserve"> ainsi que pour </w:t>
      </w:r>
      <w:r w:rsidRPr="00F83EF5">
        <w:t>l’emploi, les services, les commerces</w:t>
      </w:r>
      <w:r w:rsidR="00CE4E5F">
        <w:t xml:space="preserve"> ainsi que </w:t>
      </w:r>
      <w:r w:rsidRPr="00F83EF5">
        <w:t>pour certains soins médicaux.</w:t>
      </w:r>
    </w:p>
    <w:p w14:paraId="36277BF4" w14:textId="4743BB99" w:rsidR="00F83EF5" w:rsidRDefault="00F83EF5" w:rsidP="00DB1B73">
      <w:r w:rsidRPr="00F83EF5">
        <w:t>Aucun commerce de proximité n’est présent sur l</w:t>
      </w:r>
      <w:r w:rsidR="00E934D3">
        <w:t>e territoire de l</w:t>
      </w:r>
      <w:r w:rsidRPr="00F83EF5">
        <w:t>a commune</w:t>
      </w:r>
    </w:p>
    <w:p w14:paraId="33D9C9EE" w14:textId="77777777" w:rsidR="0078306B" w:rsidRDefault="0078306B" w:rsidP="00DB1B73"/>
    <w:p w14:paraId="3FF398D9" w14:textId="668D5077" w:rsidR="009973BF" w:rsidRDefault="00D63973" w:rsidP="003A1AB2">
      <w:pPr>
        <w:spacing w:after="160"/>
      </w:pPr>
      <w:r w:rsidRPr="00D63973">
        <w:t>La commune adhère à un syndicat principal - Syndicat intercommunal à vocation multiple de Saulnières – Crécy-Couvé (SIVOM)</w:t>
      </w:r>
      <w:r w:rsidR="00F83EF5">
        <w:t xml:space="preserve"> et accueille sur son territoire </w:t>
      </w:r>
      <w:r w:rsidR="006A078D">
        <w:t>une déchetterie.</w:t>
      </w:r>
    </w:p>
    <w:p w14:paraId="3370C60E" w14:textId="77C61C7E" w:rsidR="00BD7893" w:rsidRDefault="00F70642" w:rsidP="00BD7893">
      <w:pPr>
        <w:pStyle w:val="Titre3"/>
      </w:pPr>
      <w:bookmarkStart w:id="16" w:name="_Toc217464344"/>
      <w:r>
        <w:t>Objet de l’enquête</w:t>
      </w:r>
      <w:bookmarkStart w:id="17" w:name="_Toc133074318"/>
      <w:bookmarkEnd w:id="16"/>
    </w:p>
    <w:bookmarkEnd w:id="17"/>
    <w:p w14:paraId="026A685B" w14:textId="0C80A604" w:rsidR="00641C2C" w:rsidRPr="00641C2C" w:rsidRDefault="00E531F7" w:rsidP="00E531F7">
      <w:r w:rsidRPr="00641C2C">
        <w:t>La commune de Saulnières dispose d’un Plan Local d’urbanisme</w:t>
      </w:r>
      <w:r w:rsidR="00BC1F2A" w:rsidRPr="00641C2C">
        <w:t xml:space="preserve"> </w:t>
      </w:r>
      <w:r w:rsidR="00641C2C" w:rsidRPr="00641C2C">
        <w:t>(PLU) </w:t>
      </w:r>
      <w:r w:rsidR="00BC1F2A" w:rsidRPr="00641C2C">
        <w:t>en cours d’application</w:t>
      </w:r>
      <w:r w:rsidRPr="00641C2C">
        <w:t xml:space="preserve"> approuvé</w:t>
      </w:r>
      <w:r w:rsidR="00BC1F2A" w:rsidRPr="00641C2C">
        <w:t xml:space="preserve">, </w:t>
      </w:r>
      <w:r w:rsidR="00641C2C" w:rsidRPr="00641C2C">
        <w:t xml:space="preserve">par délibération le 24 avril 2009, modifié </w:t>
      </w:r>
      <w:r w:rsidR="00641C2C">
        <w:t xml:space="preserve">par </w:t>
      </w:r>
      <w:r w:rsidR="00B712B4" w:rsidRPr="00641C2C">
        <w:t>trois</w:t>
      </w:r>
      <w:r w:rsidRPr="00641C2C">
        <w:t xml:space="preserve"> </w:t>
      </w:r>
      <w:r w:rsidR="00B712B4" w:rsidRPr="00641C2C">
        <w:t>adaptions mineur</w:t>
      </w:r>
      <w:r w:rsidR="00E934D3">
        <w:t>e</w:t>
      </w:r>
      <w:r w:rsidR="00B712B4" w:rsidRPr="00641C2C">
        <w:t>s depuis le document originel arrêté en 2009.</w:t>
      </w:r>
      <w:r w:rsidR="00641C2C" w:rsidRPr="00641C2C">
        <w:t xml:space="preserve"> </w:t>
      </w:r>
    </w:p>
    <w:p w14:paraId="30BFE830" w14:textId="45645E34" w:rsidR="00EC5451" w:rsidRDefault="00E531F7" w:rsidP="00E531F7">
      <w:r>
        <w:t xml:space="preserve">Ce P.L.U. ne correspondant plus aux </w:t>
      </w:r>
      <w:r w:rsidR="00CB1B76">
        <w:t xml:space="preserve">cadres </w:t>
      </w:r>
      <w:r>
        <w:t xml:space="preserve">actuelles, </w:t>
      </w:r>
      <w:r w:rsidR="00422ED2">
        <w:t>notamment des règles supra communales qui ont évolués</w:t>
      </w:r>
      <w:r w:rsidR="00C4545A">
        <w:t xml:space="preserve"> </w:t>
      </w:r>
      <w:r w:rsidR="00EC5451">
        <w:t xml:space="preserve">: </w:t>
      </w:r>
    </w:p>
    <w:p w14:paraId="2AA41695" w14:textId="77283605" w:rsidR="00EC5451" w:rsidRDefault="00EC5451">
      <w:pPr>
        <w:pStyle w:val="Paragraphedeliste"/>
        <w:numPr>
          <w:ilvl w:val="0"/>
          <w:numId w:val="5"/>
        </w:numPr>
      </w:pPr>
      <w:r>
        <w:t xml:space="preserve">Le </w:t>
      </w:r>
      <w:r w:rsidRPr="00EC5451">
        <w:t>SCoT Schéma de Cohérence Territorial de l’Agglo</w:t>
      </w:r>
      <w:r w:rsidR="00E934D3">
        <w:t>mération</w:t>
      </w:r>
      <w:r w:rsidRPr="00EC5451">
        <w:t xml:space="preserve"> du Pays de Dreux</w:t>
      </w:r>
      <w:r w:rsidR="00B47E87" w:rsidRPr="00B47E87">
        <w:t xml:space="preserve"> </w:t>
      </w:r>
      <w:r w:rsidR="00B47E87">
        <w:t xml:space="preserve">dont </w:t>
      </w:r>
      <w:r w:rsidR="00B47E87" w:rsidRPr="00422ED2">
        <w:t xml:space="preserve">l’élaboration a </w:t>
      </w:r>
      <w:r w:rsidR="00B47E87">
        <w:t xml:space="preserve">été </w:t>
      </w:r>
      <w:r w:rsidR="00B47E87" w:rsidRPr="00422ED2">
        <w:t>prescrit</w:t>
      </w:r>
      <w:r w:rsidR="00B47E87">
        <w:t>e p</w:t>
      </w:r>
      <w:r w:rsidR="00B47E87" w:rsidRPr="00422ED2">
        <w:t xml:space="preserve">ar délibération du 29 septembre 2014, </w:t>
      </w:r>
      <w:r w:rsidR="00B47E87">
        <w:t xml:space="preserve">et a été </w:t>
      </w:r>
      <w:r w:rsidRPr="00EC5451">
        <w:t xml:space="preserve">approuvé </w:t>
      </w:r>
      <w:r w:rsidR="00B47E87">
        <w:t xml:space="preserve">par délibération </w:t>
      </w:r>
      <w:r w:rsidRPr="00EC5451">
        <w:t>en juin 2019</w:t>
      </w:r>
      <w:r>
        <w:t>,</w:t>
      </w:r>
      <w:r w:rsidR="00E934D3">
        <w:t xml:space="preserve"> en cours de révision.</w:t>
      </w:r>
      <w:r>
        <w:t xml:space="preserve"> </w:t>
      </w:r>
    </w:p>
    <w:p w14:paraId="38AB0D99" w14:textId="7F751851" w:rsidR="00422ED2" w:rsidRDefault="00EC5451">
      <w:pPr>
        <w:pStyle w:val="Paragraphedeliste"/>
        <w:numPr>
          <w:ilvl w:val="0"/>
          <w:numId w:val="5"/>
        </w:numPr>
      </w:pPr>
      <w:r>
        <w:t xml:space="preserve">Le </w:t>
      </w:r>
      <w:r w:rsidRPr="00EC5451">
        <w:t>PLH Programme Local de l’Habitat est en cours d’application.</w:t>
      </w:r>
    </w:p>
    <w:p w14:paraId="2F3B5149" w14:textId="42C27B67" w:rsidR="00EC5451" w:rsidRDefault="00EC5451">
      <w:pPr>
        <w:pStyle w:val="Paragraphedeliste"/>
        <w:numPr>
          <w:ilvl w:val="0"/>
          <w:numId w:val="5"/>
        </w:numPr>
      </w:pPr>
      <w:r w:rsidRPr="00EC5451">
        <w:t>Le Plan de Déplacements Urbains est en cours d’élaboration</w:t>
      </w:r>
      <w:r>
        <w:t>.</w:t>
      </w:r>
    </w:p>
    <w:p w14:paraId="0C26C295" w14:textId="1BED61EF" w:rsidR="00FA11C4" w:rsidRDefault="00FA11C4">
      <w:pPr>
        <w:pStyle w:val="Paragraphedeliste"/>
        <w:numPr>
          <w:ilvl w:val="0"/>
          <w:numId w:val="5"/>
        </w:numPr>
      </w:pPr>
      <w:r>
        <w:t xml:space="preserve">Le </w:t>
      </w:r>
      <w:r w:rsidRPr="003A5C3D">
        <w:t xml:space="preserve">SRADDET </w:t>
      </w:r>
      <w:r>
        <w:t>S</w:t>
      </w:r>
      <w:r w:rsidRPr="003A5C3D">
        <w:t>chéma régional d’aménagement, de développement durable et d’égalité des territoires est opposable</w:t>
      </w:r>
      <w:r w:rsidR="00A02F05">
        <w:t xml:space="preserve"> aux documents d’urbanisme</w:t>
      </w:r>
      <w:r w:rsidRPr="003A5C3D">
        <w:t xml:space="preserve"> depuis le 4 février 2020. </w:t>
      </w:r>
      <w:r>
        <w:t xml:space="preserve">Le </w:t>
      </w:r>
      <w:r w:rsidRPr="003A5C3D">
        <w:t>SRADDET</w:t>
      </w:r>
      <w:r>
        <w:t xml:space="preserve"> </w:t>
      </w:r>
      <w:r w:rsidR="00E934D3">
        <w:t xml:space="preserve">qui </w:t>
      </w:r>
      <w:r>
        <w:t>définit</w:t>
      </w:r>
      <w:r w:rsidRPr="003A5C3D">
        <w:t xml:space="preserve"> la réorganisation territoriale intègre les nouveaux mécanismes juridiques de la planification territoriale</w:t>
      </w:r>
      <w:r>
        <w:t>.</w:t>
      </w:r>
    </w:p>
    <w:p w14:paraId="6DD9D4F2" w14:textId="01FCC766" w:rsidR="00EC5451" w:rsidRPr="00BD1F1E" w:rsidRDefault="00C4545A" w:rsidP="00BD1F1E">
      <w:pPr>
        <w:pStyle w:val="Paragraphedeliste"/>
        <w:ind w:left="0"/>
      </w:pPr>
      <w:r w:rsidRPr="00BD1F1E">
        <w:lastRenderedPageBreak/>
        <w:t xml:space="preserve">Par ailleurs </w:t>
      </w:r>
      <w:r w:rsidR="00BD1F1E" w:rsidRPr="00BD1F1E">
        <w:t xml:space="preserve">la commune de Saulnières </w:t>
      </w:r>
      <w:r w:rsidR="00BD1F1E">
        <w:t>est classé</w:t>
      </w:r>
      <w:r w:rsidR="008D08A9">
        <w:t>e</w:t>
      </w:r>
      <w:r w:rsidR="00BD1F1E">
        <w:t xml:space="preserve"> en zone agricole au SCOT</w:t>
      </w:r>
      <w:r w:rsidR="00B47E87" w:rsidRPr="00B47E87">
        <w:t xml:space="preserve"> de l’Agglo</w:t>
      </w:r>
      <w:r w:rsidR="00B47E87">
        <w:t>mération</w:t>
      </w:r>
      <w:r w:rsidR="00B47E87" w:rsidRPr="00B47E87">
        <w:t xml:space="preserve"> du Pays de Dreux</w:t>
      </w:r>
      <w:r w:rsidR="00D11D61">
        <w:t>.</w:t>
      </w:r>
      <w:r w:rsidR="008D08A9">
        <w:t xml:space="preserve"> Celle-ci</w:t>
      </w:r>
      <w:r w:rsidR="00BD1F1E">
        <w:t xml:space="preserve"> </w:t>
      </w:r>
      <w:r w:rsidR="00BD1F1E" w:rsidRPr="00BD1F1E">
        <w:t>a vu sa population fortement augmenter dans les années 2000</w:t>
      </w:r>
      <w:r w:rsidR="00B47E87">
        <w:t>,</w:t>
      </w:r>
      <w:r w:rsidR="00BD1F1E" w:rsidRPr="00BD1F1E">
        <w:t xml:space="preserve"> et cette dynamique </w:t>
      </w:r>
      <w:r w:rsidR="00BD1F1E">
        <w:t>s’est maintenue</w:t>
      </w:r>
      <w:r w:rsidR="0009505A">
        <w:t>,</w:t>
      </w:r>
      <w:r w:rsidR="00BD1F1E">
        <w:t xml:space="preserve"> </w:t>
      </w:r>
      <w:r w:rsidR="00B47E87">
        <w:t xml:space="preserve">la commune </w:t>
      </w:r>
      <w:r w:rsidR="0009505A">
        <w:t xml:space="preserve">étant </w:t>
      </w:r>
      <w:r w:rsidR="00BD1F1E">
        <w:t>pass</w:t>
      </w:r>
      <w:r w:rsidR="0009505A">
        <w:t>ée</w:t>
      </w:r>
      <w:r w:rsidR="00BD1F1E">
        <w:t xml:space="preserve"> </w:t>
      </w:r>
      <w:r w:rsidR="0009505A">
        <w:t xml:space="preserve">depuis 2013 </w:t>
      </w:r>
      <w:r w:rsidR="00BD1F1E">
        <w:t>de 647 à 772 habitants</w:t>
      </w:r>
      <w:r w:rsidR="00BD1F1E" w:rsidRPr="00BD1F1E">
        <w:t>.</w:t>
      </w:r>
      <w:r w:rsidR="00BD1F1E">
        <w:t xml:space="preserve"> </w:t>
      </w:r>
      <w:r w:rsidR="001907C2">
        <w:t>Su</w:t>
      </w:r>
      <w:r w:rsidR="001907C2" w:rsidRPr="00BD1F1E">
        <w:t>r cette même période</w:t>
      </w:r>
      <w:r w:rsidR="001907C2">
        <w:t xml:space="preserve">, </w:t>
      </w:r>
      <w:r w:rsidR="008D08A9">
        <w:t>l</w:t>
      </w:r>
      <w:r w:rsidR="00BD1F1E">
        <w:t>e</w:t>
      </w:r>
      <w:r w:rsidR="00BD1F1E" w:rsidRPr="00BD1F1E">
        <w:t xml:space="preserve"> pôle de Dreux a perdu de la population.</w:t>
      </w:r>
      <w:r w:rsidRPr="00BD1F1E">
        <w:t xml:space="preserve"> </w:t>
      </w:r>
      <w:r w:rsidR="000E348E">
        <w:t xml:space="preserve">Le </w:t>
      </w:r>
      <w:r w:rsidR="000E348E" w:rsidRPr="000E348E">
        <w:t xml:space="preserve">rythme de construction </w:t>
      </w:r>
      <w:r w:rsidR="000E348E">
        <w:t>est resté</w:t>
      </w:r>
      <w:r w:rsidR="000E348E" w:rsidRPr="000E348E">
        <w:t xml:space="preserve"> élevé</w:t>
      </w:r>
      <w:r w:rsidR="0009505A">
        <w:t xml:space="preserve"> avec une moyenne de </w:t>
      </w:r>
      <w:r w:rsidR="001907C2">
        <w:t xml:space="preserve">5 logements neuf par </w:t>
      </w:r>
      <w:r w:rsidR="0009505A">
        <w:t>sur la commune de Saulnières</w:t>
      </w:r>
      <w:r w:rsidR="001907C2">
        <w:t>.</w:t>
      </w:r>
      <w:r w:rsidR="0009505A">
        <w:t xml:space="preserve"> </w:t>
      </w:r>
    </w:p>
    <w:p w14:paraId="0F842304" w14:textId="6B3BEDF9" w:rsidR="00D84B57" w:rsidRDefault="00422ED2" w:rsidP="00E531F7">
      <w:r>
        <w:t>L</w:t>
      </w:r>
      <w:r w:rsidR="00E531F7">
        <w:t xml:space="preserve">e Conseil Municipal, dans sa délibération </w:t>
      </w:r>
      <w:r w:rsidR="00E531F7" w:rsidRPr="00C24B79">
        <w:t xml:space="preserve">du </w:t>
      </w:r>
      <w:r w:rsidR="00410512" w:rsidRPr="00C24B79">
        <w:t>5 mai</w:t>
      </w:r>
      <w:r w:rsidR="00E531F7" w:rsidRPr="00C24B79">
        <w:t xml:space="preserve"> 20</w:t>
      </w:r>
      <w:r w:rsidR="00C4545A" w:rsidRPr="00C24B79">
        <w:t>2</w:t>
      </w:r>
      <w:r w:rsidR="00410512" w:rsidRPr="00C24B79">
        <w:t>3</w:t>
      </w:r>
      <w:r w:rsidR="00E531F7">
        <w:t>, a décidé de prescrire une révision générale de son P</w:t>
      </w:r>
      <w:r w:rsidR="008D08A9">
        <w:t>lan Local d’Urbanisme (P</w:t>
      </w:r>
      <w:r w:rsidR="00E531F7">
        <w:t>.L.U.</w:t>
      </w:r>
      <w:r w:rsidR="008D08A9">
        <w:t>)</w:t>
      </w:r>
      <w:r w:rsidR="00E531F7">
        <w:t xml:space="preserve"> et, dans cette même </w:t>
      </w:r>
      <w:r w:rsidR="008D08A9">
        <w:t>délibération, a</w:t>
      </w:r>
      <w:r w:rsidR="00E531F7">
        <w:t xml:space="preserve"> </w:t>
      </w:r>
      <w:r w:rsidR="00B47E87">
        <w:t xml:space="preserve">choisi </w:t>
      </w:r>
      <w:r w:rsidR="00E531F7">
        <w:t>d’arrêter les modalités</w:t>
      </w:r>
      <w:r>
        <w:t xml:space="preserve"> </w:t>
      </w:r>
      <w:r w:rsidR="00E531F7">
        <w:t>de la concertation publique prévues à l’article L.123-6 du code de l’urbanisme.</w:t>
      </w:r>
    </w:p>
    <w:p w14:paraId="6BBC0CF8" w14:textId="67CDFAF4" w:rsidR="00B47E87" w:rsidRDefault="0090320D" w:rsidP="00E67453">
      <w:r w:rsidRPr="0090320D">
        <w:t>Ce projet pour la révision du PLU a été élaboré avec le concours du Cabinet d’</w:t>
      </w:r>
      <w:r>
        <w:t xml:space="preserve">urbanisme </w:t>
      </w:r>
      <w:proofErr w:type="spellStart"/>
      <w:r>
        <w:t>Geostudio</w:t>
      </w:r>
      <w:proofErr w:type="spellEnd"/>
      <w:r>
        <w:t xml:space="preserve"> 45 avenue Robert Hooke 76800 Saint Etienne du Rouvray</w:t>
      </w:r>
      <w:r w:rsidR="000E348E">
        <w:t xml:space="preserve"> et </w:t>
      </w:r>
      <w:r w:rsidR="00E934D3">
        <w:t xml:space="preserve">sous le contrôle </w:t>
      </w:r>
      <w:r w:rsidR="000E348E">
        <w:t>de l’</w:t>
      </w:r>
      <w:r w:rsidR="00E934D3">
        <w:t>A</w:t>
      </w:r>
      <w:r w:rsidR="000E348E">
        <w:t xml:space="preserve">gglomération du </w:t>
      </w:r>
      <w:r w:rsidR="00E934D3">
        <w:t>P</w:t>
      </w:r>
      <w:r w:rsidR="000E348E">
        <w:t>ays de Dreux</w:t>
      </w:r>
      <w:r w:rsidR="003A1AB2">
        <w:t>.</w:t>
      </w:r>
    </w:p>
    <w:p w14:paraId="0196591D" w14:textId="168C38E8" w:rsidR="00B47E87" w:rsidRDefault="00B47E87" w:rsidP="00E67453"/>
    <w:p w14:paraId="1C4DC3C0" w14:textId="3551B72A" w:rsidR="00FD00C9" w:rsidRDefault="00FD00C9" w:rsidP="00CE3A80">
      <w:pPr>
        <w:pStyle w:val="Titre2"/>
      </w:pPr>
      <w:bookmarkStart w:id="18" w:name="_Toc133074319"/>
      <w:bookmarkStart w:id="19" w:name="_Toc217464345"/>
      <w:r w:rsidRPr="00FD00C9">
        <w:t>Cadre juridique</w:t>
      </w:r>
      <w:bookmarkEnd w:id="18"/>
      <w:bookmarkEnd w:id="19"/>
    </w:p>
    <w:p w14:paraId="5C1D100D" w14:textId="77777777" w:rsidR="008355C0" w:rsidRDefault="008355C0" w:rsidP="008355C0">
      <w:pPr>
        <w:rPr>
          <w:i/>
          <w:iCs/>
        </w:rPr>
      </w:pPr>
    </w:p>
    <w:p w14:paraId="79CA0619" w14:textId="5C7DAB2F" w:rsidR="008355C0" w:rsidRPr="008355C0" w:rsidRDefault="008355C0" w:rsidP="008355C0">
      <w:pPr>
        <w:rPr>
          <w:i/>
          <w:iCs/>
        </w:rPr>
      </w:pPr>
      <w:r w:rsidRPr="008355C0">
        <w:rPr>
          <w:i/>
          <w:iCs/>
        </w:rPr>
        <w:t>Le territoire français est le patrimoine commun de la nation.</w:t>
      </w:r>
    </w:p>
    <w:p w14:paraId="5658DC46" w14:textId="77777777" w:rsidR="008355C0" w:rsidRPr="008355C0" w:rsidRDefault="008355C0" w:rsidP="008355C0">
      <w:pPr>
        <w:rPr>
          <w:i/>
          <w:iCs/>
        </w:rPr>
      </w:pPr>
      <w:r w:rsidRPr="008355C0">
        <w:rPr>
          <w:i/>
          <w:iCs/>
        </w:rPr>
        <w:t>Les collectivités publiques en sont les gestionnaires et les garantes dans le cadre de leurs compétences.</w:t>
      </w:r>
    </w:p>
    <w:p w14:paraId="41FE1FFD" w14:textId="5C32BF61" w:rsidR="009F4FEA" w:rsidRPr="009F4FEA" w:rsidRDefault="009F4FEA" w:rsidP="009F4FEA">
      <w:r w:rsidRPr="009F4FEA">
        <w:t>Le Plan local d’urbanisme (PLU), instauré par la loi Solidarité et Renouvellement Urbains (SRU) d</w:t>
      </w:r>
      <w:r w:rsidR="00C360E0">
        <w:t xml:space="preserve">u </w:t>
      </w:r>
      <w:r w:rsidRPr="009F4FEA">
        <w:t>13 décembre 2000, succède au Plan d’occupation des sols (POS) créé par la loi d’orientation foncière de 1967. Il définit le projet global d’aménagement d’une commune en organisant le développement des zones urbaines, d’activités, naturelles, agricoles et forestières.</w:t>
      </w:r>
    </w:p>
    <w:p w14:paraId="56D24A36" w14:textId="15F7C95D" w:rsidR="0082623C" w:rsidRDefault="009F4FEA" w:rsidP="009F4FEA">
      <w:r w:rsidRPr="009F4FEA">
        <w:t>Son évolution législative traduit une volonté croissante de maîtriser l’étalement urbain et de préserver les espaces naturels et agricoles : la loi Grenelle II (2010) favorise la densification, la loi ALUR (2014) fixe des objectifs chiffrés de consommation foncière, et la loi Climat et Résilience (2021) consacre l’objectif une gestion économe de l’espace et de zéro artificialisation nette (ZAN) à l’horizon 2050.</w:t>
      </w:r>
    </w:p>
    <w:p w14:paraId="3A98D0D9" w14:textId="61FDA4BA" w:rsidR="003E6DAC" w:rsidRDefault="003E6DAC" w:rsidP="003E6DAC">
      <w:r>
        <w:t>Les règlements des PLU sont des documents juridiques opposables.</w:t>
      </w:r>
    </w:p>
    <w:p w14:paraId="1390F98A" w14:textId="77777777" w:rsidR="003E6DAC" w:rsidRDefault="003E6DAC" w:rsidP="003E6DAC">
      <w:r>
        <w:t>L'État, la Région, le Département et divers partenaires sont associés à l'élaboration du Plan local d’urbanisme.</w:t>
      </w:r>
    </w:p>
    <w:p w14:paraId="59A20818" w14:textId="77777777" w:rsidR="003E6DAC" w:rsidRPr="009F4FEA" w:rsidRDefault="003E6DAC" w:rsidP="009F4FEA"/>
    <w:p w14:paraId="3920990A" w14:textId="7648599F" w:rsidR="003E6DAC" w:rsidRPr="003E6DAC" w:rsidRDefault="003E6DAC" w:rsidP="003E6DAC">
      <w:r w:rsidRPr="003E6DAC">
        <w:t xml:space="preserve">Le projet, objet de la présente enquête publique, est soumis </w:t>
      </w:r>
      <w:r>
        <w:t>aux</w:t>
      </w:r>
      <w:r w:rsidRPr="003E6DAC">
        <w:t xml:space="preserve"> dispositions :</w:t>
      </w:r>
    </w:p>
    <w:p w14:paraId="3D840A1A" w14:textId="14020B47" w:rsidR="0090320D" w:rsidRPr="00996E3B" w:rsidRDefault="0090320D">
      <w:pPr>
        <w:pStyle w:val="Paragraphedeliste"/>
        <w:numPr>
          <w:ilvl w:val="0"/>
          <w:numId w:val="6"/>
        </w:numPr>
      </w:pPr>
      <w:bookmarkStart w:id="20" w:name="_Hlk212555413"/>
      <w:r>
        <w:t xml:space="preserve">Du code de l’urbanisme notamment </w:t>
      </w:r>
      <w:r w:rsidR="007C4060">
        <w:t>s</w:t>
      </w:r>
      <w:r>
        <w:t xml:space="preserve">es </w:t>
      </w:r>
      <w:bookmarkStart w:id="21" w:name="_Hlk210146720"/>
      <w:r>
        <w:t xml:space="preserve">articles </w:t>
      </w:r>
      <w:r w:rsidR="000D3105" w:rsidRPr="000D3105">
        <w:t>L.153-8, L153-11 (Prescription)</w:t>
      </w:r>
      <w:r w:rsidR="000D3105">
        <w:t>,</w:t>
      </w:r>
      <w:r w:rsidR="000D3105" w:rsidRPr="000D3105">
        <w:t xml:space="preserve"> </w:t>
      </w:r>
      <w:r w:rsidR="007C4060" w:rsidRPr="00996E3B">
        <w:t xml:space="preserve">L 103-2 </w:t>
      </w:r>
      <w:r w:rsidR="00806F44" w:rsidRPr="00806F44">
        <w:t>(concertation)</w:t>
      </w:r>
      <w:r w:rsidR="00996E3B" w:rsidRPr="00996E3B">
        <w:t>, L 131-4</w:t>
      </w:r>
      <w:r w:rsidR="000144F9" w:rsidRPr="00996E3B">
        <w:t xml:space="preserve"> </w:t>
      </w:r>
      <w:r w:rsidRPr="00996E3B">
        <w:t>et suivants</w:t>
      </w:r>
      <w:r w:rsidR="000D3105">
        <w:t>(compatibilité)</w:t>
      </w:r>
      <w:r>
        <w:t>,</w:t>
      </w:r>
      <w:r w:rsidR="001D1968" w:rsidRPr="00996E3B">
        <w:t xml:space="preserve"> L</w:t>
      </w:r>
      <w:r w:rsidR="00996E3B" w:rsidRPr="00996E3B">
        <w:t xml:space="preserve"> 132-2 et suivants</w:t>
      </w:r>
      <w:r w:rsidR="000D3105">
        <w:t xml:space="preserve"> (porté à connaissance)</w:t>
      </w:r>
      <w:r w:rsidR="00996E3B" w:rsidRPr="00996E3B">
        <w:t>, L.151 et suivants</w:t>
      </w:r>
      <w:r w:rsidR="00806F44" w:rsidRPr="00806F44">
        <w:t xml:space="preserve"> (contenu du PLU)</w:t>
      </w:r>
      <w:bookmarkEnd w:id="21"/>
      <w:r w:rsidRPr="00996E3B">
        <w:t>,</w:t>
      </w:r>
      <w:r w:rsidR="00755341" w:rsidRPr="00755341">
        <w:t xml:space="preserve"> et R.153-1 à R.153-25 (procédure de révision),</w:t>
      </w:r>
    </w:p>
    <w:p w14:paraId="0D846110" w14:textId="63FE7B31" w:rsidR="0090320D" w:rsidRDefault="0090320D">
      <w:pPr>
        <w:pStyle w:val="Paragraphedeliste"/>
        <w:numPr>
          <w:ilvl w:val="0"/>
          <w:numId w:val="6"/>
        </w:numPr>
      </w:pPr>
      <w:r>
        <w:t>Du code de l’environnement et notamment ses articles</w:t>
      </w:r>
      <w:r w:rsidR="000D3105" w:rsidRPr="000D3105">
        <w:t xml:space="preserve"> L.122-4</w:t>
      </w:r>
      <w:r>
        <w:t>,</w:t>
      </w:r>
      <w:r w:rsidR="001D1968">
        <w:t xml:space="preserve"> </w:t>
      </w:r>
      <w:r w:rsidR="00B36D63">
        <w:t xml:space="preserve">R.122-17 (évaluation environnementale), L 123.1 à L123-18 (champ d’application - procédure) </w:t>
      </w:r>
      <w:r w:rsidR="001D1968">
        <w:t>R-123-</w:t>
      </w:r>
      <w:r w:rsidR="001B3BF7">
        <w:t>2</w:t>
      </w:r>
      <w:r w:rsidR="001D1968">
        <w:t xml:space="preserve"> </w:t>
      </w:r>
      <w:r w:rsidR="001B3BF7">
        <w:t>à</w:t>
      </w:r>
      <w:r w:rsidR="001D1968" w:rsidRPr="001D1968">
        <w:t xml:space="preserve"> </w:t>
      </w:r>
      <w:r w:rsidR="00AD37EA">
        <w:t>R. 123-</w:t>
      </w:r>
      <w:r w:rsidR="001B3BF7">
        <w:t>24.</w:t>
      </w:r>
      <w:r w:rsidR="005C64EF">
        <w:t xml:space="preserve"> (</w:t>
      </w:r>
      <w:r w:rsidR="00031939">
        <w:t>Procédure</w:t>
      </w:r>
      <w:r w:rsidR="005C64EF">
        <w:t>)</w:t>
      </w:r>
    </w:p>
    <w:p w14:paraId="6CA94558" w14:textId="1F93838C" w:rsidR="00BD1F1E" w:rsidRDefault="0090320D">
      <w:pPr>
        <w:pStyle w:val="Paragraphedeliste"/>
        <w:numPr>
          <w:ilvl w:val="0"/>
          <w:numId w:val="6"/>
        </w:numPr>
      </w:pPr>
      <w:r>
        <w:t>Du code général des collectivités territoriales ;</w:t>
      </w:r>
      <w:r w:rsidR="007C4060" w:rsidRPr="007C4060">
        <w:t xml:space="preserve"> </w:t>
      </w:r>
    </w:p>
    <w:bookmarkEnd w:id="20"/>
    <w:p w14:paraId="0ED3B51A" w14:textId="5ABF6E4F" w:rsidR="001D1968" w:rsidRDefault="001D1968" w:rsidP="001D1968">
      <w:r>
        <w:t>De plus, conformément à l'article L.123-1-9 du code de l'urbanisme, le PLU est assujetti à la hiérarchie des normes et doit ainsi être compatible, avec les documents supra-communaux, comme :</w:t>
      </w:r>
    </w:p>
    <w:p w14:paraId="6AD75ABE" w14:textId="7D928D35" w:rsidR="001D1968" w:rsidRPr="00806F44" w:rsidRDefault="006253AE">
      <w:pPr>
        <w:pStyle w:val="Paragraphedeliste"/>
        <w:numPr>
          <w:ilvl w:val="0"/>
          <w:numId w:val="7"/>
        </w:numPr>
      </w:pPr>
      <w:r>
        <w:t>L</w:t>
      </w:r>
      <w:r w:rsidR="001D1968" w:rsidRPr="00806F44">
        <w:t>e Schéma de Cohérence Territoriale (SCOT),</w:t>
      </w:r>
    </w:p>
    <w:p w14:paraId="62C122FB" w14:textId="08AFB304" w:rsidR="001D1968" w:rsidRPr="00806F44" w:rsidRDefault="006253AE">
      <w:pPr>
        <w:pStyle w:val="Paragraphedeliste"/>
        <w:numPr>
          <w:ilvl w:val="0"/>
          <w:numId w:val="7"/>
        </w:numPr>
      </w:pPr>
      <w:r>
        <w:t>L</w:t>
      </w:r>
      <w:r w:rsidR="001D1968" w:rsidRPr="00806F44">
        <w:t>e Plan de Déplacements Urbains (PDU),</w:t>
      </w:r>
    </w:p>
    <w:p w14:paraId="2667F00B" w14:textId="7EDA9DF5" w:rsidR="001D1968" w:rsidRPr="00806F44" w:rsidRDefault="006253AE">
      <w:pPr>
        <w:pStyle w:val="Paragraphedeliste"/>
        <w:numPr>
          <w:ilvl w:val="0"/>
          <w:numId w:val="7"/>
        </w:numPr>
      </w:pPr>
      <w:r>
        <w:t>L</w:t>
      </w:r>
      <w:r w:rsidR="001D1968" w:rsidRPr="00806F44">
        <w:t>e Programme Local de l’Habitat (PLH),</w:t>
      </w:r>
    </w:p>
    <w:p w14:paraId="0A025753" w14:textId="7E16576E" w:rsidR="001D1968" w:rsidRPr="00806F44" w:rsidRDefault="006253AE">
      <w:pPr>
        <w:pStyle w:val="Paragraphedeliste"/>
        <w:numPr>
          <w:ilvl w:val="0"/>
          <w:numId w:val="7"/>
        </w:numPr>
      </w:pPr>
      <w:r>
        <w:t>L</w:t>
      </w:r>
      <w:r w:rsidR="001D1968" w:rsidRPr="00806F44">
        <w:t>e schéma directeur et le schéma d'aménagement et de gestion des eaux, (SDAGE</w:t>
      </w:r>
      <w:r w:rsidR="00713149" w:rsidRPr="00806F44">
        <w:t xml:space="preserve"> -SAGE</w:t>
      </w:r>
      <w:r w:rsidR="001D1968" w:rsidRPr="00806F44">
        <w:t>)</w:t>
      </w:r>
    </w:p>
    <w:p w14:paraId="2C0E893C" w14:textId="3CC84E7D" w:rsidR="001D1968" w:rsidRPr="00806F44" w:rsidRDefault="006253AE">
      <w:pPr>
        <w:pStyle w:val="Paragraphedeliste"/>
        <w:numPr>
          <w:ilvl w:val="0"/>
          <w:numId w:val="7"/>
        </w:numPr>
      </w:pPr>
      <w:r>
        <w:t>L</w:t>
      </w:r>
      <w:r w:rsidR="001D1968" w:rsidRPr="00806F44">
        <w:t xml:space="preserve">e schéma régional de cohérence écologique </w:t>
      </w:r>
    </w:p>
    <w:p w14:paraId="44B37CB7" w14:textId="73605E38" w:rsidR="001D1968" w:rsidRPr="00806F44" w:rsidRDefault="006253AE">
      <w:pPr>
        <w:pStyle w:val="Paragraphedeliste"/>
        <w:numPr>
          <w:ilvl w:val="0"/>
          <w:numId w:val="7"/>
        </w:numPr>
      </w:pPr>
      <w:r>
        <w:t>L</w:t>
      </w:r>
      <w:r w:rsidR="001D1968" w:rsidRPr="00806F44">
        <w:t xml:space="preserve">e plan climat-énergie territorial </w:t>
      </w:r>
    </w:p>
    <w:p w14:paraId="34C461FB" w14:textId="7C6D3300" w:rsidR="001D1968" w:rsidRDefault="006253AE">
      <w:pPr>
        <w:pStyle w:val="Paragraphedeliste"/>
        <w:numPr>
          <w:ilvl w:val="0"/>
          <w:numId w:val="7"/>
        </w:numPr>
      </w:pPr>
      <w:r>
        <w:t>L</w:t>
      </w:r>
      <w:r w:rsidR="001D1968" w:rsidRPr="00806F44">
        <w:t>e schéma départemental d'accueil des gens du voyage</w:t>
      </w:r>
    </w:p>
    <w:p w14:paraId="7B6A1DBD" w14:textId="77777777" w:rsidR="00B0278E" w:rsidRDefault="00B0278E" w:rsidP="00B0278E"/>
    <w:p w14:paraId="58736F75" w14:textId="378AD597" w:rsidR="00B0278E" w:rsidRDefault="00B0278E" w:rsidP="00B0278E">
      <w:r>
        <w:t>Le conseil municipal a approuvé par délibération du 14 mai 2025 le bilan de la concertation, arrêté le projet de PLU et autorisé M le maire à effectuer toutes les démarches nécessaires au lancement de l’enquête publique.</w:t>
      </w:r>
    </w:p>
    <w:p w14:paraId="221B38CE" w14:textId="5F87B45E" w:rsidR="00B0278E" w:rsidRPr="00B0278E" w:rsidRDefault="00B0278E" w:rsidP="00B0278E">
      <w:r>
        <w:t>L’ouverture et l’organisation de l’enquête publique est prescrite par arrêté n° 2015.09.16 de M Le Maire, le 25 septembre 2025.</w:t>
      </w:r>
    </w:p>
    <w:p w14:paraId="75EC4C58" w14:textId="1CC4F859" w:rsidR="007E22B6" w:rsidRDefault="007E22B6">
      <w:pPr>
        <w:spacing w:after="160"/>
        <w:jc w:val="left"/>
      </w:pPr>
      <w:r>
        <w:br w:type="page"/>
      </w:r>
    </w:p>
    <w:p w14:paraId="4D09A582" w14:textId="469B0216" w:rsidR="00FD00C9" w:rsidRDefault="00FD00C9" w:rsidP="00CE3A80">
      <w:pPr>
        <w:pStyle w:val="Titre2"/>
      </w:pPr>
      <w:bookmarkStart w:id="22" w:name="_Toc133074320"/>
      <w:bookmarkStart w:id="23" w:name="_Toc217464346"/>
      <w:r w:rsidRPr="00FD00C9">
        <w:lastRenderedPageBreak/>
        <w:t>Nature et</w:t>
      </w:r>
      <w:r w:rsidR="0092592F">
        <w:t xml:space="preserve"> </w:t>
      </w:r>
      <w:r w:rsidRPr="00FD00C9">
        <w:t>caractéris</w:t>
      </w:r>
      <w:r w:rsidR="0092592F">
        <w:t>ation</w:t>
      </w:r>
      <w:r w:rsidRPr="00FD00C9">
        <w:t xml:space="preserve"> du projet</w:t>
      </w:r>
      <w:bookmarkEnd w:id="22"/>
      <w:bookmarkEnd w:id="23"/>
    </w:p>
    <w:p w14:paraId="2D249E02" w14:textId="7442F9DA" w:rsidR="00730C61" w:rsidRDefault="00730C61" w:rsidP="00730C61"/>
    <w:p w14:paraId="2322B7FD" w14:textId="2C99233E" w:rsidR="00D830BE" w:rsidRDefault="00D830BE">
      <w:pPr>
        <w:pStyle w:val="Titre3"/>
        <w:numPr>
          <w:ilvl w:val="0"/>
          <w:numId w:val="9"/>
        </w:numPr>
      </w:pPr>
      <w:bookmarkStart w:id="24" w:name="_Toc217464347"/>
      <w:r>
        <w:t xml:space="preserve">Nature et </w:t>
      </w:r>
      <w:r w:rsidRPr="00221D89">
        <w:t>objectifs</w:t>
      </w:r>
      <w:r>
        <w:t xml:space="preserve"> du plan </w:t>
      </w:r>
      <w:r w:rsidR="008C6007">
        <w:t>local d’urbanisme</w:t>
      </w:r>
      <w:bookmarkEnd w:id="24"/>
      <w:r w:rsidR="008C6007">
        <w:t xml:space="preserve"> </w:t>
      </w:r>
    </w:p>
    <w:p w14:paraId="40433E79" w14:textId="77777777" w:rsidR="00D830BE" w:rsidRDefault="00D830BE" w:rsidP="00730C61"/>
    <w:p w14:paraId="5ADBAF11" w14:textId="6EA66787" w:rsidR="00976594" w:rsidRPr="00653743" w:rsidRDefault="00730C61" w:rsidP="00620ABF">
      <w:r w:rsidRPr="00653743">
        <w:t xml:space="preserve">La commune </w:t>
      </w:r>
      <w:r w:rsidR="005C7B9C" w:rsidRPr="00653743">
        <w:t xml:space="preserve">de Saulnières </w:t>
      </w:r>
      <w:r w:rsidRPr="00653743">
        <w:t xml:space="preserve">dispose d’un plan Local d’urbanisme existant approuvé </w:t>
      </w:r>
      <w:r w:rsidR="005C7B9C" w:rsidRPr="00653743">
        <w:t xml:space="preserve">en </w:t>
      </w:r>
      <w:r w:rsidRPr="00653743">
        <w:t>20</w:t>
      </w:r>
      <w:r w:rsidR="00DF4E37" w:rsidRPr="00653743">
        <w:t>0</w:t>
      </w:r>
      <w:r w:rsidRPr="00653743">
        <w:t xml:space="preserve">9 </w:t>
      </w:r>
      <w:r w:rsidR="007801C4" w:rsidRPr="00653743">
        <w:t xml:space="preserve">qui a </w:t>
      </w:r>
      <w:r w:rsidR="007801C4">
        <w:t>fait l’objet</w:t>
      </w:r>
      <w:r w:rsidR="007801C4" w:rsidRPr="00653743">
        <w:t xml:space="preserve"> </w:t>
      </w:r>
      <w:r w:rsidR="007801C4">
        <w:t xml:space="preserve">de </w:t>
      </w:r>
      <w:r w:rsidR="006253AE">
        <w:t>trois</w:t>
      </w:r>
      <w:r w:rsidR="007801C4">
        <w:t xml:space="preserve"> </w:t>
      </w:r>
      <w:r w:rsidR="007801C4" w:rsidRPr="00653743">
        <w:t>modifi</w:t>
      </w:r>
      <w:r w:rsidR="007801C4">
        <w:t>cations</w:t>
      </w:r>
      <w:r w:rsidRPr="00653743">
        <w:t xml:space="preserve"> le 16 septembre 2011, le 1</w:t>
      </w:r>
      <w:r w:rsidRPr="00653743">
        <w:rPr>
          <w:vertAlign w:val="superscript"/>
        </w:rPr>
        <w:t>er</w:t>
      </w:r>
      <w:r w:rsidRPr="00653743">
        <w:t xml:space="preserve"> juin 2012 et le 16 décembre 2013. </w:t>
      </w:r>
    </w:p>
    <w:p w14:paraId="5413969C" w14:textId="1C70D97F" w:rsidR="00976594" w:rsidRPr="00653743" w:rsidRDefault="00730C61" w:rsidP="007801C4">
      <w:r w:rsidRPr="00653743">
        <w:t xml:space="preserve">Ce P.L.U. ne correspondant plus aux exigences actuelles, </w:t>
      </w:r>
      <w:bookmarkStart w:id="25" w:name="_Hlk212554562"/>
      <w:r w:rsidRPr="00653743">
        <w:t>le Conseil Municipal, dans sa délibération du 5 mai 2023</w:t>
      </w:r>
      <w:r w:rsidR="005C7B9C" w:rsidRPr="00653743">
        <w:t xml:space="preserve"> a</w:t>
      </w:r>
      <w:r w:rsidR="007801C4">
        <w:t xml:space="preserve"> décidé de prescrire </w:t>
      </w:r>
      <w:r w:rsidR="005C7B9C" w:rsidRPr="00E22C99">
        <w:rPr>
          <w:b/>
          <w:bCs/>
        </w:rPr>
        <w:t>la révision</w:t>
      </w:r>
      <w:r w:rsidR="002D5B31" w:rsidRPr="00E22C99">
        <w:rPr>
          <w:b/>
          <w:bCs/>
        </w:rPr>
        <w:t xml:space="preserve"> </w:t>
      </w:r>
      <w:r w:rsidR="007801C4" w:rsidRPr="00E22C99">
        <w:rPr>
          <w:b/>
          <w:bCs/>
        </w:rPr>
        <w:t xml:space="preserve">générale </w:t>
      </w:r>
      <w:r w:rsidR="002D5B31" w:rsidRPr="00E22C99">
        <w:rPr>
          <w:b/>
          <w:bCs/>
        </w:rPr>
        <w:t>d</w:t>
      </w:r>
      <w:r w:rsidR="007801C4" w:rsidRPr="00E22C99">
        <w:rPr>
          <w:b/>
          <w:bCs/>
        </w:rPr>
        <w:t>e son</w:t>
      </w:r>
      <w:r w:rsidR="002D5B31" w:rsidRPr="00E22C99">
        <w:rPr>
          <w:b/>
          <w:bCs/>
        </w:rPr>
        <w:t xml:space="preserve"> PLU</w:t>
      </w:r>
      <w:r w:rsidR="007801C4">
        <w:t xml:space="preserve">. Le </w:t>
      </w:r>
      <w:r w:rsidR="007801C4" w:rsidRPr="007801C4">
        <w:t>Conseil Municipal</w:t>
      </w:r>
      <w:r w:rsidR="007801C4">
        <w:t xml:space="preserve"> a dans cette même délibération </w:t>
      </w:r>
      <w:r w:rsidR="007801C4" w:rsidRPr="00E22C99">
        <w:rPr>
          <w:b/>
          <w:bCs/>
        </w:rPr>
        <w:t>arrêté les modalités de la concertation</w:t>
      </w:r>
      <w:r w:rsidR="007801C4">
        <w:t xml:space="preserve"> et</w:t>
      </w:r>
      <w:r w:rsidR="006253AE">
        <w:t xml:space="preserve"> décidé</w:t>
      </w:r>
      <w:r w:rsidR="00E22C99">
        <w:t xml:space="preserve"> de fixer </w:t>
      </w:r>
      <w:r w:rsidR="007801C4" w:rsidRPr="00653743">
        <w:t xml:space="preserve">les objectifs </w:t>
      </w:r>
      <w:bookmarkEnd w:id="25"/>
      <w:r w:rsidR="00B92A40">
        <w:t xml:space="preserve">poursuivis </w:t>
      </w:r>
      <w:r w:rsidR="0009599A">
        <w:br/>
      </w:r>
      <w:r w:rsidR="007801C4">
        <w:t>suivants</w:t>
      </w:r>
      <w:r w:rsidR="0009599A">
        <w:t xml:space="preserve"> </w:t>
      </w:r>
      <w:r w:rsidR="005C7B9C" w:rsidRPr="00653743">
        <w:t>:</w:t>
      </w:r>
    </w:p>
    <w:p w14:paraId="034A34D7" w14:textId="77777777" w:rsidR="005C7B9C" w:rsidRDefault="005C7B9C">
      <w:pPr>
        <w:pStyle w:val="Paragraphedeliste"/>
        <w:numPr>
          <w:ilvl w:val="0"/>
          <w:numId w:val="8"/>
        </w:numPr>
      </w:pPr>
      <w:r>
        <w:t>La mise en compatibilité de la commune avec les exigences législatives et réglementaires actuelles et les échelles supra communales,</w:t>
      </w:r>
    </w:p>
    <w:p w14:paraId="50D9DD38" w14:textId="77777777" w:rsidR="005C7B9C" w:rsidRDefault="005C7B9C">
      <w:pPr>
        <w:pStyle w:val="Paragraphedeliste"/>
        <w:numPr>
          <w:ilvl w:val="0"/>
          <w:numId w:val="8"/>
        </w:numPr>
      </w:pPr>
      <w:r>
        <w:t>La dotation de la commune d'un document d'urbanisme réglementaire prenant en compte l'évolution de son territoire des dernières années,</w:t>
      </w:r>
    </w:p>
    <w:p w14:paraId="51088144" w14:textId="3798A492" w:rsidR="005C7B9C" w:rsidRDefault="005C7B9C">
      <w:pPr>
        <w:pStyle w:val="Paragraphedeliste"/>
        <w:numPr>
          <w:ilvl w:val="0"/>
          <w:numId w:val="8"/>
        </w:numPr>
      </w:pPr>
      <w:r>
        <w:t xml:space="preserve">La recherche d'un développement socio-spatial équilibré et mesuré, </w:t>
      </w:r>
      <w:r w:rsidR="006253AE">
        <w:t>l</w:t>
      </w:r>
      <w:r>
        <w:t>e re-questionnement de la stratégie des choix d'urbanisation futurs,</w:t>
      </w:r>
    </w:p>
    <w:p w14:paraId="4E53E8F7" w14:textId="77777777" w:rsidR="005C7B9C" w:rsidRDefault="005C7B9C">
      <w:pPr>
        <w:pStyle w:val="Paragraphedeliste"/>
        <w:numPr>
          <w:ilvl w:val="0"/>
          <w:numId w:val="8"/>
        </w:numPr>
      </w:pPr>
      <w:r>
        <w:t>La reformulation de certaines Orientations d'Aménagement et de Programmation (OAP),</w:t>
      </w:r>
    </w:p>
    <w:p w14:paraId="041D2EB7" w14:textId="77777777" w:rsidR="005C7B9C" w:rsidRDefault="005C7B9C">
      <w:pPr>
        <w:pStyle w:val="Paragraphedeliste"/>
        <w:numPr>
          <w:ilvl w:val="0"/>
          <w:numId w:val="8"/>
        </w:numPr>
      </w:pPr>
      <w:r>
        <w:t>La mise en place d'une stratégie permettant le maintien des effectifs scolaires à court et moyen termes,</w:t>
      </w:r>
    </w:p>
    <w:p w14:paraId="7C34B03B" w14:textId="6E95D3EE" w:rsidR="00976594" w:rsidRDefault="005C7B9C">
      <w:pPr>
        <w:pStyle w:val="Paragraphedeliste"/>
        <w:numPr>
          <w:ilvl w:val="0"/>
          <w:numId w:val="8"/>
        </w:numPr>
      </w:pPr>
      <w:r>
        <w:t>La volonté de la commune de protéger son identité paysagère et environnementale,</w:t>
      </w:r>
    </w:p>
    <w:p w14:paraId="61FD5E18" w14:textId="34FFDD41" w:rsidR="005C7B9C" w:rsidRDefault="005C7B9C" w:rsidP="005C7B9C"/>
    <w:p w14:paraId="5A3E78A2" w14:textId="1D9D0A24" w:rsidR="0092592F" w:rsidRDefault="0092592F">
      <w:pPr>
        <w:pStyle w:val="Titre3"/>
        <w:numPr>
          <w:ilvl w:val="0"/>
          <w:numId w:val="9"/>
        </w:numPr>
      </w:pPr>
      <w:bookmarkStart w:id="26" w:name="_Toc217464348"/>
      <w:r w:rsidRPr="0092592F">
        <w:t>Rapport de présentation du projet</w:t>
      </w:r>
      <w:r>
        <w:t xml:space="preserve"> - </w:t>
      </w:r>
      <w:r w:rsidR="0009599A">
        <w:t>A</w:t>
      </w:r>
      <w:r>
        <w:t xml:space="preserve">nalyse détaillée </w:t>
      </w:r>
      <w:r w:rsidR="00031939">
        <w:t>des quatre volets</w:t>
      </w:r>
      <w:r w:rsidR="00236DAC">
        <w:t xml:space="preserve"> et axes</w:t>
      </w:r>
      <w:r w:rsidR="009E7FD6">
        <w:t xml:space="preserve"> du Plan d’Aménagement et de Développement Durable</w:t>
      </w:r>
      <w:r w:rsidR="008921DC">
        <w:t xml:space="preserve"> </w:t>
      </w:r>
      <w:r w:rsidR="00236DAC">
        <w:t>:</w:t>
      </w:r>
      <w:bookmarkEnd w:id="26"/>
    </w:p>
    <w:p w14:paraId="7BB924D1" w14:textId="77777777" w:rsidR="0092592F" w:rsidRDefault="0092592F" w:rsidP="005C7B9C"/>
    <w:p w14:paraId="6744280B" w14:textId="0950CC45" w:rsidR="00023E7E" w:rsidRPr="00716D00" w:rsidRDefault="004959DA" w:rsidP="005C7B9C">
      <w:r>
        <w:t xml:space="preserve">Le rapport de présentation </w:t>
      </w:r>
      <w:r w:rsidR="00CC0CCA">
        <w:t xml:space="preserve">est un document de </w:t>
      </w:r>
      <w:r w:rsidR="00960EB7">
        <w:t xml:space="preserve">486 pages qui se détaille en quatre volets conforme à la réglementation </w:t>
      </w:r>
      <w:r w:rsidR="00005477" w:rsidRPr="00716D00">
        <w:t>(art L.151-4 et R.151-1 à R.151-5 du code de l’urbanisme)</w:t>
      </w:r>
    </w:p>
    <w:p w14:paraId="56C91238" w14:textId="2C0F1D5C" w:rsidR="00023E7E" w:rsidRPr="009B1F9E" w:rsidRDefault="00960EB7" w:rsidP="005C7B9C">
      <w:pPr>
        <w:rPr>
          <w:b/>
          <w:bCs/>
        </w:rPr>
      </w:pPr>
      <w:r w:rsidRPr="009B1F9E">
        <w:rPr>
          <w:b/>
          <w:bCs/>
        </w:rPr>
        <w:t>Le volet n° 1 du rapport de présentation est consacré au diagnostic</w:t>
      </w:r>
    </w:p>
    <w:p w14:paraId="55853905" w14:textId="77777777" w:rsidR="00C3637D" w:rsidRDefault="009B1F9E" w:rsidP="005C7B9C">
      <w:r w:rsidRPr="009B1F9E">
        <w:t>L’analyse territoriale met en évidence une commune à dominante rurale, caractérisée par une identité paysagère marquée, un patrimoine bâti de qualité et une situation stratégique au sein du Pays de Dreux.</w:t>
      </w:r>
    </w:p>
    <w:p w14:paraId="7FC678C5" w14:textId="57962B30" w:rsidR="009F3648" w:rsidRDefault="009B1F9E" w:rsidP="005C7B9C">
      <w:r w:rsidRPr="009B1F9E">
        <w:t>Le diagnostic révèle un développement démographique</w:t>
      </w:r>
      <w:r w:rsidR="00C3637D">
        <w:t xml:space="preserve"> en</w:t>
      </w:r>
      <w:r w:rsidR="00DE1F63">
        <w:t xml:space="preserve"> forte</w:t>
      </w:r>
      <w:r w:rsidR="00C3637D">
        <w:t xml:space="preserve"> augmentation</w:t>
      </w:r>
      <w:r w:rsidRPr="009B1F9E">
        <w:t xml:space="preserve"> continu depuis </w:t>
      </w:r>
      <w:r w:rsidR="00C3637D">
        <w:t>vingt ans</w:t>
      </w:r>
      <w:r w:rsidR="00DE1F63">
        <w:t xml:space="preserve"> (538 habitants en 1999 pour 772 en 2022)</w:t>
      </w:r>
      <w:r w:rsidRPr="009B1F9E">
        <w:t xml:space="preserve">, soutenu par l’attractivité résidentielle du territoire. Les infrastructures existantes, la proximité de Dreux et la diversité du tissu agricole constituent des atouts, mais les enjeux de mobilité, de </w:t>
      </w:r>
      <w:r w:rsidR="00415AD2">
        <w:t>renouvelle</w:t>
      </w:r>
      <w:r w:rsidRPr="009B1F9E">
        <w:t xml:space="preserve">ment de la population et de préservation des espaces agricoles imposent une gestion maîtrisée du foncier. Ce constat justifie la révision du PLU afin d’assurer un équilibre entre </w:t>
      </w:r>
      <w:r w:rsidR="00DE1F63">
        <w:t xml:space="preserve">maintien du </w:t>
      </w:r>
      <w:r w:rsidRPr="009B1F9E">
        <w:t>développement urbain</w:t>
      </w:r>
      <w:r w:rsidR="00DE1F63">
        <w:t xml:space="preserve"> à son point d’équilibre</w:t>
      </w:r>
      <w:r w:rsidRPr="009B1F9E">
        <w:t>, protection environnementale et maintien des activités économiques locales.</w:t>
      </w:r>
      <w:r w:rsidR="00C163BC">
        <w:t xml:space="preserve"> L’analyse de</w:t>
      </w:r>
      <w:r w:rsidR="009F3648">
        <w:t xml:space="preserve"> la consommation des espaces et de la capacité de densification mènent à limiter les constructions sur </w:t>
      </w:r>
      <w:r w:rsidR="009F3648" w:rsidRPr="009F3648">
        <w:t>les parcelles non bâties</w:t>
      </w:r>
      <w:r w:rsidR="009F3648">
        <w:t xml:space="preserve"> </w:t>
      </w:r>
      <w:r w:rsidR="009F3648" w:rsidRPr="009F3648">
        <w:t>l’intérieur de la trame urbaine</w:t>
      </w:r>
      <w:r w:rsidR="009F3648">
        <w:t>.</w:t>
      </w:r>
      <w:r w:rsidR="009F3648" w:rsidRPr="009F3648">
        <w:t xml:space="preserve"> </w:t>
      </w:r>
      <w:r w:rsidR="009F3648">
        <w:t>Ces dernières décennies, le recul des zones forestières ou naturelles du fait de l’étalement des constructions est constaté principalement sur les hameaux de Bretonnière</w:t>
      </w:r>
      <w:r w:rsidR="008F48A5">
        <w:t xml:space="preserve"> avec des permis </w:t>
      </w:r>
      <w:r w:rsidR="006253AE">
        <w:t xml:space="preserve">de construire </w:t>
      </w:r>
      <w:r w:rsidR="008F48A5">
        <w:t>en cours ou récents. L’étude identifie</w:t>
      </w:r>
      <w:r w:rsidR="00C47B69">
        <w:t xml:space="preserve"> à l’horizon 2035</w:t>
      </w:r>
      <w:r w:rsidR="008F48A5">
        <w:t xml:space="preserve"> un </w:t>
      </w:r>
      <w:r w:rsidR="008F48A5" w:rsidRPr="008F48A5">
        <w:t>potentiel de densification net</w:t>
      </w:r>
      <w:r w:rsidR="008F48A5">
        <w:t>te sur les dents creuses (</w:t>
      </w:r>
      <w:r w:rsidR="008F48A5" w:rsidRPr="008F48A5">
        <w:t xml:space="preserve">parcelles non bâties </w:t>
      </w:r>
      <w:r w:rsidR="006253AE">
        <w:t xml:space="preserve">à </w:t>
      </w:r>
      <w:r w:rsidR="008F48A5" w:rsidRPr="008F48A5">
        <w:t>l’intérieur de la trame urbaine</w:t>
      </w:r>
      <w:r w:rsidR="008F48A5">
        <w:t>)</w:t>
      </w:r>
      <w:r w:rsidR="008F48A5" w:rsidRPr="008F48A5">
        <w:t xml:space="preserve"> </w:t>
      </w:r>
      <w:r w:rsidR="008F48A5">
        <w:t xml:space="preserve">et des divisions inférieures à 800m² qui </w:t>
      </w:r>
      <w:r w:rsidR="008F48A5" w:rsidRPr="008F48A5">
        <w:t>représente</w:t>
      </w:r>
      <w:r w:rsidR="008F48A5">
        <w:t>nt</w:t>
      </w:r>
      <w:r w:rsidR="008F48A5" w:rsidRPr="008F48A5">
        <w:t xml:space="preserve"> environ 10 logements</w:t>
      </w:r>
      <w:r w:rsidR="008F48A5">
        <w:t xml:space="preserve">, alors que les autorisations en cours </w:t>
      </w:r>
      <w:r w:rsidR="00226A70">
        <w:t xml:space="preserve">et les permis accordés </w:t>
      </w:r>
      <w:r w:rsidR="008F48A5">
        <w:t xml:space="preserve">(coups partis) sont estimées à environ </w:t>
      </w:r>
      <w:r w:rsidR="00226A70">
        <w:t>4</w:t>
      </w:r>
      <w:r w:rsidR="008F48A5">
        <w:t>0 logements</w:t>
      </w:r>
      <w:r w:rsidR="00226A70">
        <w:t xml:space="preserve"> au moment de l’arrêt du projet de révision du PLU</w:t>
      </w:r>
      <w:r w:rsidR="008F48A5">
        <w:t>.</w:t>
      </w:r>
      <w:r w:rsidR="0071665C" w:rsidRPr="0071665C">
        <w:t xml:space="preserve"> </w:t>
      </w:r>
      <w:r w:rsidR="0071665C">
        <w:t>L</w:t>
      </w:r>
      <w:r w:rsidR="0071665C" w:rsidRPr="0071665C">
        <w:t>a commune</w:t>
      </w:r>
      <w:r w:rsidR="0071665C">
        <w:t xml:space="preserve"> rappelle enfin qu’elle</w:t>
      </w:r>
      <w:r w:rsidR="0071665C" w:rsidRPr="0071665C">
        <w:t xml:space="preserve"> n’ouvrira pas de nouvelles zones à l’urbanisation dans le cadre de sa révision de PLU</w:t>
      </w:r>
    </w:p>
    <w:p w14:paraId="192DAE96" w14:textId="1447D765" w:rsidR="00960EB7" w:rsidRDefault="00960EB7" w:rsidP="005C7B9C">
      <w:pPr>
        <w:rPr>
          <w:b/>
          <w:bCs/>
        </w:rPr>
      </w:pPr>
      <w:r w:rsidRPr="009B1F9E">
        <w:rPr>
          <w:b/>
          <w:bCs/>
        </w:rPr>
        <w:t>Le volet n° 2 du rapport de présentation est consacré à l’analyse de l’état initial de l’environnement</w:t>
      </w:r>
    </w:p>
    <w:p w14:paraId="370C52C3" w14:textId="1A209BDB" w:rsidR="004D5AE1" w:rsidRDefault="004D5AE1" w:rsidP="004D5AE1">
      <w:r>
        <w:t xml:space="preserve">Le relevé de l’état initial l’environnement nous fait observer une vallée structurante au centre de la commune, une vallée secondaire au sud et un plateau agricole sur une amplitude altimétrique réduite à travers de la commune. Ce territoire lié à la vallée de la Blaise, aux réseaux hydrographiques détient une ressource en eau abondante à préserver tant pour la pollution que pour les écoulements. Une géologie liée à l’évolution de la ressource en eau a permis ici le développement de l’activité Agricole. Trois grandes étendues boisées coexistent : Les bois de la Garenne, de la Butte, les Grands Bois de </w:t>
      </w:r>
      <w:proofErr w:type="spellStart"/>
      <w:r>
        <w:lastRenderedPageBreak/>
        <w:t>Bretonnières</w:t>
      </w:r>
      <w:proofErr w:type="spellEnd"/>
      <w:r>
        <w:t xml:space="preserve"> et de </w:t>
      </w:r>
      <w:proofErr w:type="spellStart"/>
      <w:r>
        <w:t>Morvillette</w:t>
      </w:r>
      <w:proofErr w:type="spellEnd"/>
      <w:r>
        <w:t xml:space="preserve">. Elles constituent potentiellement des continuités écologiques tant pour les zones humides que pour la faune. Un syndicat de bassin versant assure des missions de préservation des cours d’eau. Le rétablissement des continuités écologiques sur la commune s’inscrit clairement dans l’état initial et justifie ainsi les thématiques des trames bleues (vallée de la Blaise et du ravin) et vertes (réservoirs boisés et trame bocagère) dans le cadre de la restitution des communications aux réservoirs de biodiversité écologiques dont l’un est situé au Sud-Est de la commune en limite de la zone Natura 2000 de la « vallée de l’Eure de Maintenon à Anet et vallons affluents” et pour les corridors diffus qui suivent les vallées de la Blaise et du Ravin et les boisements. Le dossier souligne </w:t>
      </w:r>
      <w:r w:rsidR="008B3A63">
        <w:t xml:space="preserve">aussi </w:t>
      </w:r>
      <w:r>
        <w:t>les points de vue remarquables à conserver et la démarche de perception paysagère sur les entrées de bourg qui y sont recensés et qui seront à protéger.</w:t>
      </w:r>
    </w:p>
    <w:p w14:paraId="32BB6A01" w14:textId="6AA5C723" w:rsidR="008B3A63" w:rsidRPr="008B3A63" w:rsidRDefault="004D5AE1" w:rsidP="008B3A63">
      <w:r>
        <w:t>Localement la consommation en énergie est liée aux secteurs résidentiels et aux transports, et reste en déséquilibre par rapport à la production en énergie renouvelable. Le bilan de l’étude souligne les enjeux de rénovation du parc de logements pour limiter les passoires thermiques et accentuer la recherche de partenariat pour le développement des projets en faveur des énergies renouvelables.</w:t>
      </w:r>
      <w:r w:rsidR="008B3A63">
        <w:t xml:space="preserve"> Enfin le volet interroge sur les moyens pour</w:t>
      </w:r>
      <w:r w:rsidR="00226A70">
        <w:t xml:space="preserve"> </w:t>
      </w:r>
      <w:r w:rsidR="008B3A63" w:rsidRPr="008B3A63">
        <w:t>anticiper les risques naturels et technologiques sur le territoire</w:t>
      </w:r>
      <w:r w:rsidR="008B3A63" w:rsidRPr="008B3A63">
        <w:rPr>
          <w:b/>
          <w:bCs/>
        </w:rPr>
        <w:t xml:space="preserve"> </w:t>
      </w:r>
    </w:p>
    <w:p w14:paraId="7891E833" w14:textId="77777777" w:rsidR="00960EB7" w:rsidRDefault="00960EB7" w:rsidP="005C7B9C"/>
    <w:p w14:paraId="7B0BA85F" w14:textId="24C4A46B" w:rsidR="00960EB7" w:rsidRPr="009B1F9E" w:rsidRDefault="00960EB7" w:rsidP="005C7B9C">
      <w:pPr>
        <w:rPr>
          <w:b/>
          <w:bCs/>
        </w:rPr>
      </w:pPr>
      <w:r w:rsidRPr="009B1F9E">
        <w:rPr>
          <w:b/>
          <w:bCs/>
        </w:rPr>
        <w:t xml:space="preserve">Le volet n° 3 </w:t>
      </w:r>
      <w:bookmarkStart w:id="27" w:name="_Hlk211516429"/>
      <w:r w:rsidRPr="009B1F9E">
        <w:rPr>
          <w:b/>
          <w:bCs/>
        </w:rPr>
        <w:t xml:space="preserve">du rapport de présentation </w:t>
      </w:r>
      <w:bookmarkEnd w:id="27"/>
      <w:r w:rsidRPr="009B1F9E">
        <w:rPr>
          <w:b/>
          <w:bCs/>
        </w:rPr>
        <w:t xml:space="preserve">explique les choix retenus </w:t>
      </w:r>
      <w:r w:rsidR="008B3A63">
        <w:rPr>
          <w:b/>
          <w:bCs/>
        </w:rPr>
        <w:t xml:space="preserve">pour </w:t>
      </w:r>
      <w:r w:rsidRPr="009B1F9E">
        <w:rPr>
          <w:b/>
          <w:bCs/>
        </w:rPr>
        <w:t>établir</w:t>
      </w:r>
      <w:r w:rsidR="004D5AE1">
        <w:rPr>
          <w:b/>
          <w:bCs/>
        </w:rPr>
        <w:t xml:space="preserve"> </w:t>
      </w:r>
      <w:r w:rsidR="00C47B69">
        <w:rPr>
          <w:b/>
          <w:bCs/>
        </w:rPr>
        <w:t>un règlement compatible avec les objectif</w:t>
      </w:r>
      <w:r w:rsidR="00DB3FF0">
        <w:rPr>
          <w:b/>
          <w:bCs/>
        </w:rPr>
        <w:t>s</w:t>
      </w:r>
      <w:r w:rsidR="00C47B69">
        <w:rPr>
          <w:b/>
          <w:bCs/>
        </w:rPr>
        <w:t xml:space="preserve"> du</w:t>
      </w:r>
      <w:r w:rsidRPr="009B1F9E">
        <w:rPr>
          <w:b/>
          <w:bCs/>
        </w:rPr>
        <w:t xml:space="preserve"> P.A.D.D.</w:t>
      </w:r>
    </w:p>
    <w:p w14:paraId="52925995" w14:textId="6ADAA22E" w:rsidR="00960EB7" w:rsidRDefault="009B1F9E" w:rsidP="005C7B9C">
      <w:r w:rsidRPr="009B1F9E">
        <w:t xml:space="preserve">Les choix opérés par la commune reposent sur une démarche rationnelle fondée sur l’analyse des tendances démographiques, la capacité foncière disponible et les objectifs </w:t>
      </w:r>
      <w:r w:rsidR="00226A70">
        <w:t xml:space="preserve">affichés </w:t>
      </w:r>
      <w:r w:rsidRPr="009B1F9E">
        <w:t xml:space="preserve">du SCoT et du SRADDET. Le scénario retenu privilégie la densification du tissu bâti existant sans ouverture de nouvelles zones à urbaniser, afin de préserver les terres agricoles et naturelles. Ce positionnement répond à la volonté communale de concilier </w:t>
      </w:r>
      <w:r w:rsidR="0092592F">
        <w:t xml:space="preserve">une </w:t>
      </w:r>
      <w:r w:rsidRPr="009B1F9E">
        <w:t xml:space="preserve">croissance mesurée </w:t>
      </w:r>
      <w:r w:rsidR="00DB3FF0" w:rsidRPr="00DB3FF0">
        <w:t>en se donnant pour objectif une croissance démographique d’environ +0,7% en moyenne par an sur la période 2019-2035,</w:t>
      </w:r>
      <w:r w:rsidR="00DB3FF0">
        <w:t xml:space="preserve"> </w:t>
      </w:r>
      <w:r w:rsidRPr="009B1F9E">
        <w:t xml:space="preserve">et </w:t>
      </w:r>
      <w:r w:rsidR="0092592F">
        <w:t xml:space="preserve">une </w:t>
      </w:r>
      <w:r w:rsidRPr="009B1F9E">
        <w:t>durabilité</w:t>
      </w:r>
      <w:r w:rsidR="00DB3FF0">
        <w:t xml:space="preserve"> en </w:t>
      </w:r>
      <w:r w:rsidR="00DB3FF0" w:rsidRPr="00DB3FF0">
        <w:t>stabilis</w:t>
      </w:r>
      <w:r w:rsidR="00DB3FF0">
        <w:t>ant</w:t>
      </w:r>
      <w:r w:rsidR="00DB3FF0" w:rsidRPr="00DB3FF0">
        <w:t xml:space="preserve"> sa population</w:t>
      </w:r>
      <w:r w:rsidR="00DB3FF0">
        <w:t xml:space="preserve"> à l’horizon 2035 (</w:t>
      </w:r>
      <w:r w:rsidR="0092592F">
        <w:t xml:space="preserve">entre </w:t>
      </w:r>
      <w:r w:rsidR="00DB3FF0">
        <w:t>800 à 900 habitants)</w:t>
      </w:r>
      <w:r w:rsidR="00DB3FF0" w:rsidRPr="00DB3FF0">
        <w:t xml:space="preserve"> tout en maîtrisant l’accueil de nouveaux habitants</w:t>
      </w:r>
      <w:r w:rsidRPr="009B1F9E">
        <w:t>. Les options retenues traduisent une compatibilité forte avec les orientations supra-communales</w:t>
      </w:r>
      <w:r w:rsidR="00673A03">
        <w:t xml:space="preserve"> (STRADET, SCOT, SDAGE, SAGE)</w:t>
      </w:r>
      <w:r w:rsidRPr="009B1F9E">
        <w:t xml:space="preserve"> : gestion économe de l’espace, sobriété foncière et cohérence territoriale. Ainsi, la stratégie de développement s’appuie sur le renouvellement urbain, la réhabilitation du bâti existant</w:t>
      </w:r>
      <w:r w:rsidR="00673A03">
        <w:t xml:space="preserve"> </w:t>
      </w:r>
      <w:r w:rsidRPr="009B1F9E">
        <w:t>et la consolidation des centralités</w:t>
      </w:r>
      <w:r w:rsidR="00673A03">
        <w:t xml:space="preserve"> (le bourg)</w:t>
      </w:r>
      <w:r w:rsidR="00DB3FF0">
        <w:t xml:space="preserve">. La révision </w:t>
      </w:r>
      <w:r w:rsidR="009B501A">
        <w:t>montre</w:t>
      </w:r>
      <w:r w:rsidR="00DB3FF0">
        <w:t xml:space="preserve"> aussi </w:t>
      </w:r>
      <w:r w:rsidR="003047A1">
        <w:t xml:space="preserve">la volonté </w:t>
      </w:r>
      <w:r w:rsidR="00DB3FF0">
        <w:t xml:space="preserve">restituer en zones naturelles des parcelles </w:t>
      </w:r>
      <w:r w:rsidR="00330ED6">
        <w:t xml:space="preserve">en partie </w:t>
      </w:r>
      <w:r w:rsidR="00DB3FF0">
        <w:t>constru</w:t>
      </w:r>
      <w:r w:rsidR="00330ED6">
        <w:t>ite</w:t>
      </w:r>
      <w:r w:rsidR="003047A1">
        <w:t xml:space="preserve"> en limitant l’extension des habitats diffus situés notamment en zone boisé</w:t>
      </w:r>
      <w:r w:rsidR="003047A1" w:rsidRPr="003047A1">
        <w:t xml:space="preserve"> </w:t>
      </w:r>
      <w:r w:rsidR="003047A1">
        <w:t xml:space="preserve">et </w:t>
      </w:r>
      <w:r w:rsidR="003047A1" w:rsidRPr="003047A1">
        <w:t>affiche clairement la volonté de la commune de réduire significativement (d’au moins 20%) la consommation d’espaces naturels agricoles</w:t>
      </w:r>
      <w:r w:rsidR="00291AC7">
        <w:t xml:space="preserve"> </w:t>
      </w:r>
      <w:r w:rsidR="007828FF">
        <w:t>et Forestier</w:t>
      </w:r>
      <w:r w:rsidR="004024F2">
        <w:t xml:space="preserve"> (ENAF)</w:t>
      </w:r>
      <w:r w:rsidR="007828FF">
        <w:t xml:space="preserve"> de 5,9 ha lors de la dernière </w:t>
      </w:r>
      <w:r w:rsidR="007828FF" w:rsidRPr="007828FF">
        <w:t>décennie en n’intégrant aucune</w:t>
      </w:r>
      <w:r w:rsidR="007828FF">
        <w:t xml:space="preserve"> nouvelle</w:t>
      </w:r>
      <w:r w:rsidR="007828FF" w:rsidRPr="007828FF">
        <w:t xml:space="preserve"> zone à urbaniser</w:t>
      </w:r>
      <w:r w:rsidR="007828FF">
        <w:t xml:space="preserve"> au règlement</w:t>
      </w:r>
      <w:r w:rsidR="003047A1">
        <w:t>. Enfin l</w:t>
      </w:r>
      <w:r w:rsidR="007E0DD7">
        <w:t>e</w:t>
      </w:r>
      <w:r w:rsidR="003047A1">
        <w:t xml:space="preserve"> </w:t>
      </w:r>
      <w:r w:rsidR="007E0DD7">
        <w:t xml:space="preserve">rétablissement </w:t>
      </w:r>
      <w:r w:rsidR="003047A1">
        <w:t xml:space="preserve">des corridors écologiques </w:t>
      </w:r>
      <w:r w:rsidR="009B501A">
        <w:t xml:space="preserve">se voit renforcé par un classement en zone EBC </w:t>
      </w:r>
      <w:r w:rsidR="007E0DD7">
        <w:t>des zones boisées</w:t>
      </w:r>
      <w:r w:rsidR="009B501A">
        <w:t xml:space="preserve"> naturelles concernées</w:t>
      </w:r>
      <w:r w:rsidR="007E0DD7">
        <w:t xml:space="preserve"> par la restitution. Le volet comporte une cartographie précise de l’évolution en comparaison du PLU révisé.</w:t>
      </w:r>
    </w:p>
    <w:p w14:paraId="10CE9D37" w14:textId="7A4643BF" w:rsidR="00A03BE9" w:rsidRDefault="00A03BE9" w:rsidP="005C7B9C">
      <w:r>
        <w:t xml:space="preserve">Le </w:t>
      </w:r>
      <w:r w:rsidRPr="00A03BE9">
        <w:t>PLU prend également en compte la transition énergétique à travers une zone dédiée au développement des énergies renouvelables (photovoltaïque)</w:t>
      </w:r>
      <w:r>
        <w:t>.</w:t>
      </w:r>
    </w:p>
    <w:p w14:paraId="3EF92F77" w14:textId="77777777" w:rsidR="00226A70" w:rsidRDefault="00226A70" w:rsidP="005C7B9C"/>
    <w:p w14:paraId="77A031A0" w14:textId="7DAC174B" w:rsidR="00960EB7" w:rsidRDefault="00960EB7" w:rsidP="005C7B9C">
      <w:r w:rsidRPr="009B1F9E">
        <w:rPr>
          <w:b/>
          <w:bCs/>
        </w:rPr>
        <w:t xml:space="preserve">Le volet n° 4 </w:t>
      </w:r>
      <w:r w:rsidR="00415AD2" w:rsidRPr="00415AD2">
        <w:rPr>
          <w:b/>
          <w:bCs/>
        </w:rPr>
        <w:t xml:space="preserve">du rapport de présentation </w:t>
      </w:r>
      <w:r w:rsidRPr="009B1F9E">
        <w:rPr>
          <w:b/>
          <w:bCs/>
        </w:rPr>
        <w:t>traite de l’évaluation environnementale</w:t>
      </w:r>
      <w:r>
        <w:t xml:space="preserve"> </w:t>
      </w:r>
      <w:r w:rsidRPr="00960EB7">
        <w:t>:</w:t>
      </w:r>
    </w:p>
    <w:p w14:paraId="28734554" w14:textId="77777777" w:rsidR="00D5639B" w:rsidRDefault="009B501A" w:rsidP="005C7B9C">
      <w:r w:rsidRPr="009B501A">
        <w:t>L’évaluation environnementale confirme la bonne intégration des enjeux écologiques dans la planification communale.</w:t>
      </w:r>
      <w:r w:rsidR="00EB519D" w:rsidRPr="00EB519D">
        <w:t xml:space="preserve"> La démarche d’évaluation a permis d’intégrer des prescriptions relatives à la protection des éléments existants (application de la loi paysage).</w:t>
      </w:r>
      <w:r w:rsidRPr="009B501A">
        <w:t xml:space="preserve"> Les incidences du projet sur les milieux naturels, les paysages, l’eau, le climat et les risques sont maîtrisées grâce à une approche préventive et itérative. Le PLU intègre des mesures de protection de la trame verte et bleue</w:t>
      </w:r>
      <w:r w:rsidR="00EB519D" w:rsidRPr="00EB519D">
        <w:t xml:space="preserve"> </w:t>
      </w:r>
      <w:r w:rsidR="00EB519D">
        <w:t>(</w:t>
      </w:r>
      <w:r w:rsidR="00EB519D" w:rsidRPr="00EB519D">
        <w:t>OAP thématique spécifique</w:t>
      </w:r>
      <w:r w:rsidR="00EB519D">
        <w:t>)</w:t>
      </w:r>
      <w:r w:rsidRPr="009B501A">
        <w:t>, de limitation de la consommation foncière et de gestion raisonnée des eaux. La compatibilité avec le SRADDET, le SDAGE et le SAGE est assurée. L’ensemble du dispositif traduit la volonté de la commune d’inscrire son développement dans une logique de durabilité et de préservation du patrimoine naturel et paysager.</w:t>
      </w:r>
    </w:p>
    <w:p w14:paraId="2400CC01" w14:textId="77777777" w:rsidR="00A03BE9" w:rsidRDefault="00D5639B" w:rsidP="005C7B9C">
      <w:r w:rsidRPr="00D5639B">
        <w:t xml:space="preserve">Néanmoins, l’évaluation environnementale porte </w:t>
      </w:r>
      <w:r w:rsidR="00A03BE9">
        <w:t xml:space="preserve">deux </w:t>
      </w:r>
      <w:r w:rsidRPr="00D5639B">
        <w:t>point</w:t>
      </w:r>
      <w:r w:rsidR="00A03BE9">
        <w:t>s</w:t>
      </w:r>
      <w:r w:rsidRPr="00D5639B">
        <w:t xml:space="preserve"> de vigilance</w:t>
      </w:r>
      <w:r w:rsidR="00A03BE9">
        <w:t> :</w:t>
      </w:r>
    </w:p>
    <w:p w14:paraId="72497E06" w14:textId="657F3FCB" w:rsidR="00023E7E" w:rsidRDefault="00A03BE9">
      <w:pPr>
        <w:pStyle w:val="Paragraphedeliste"/>
        <w:numPr>
          <w:ilvl w:val="0"/>
          <w:numId w:val="50"/>
        </w:numPr>
      </w:pPr>
      <w:r>
        <w:t>L’un</w:t>
      </w:r>
      <w:r w:rsidR="00D5639B" w:rsidRPr="00D5639B">
        <w:t xml:space="preserve"> sur le manque de précisions en ce qui concerne les haies et leur fonctionnalité. Elle recommande</w:t>
      </w:r>
      <w:r w:rsidR="00D5639B">
        <w:t xml:space="preserve"> des prescriptions suivant la </w:t>
      </w:r>
      <w:r w:rsidR="00D5639B" w:rsidRPr="00D5639B">
        <w:t>fonctionnalité des haies.</w:t>
      </w:r>
    </w:p>
    <w:p w14:paraId="0DC64327" w14:textId="080C29BA" w:rsidR="00A03BE9" w:rsidRDefault="00A03BE9">
      <w:pPr>
        <w:pStyle w:val="Paragraphedeliste"/>
        <w:numPr>
          <w:ilvl w:val="0"/>
          <w:numId w:val="50"/>
        </w:numPr>
      </w:pPr>
      <w:r>
        <w:lastRenderedPageBreak/>
        <w:t>Le second sur l</w:t>
      </w:r>
      <w:r w:rsidRPr="00A03BE9">
        <w:t xml:space="preserve">’intégration d’une bande d’inconstructibilité le long du cours d’eau du Ravin </w:t>
      </w:r>
      <w:r>
        <w:t xml:space="preserve">qui </w:t>
      </w:r>
      <w:r w:rsidRPr="00A03BE9">
        <w:t xml:space="preserve">aurait été souhaitable, du fait que les constructions sont </w:t>
      </w:r>
      <w:r w:rsidR="00160578">
        <w:t xml:space="preserve">dans le projet arrêté </w:t>
      </w:r>
      <w:r w:rsidRPr="00A03BE9">
        <w:t xml:space="preserve">autorisées en zone agricole et que le cours d’eau joue un rôle tampon avec </w:t>
      </w:r>
      <w:r w:rsidR="00160578">
        <w:t>un</w:t>
      </w:r>
      <w:r w:rsidRPr="00A03BE9">
        <w:t xml:space="preserve"> site Natura 2000.</w:t>
      </w:r>
    </w:p>
    <w:p w14:paraId="29F057BB" w14:textId="77777777" w:rsidR="00D753A6" w:rsidRDefault="00D753A6" w:rsidP="00D753A6">
      <w:r>
        <w:t>L’évaluation environnementale propose par ailleurs des compléments en lien avec les enjeux climat-air-énergie :</w:t>
      </w:r>
    </w:p>
    <w:p w14:paraId="04626DF7" w14:textId="77777777" w:rsidR="00D753A6" w:rsidRDefault="00D753A6">
      <w:pPr>
        <w:pStyle w:val="Paragraphedeliste"/>
        <w:numPr>
          <w:ilvl w:val="0"/>
          <w:numId w:val="19"/>
        </w:numPr>
      </w:pPr>
      <w:r>
        <w:t>Intégrer des dispositions en faveur des objectifs de performance énergétique des bâtiments,</w:t>
      </w:r>
    </w:p>
    <w:p w14:paraId="4F2145B7" w14:textId="77777777" w:rsidR="00D753A6" w:rsidRDefault="00D753A6">
      <w:pPr>
        <w:pStyle w:val="Paragraphedeliste"/>
        <w:numPr>
          <w:ilvl w:val="0"/>
          <w:numId w:val="19"/>
        </w:numPr>
      </w:pPr>
      <w:r>
        <w:t>Hors démarche PLU, pousser les réflexions sur la performance énergétique des nouveaux aménagements, notamment sur leur portée bioclimatique en phase opérationnelle,</w:t>
      </w:r>
    </w:p>
    <w:p w14:paraId="512CE18C" w14:textId="3A88F5B5" w:rsidR="009B501A" w:rsidRDefault="00D753A6">
      <w:pPr>
        <w:pStyle w:val="Paragraphedeliste"/>
        <w:numPr>
          <w:ilvl w:val="0"/>
          <w:numId w:val="19"/>
        </w:numPr>
      </w:pPr>
      <w:r>
        <w:t>Sensibiliser les habitants aux possib</w:t>
      </w:r>
      <w:r w:rsidR="006253AE">
        <w:t>ilités d’</w:t>
      </w:r>
      <w:r w:rsidR="009E7FD6">
        <w:t>aides</w:t>
      </w:r>
      <w:r>
        <w:t xml:space="preserve"> et bénéfices</w:t>
      </w:r>
      <w:r w:rsidR="008921DC">
        <w:t xml:space="preserve"> du projet</w:t>
      </w:r>
      <w:r>
        <w:t>.</w:t>
      </w:r>
    </w:p>
    <w:p w14:paraId="4F86F417" w14:textId="77777777" w:rsidR="007E22B6" w:rsidRDefault="007E22B6" w:rsidP="0078306B"/>
    <w:p w14:paraId="1CC54C7B" w14:textId="608CBC10" w:rsidR="0078306B" w:rsidRDefault="0078306B" w:rsidP="0078306B">
      <w:pPr>
        <w:rPr>
          <w:rFonts w:cs="Arial"/>
          <w:szCs w:val="20"/>
        </w:rPr>
      </w:pPr>
      <w:r>
        <w:t xml:space="preserve">Afin de permettre l’atteinte de </w:t>
      </w:r>
      <w:r w:rsidR="009E7FD6">
        <w:t>s</w:t>
      </w:r>
      <w:r>
        <w:t>es objectifs, la commune de Saulnières a fixé s</w:t>
      </w:r>
      <w:r w:rsidR="002B14AF">
        <w:t>ix</w:t>
      </w:r>
      <w:r>
        <w:t xml:space="preserve"> axes de réflexions dans </w:t>
      </w:r>
      <w:r w:rsidRPr="00635F47">
        <w:rPr>
          <w:rFonts w:cs="Arial"/>
          <w:szCs w:val="20"/>
        </w:rPr>
        <w:t>l</w:t>
      </w:r>
      <w:r w:rsidR="00281BE8">
        <w:rPr>
          <w:rFonts w:cs="Arial"/>
          <w:szCs w:val="20"/>
        </w:rPr>
        <w:t>’étude du</w:t>
      </w:r>
      <w:r w:rsidRPr="00635F47">
        <w:rPr>
          <w:rFonts w:cs="Arial"/>
          <w:szCs w:val="20"/>
        </w:rPr>
        <w:t xml:space="preserve"> projet de révision</w:t>
      </w:r>
      <w:r w:rsidR="002B14AF" w:rsidRPr="00635F47">
        <w:rPr>
          <w:rFonts w:cs="Arial"/>
          <w:szCs w:val="20"/>
        </w:rPr>
        <w:t xml:space="preserve"> </w:t>
      </w:r>
      <w:r w:rsidR="00F055EC">
        <w:rPr>
          <w:rFonts w:cs="Arial"/>
          <w:szCs w:val="20"/>
        </w:rPr>
        <w:t>que l’on retrouve</w:t>
      </w:r>
      <w:r w:rsidR="009E7FD6">
        <w:rPr>
          <w:rFonts w:cs="Arial"/>
          <w:szCs w:val="20"/>
        </w:rPr>
        <w:t xml:space="preserve"> </w:t>
      </w:r>
      <w:r w:rsidR="002D5648">
        <w:rPr>
          <w:rFonts w:cs="Arial"/>
          <w:szCs w:val="20"/>
        </w:rPr>
        <w:t>traduit</w:t>
      </w:r>
      <w:r w:rsidR="00330ED6">
        <w:rPr>
          <w:rFonts w:cs="Arial"/>
          <w:szCs w:val="20"/>
        </w:rPr>
        <w:t>s</w:t>
      </w:r>
      <w:r w:rsidR="002D5648">
        <w:rPr>
          <w:rFonts w:cs="Arial"/>
          <w:szCs w:val="20"/>
        </w:rPr>
        <w:t xml:space="preserve"> ainsi </w:t>
      </w:r>
      <w:r w:rsidR="00F055EC">
        <w:rPr>
          <w:rFonts w:cs="Arial"/>
          <w:szCs w:val="20"/>
        </w:rPr>
        <w:t>dans le PADD</w:t>
      </w:r>
      <w:r w:rsidR="002D5648">
        <w:rPr>
          <w:rFonts w:cs="Arial"/>
          <w:szCs w:val="20"/>
        </w:rPr>
        <w:t xml:space="preserve"> </w:t>
      </w:r>
      <w:r w:rsidRPr="00635F47">
        <w:rPr>
          <w:rFonts w:cs="Arial"/>
          <w:szCs w:val="20"/>
        </w:rPr>
        <w:t>:</w:t>
      </w:r>
    </w:p>
    <w:p w14:paraId="48FFDC75" w14:textId="77777777" w:rsidR="007E22B6" w:rsidRPr="00635F47" w:rsidRDefault="007E22B6" w:rsidP="0078306B">
      <w:pPr>
        <w:rPr>
          <w:rFonts w:cs="Arial"/>
          <w:szCs w:val="20"/>
        </w:rPr>
      </w:pPr>
    </w:p>
    <w:p w14:paraId="73B45940" w14:textId="2FACE36B" w:rsidR="00635F47" w:rsidRDefault="002B14AF" w:rsidP="00635F47">
      <w:pPr>
        <w:spacing w:after="0" w:line="240" w:lineRule="auto"/>
        <w:jc w:val="left"/>
        <w:rPr>
          <w:lang w:eastAsia="fr-FR"/>
        </w:rPr>
      </w:pPr>
      <w:bookmarkStart w:id="28" w:name="_Hlk210642638"/>
      <w:r w:rsidRPr="002B14AF">
        <w:rPr>
          <w:rFonts w:eastAsia="Times New Roman" w:cs="Arial"/>
          <w:b/>
          <w:bCs/>
          <w:kern w:val="0"/>
          <w:szCs w:val="20"/>
          <w:lang w:eastAsia="fr-FR"/>
          <w14:ligatures w14:val="none"/>
        </w:rPr>
        <w:t>Axe 1 :</w:t>
      </w:r>
      <w:r w:rsidR="00635F47">
        <w:rPr>
          <w:rFonts w:eastAsia="Times New Roman" w:cs="Arial"/>
          <w:kern w:val="0"/>
          <w:szCs w:val="20"/>
          <w:lang w:eastAsia="fr-FR"/>
          <w14:ligatures w14:val="none"/>
        </w:rPr>
        <w:t xml:space="preserve"> </w:t>
      </w:r>
      <w:r w:rsidR="00635F47" w:rsidRPr="00E35D4E">
        <w:rPr>
          <w:b/>
          <w:bCs/>
          <w:lang w:eastAsia="fr-FR"/>
        </w:rPr>
        <w:t xml:space="preserve">« </w:t>
      </w:r>
      <w:r w:rsidRPr="00E35D4E">
        <w:rPr>
          <w:b/>
          <w:bCs/>
          <w:lang w:eastAsia="fr-FR"/>
        </w:rPr>
        <w:t>Accompagne</w:t>
      </w:r>
      <w:r w:rsidR="00635F47" w:rsidRPr="00E35D4E">
        <w:rPr>
          <w:b/>
          <w:bCs/>
          <w:lang w:eastAsia="fr-FR"/>
        </w:rPr>
        <w:t xml:space="preserve">r </w:t>
      </w:r>
      <w:r w:rsidRPr="00E35D4E">
        <w:rPr>
          <w:b/>
          <w:bCs/>
          <w:lang w:eastAsia="fr-FR"/>
        </w:rPr>
        <w:t>la Communauté d’Agglomération dans ses politiques</w:t>
      </w:r>
      <w:r w:rsidR="00635F47" w:rsidRPr="00E35D4E">
        <w:rPr>
          <w:b/>
          <w:bCs/>
        </w:rPr>
        <w:t xml:space="preserve"> </w:t>
      </w:r>
      <w:r w:rsidR="00635F47" w:rsidRPr="00E35D4E">
        <w:rPr>
          <w:b/>
          <w:bCs/>
          <w:lang w:eastAsia="fr-FR"/>
        </w:rPr>
        <w:t>d’aménagement et de développement du territoire »</w:t>
      </w:r>
      <w:r w:rsidR="00635F47" w:rsidRPr="002B14AF">
        <w:rPr>
          <w:lang w:eastAsia="fr-FR"/>
        </w:rPr>
        <w:t>.</w:t>
      </w:r>
      <w:r w:rsidR="00635F47">
        <w:rPr>
          <w:lang w:eastAsia="fr-FR"/>
        </w:rPr>
        <w:t xml:space="preserve"> </w:t>
      </w:r>
    </w:p>
    <w:p w14:paraId="2D786B6B" w14:textId="77777777" w:rsidR="00A45EE7" w:rsidRDefault="00A45EE7" w:rsidP="008D2440">
      <w:pPr>
        <w:spacing w:after="0"/>
        <w:rPr>
          <w:lang w:eastAsia="fr-FR"/>
        </w:rPr>
      </w:pPr>
    </w:p>
    <w:p w14:paraId="5402A7D0" w14:textId="6FC6820F" w:rsidR="002B14AF" w:rsidRDefault="008F5683" w:rsidP="00EB4081">
      <w:pPr>
        <w:rPr>
          <w:lang w:eastAsia="fr-FR"/>
        </w:rPr>
      </w:pPr>
      <w:r>
        <w:rPr>
          <w:lang w:eastAsia="fr-FR"/>
        </w:rPr>
        <w:t xml:space="preserve">La mise en cohérence avec les orientations supra communales, notamment </w:t>
      </w:r>
      <w:r w:rsidR="00804287">
        <w:rPr>
          <w:lang w:eastAsia="fr-FR"/>
        </w:rPr>
        <w:t xml:space="preserve">la </w:t>
      </w:r>
      <w:r w:rsidR="00804287" w:rsidRPr="00804287">
        <w:rPr>
          <w:lang w:eastAsia="fr-FR"/>
        </w:rPr>
        <w:t>compatibilité</w:t>
      </w:r>
      <w:r w:rsidR="00804287">
        <w:rPr>
          <w:lang w:eastAsia="fr-FR"/>
        </w:rPr>
        <w:t xml:space="preserve"> envers les</w:t>
      </w:r>
      <w:r w:rsidR="002B14AF" w:rsidRPr="002B14AF">
        <w:rPr>
          <w:lang w:eastAsia="fr-FR"/>
        </w:rPr>
        <w:t xml:space="preserve"> PLH et </w:t>
      </w:r>
      <w:r w:rsidR="00804287">
        <w:rPr>
          <w:lang w:eastAsia="fr-FR"/>
        </w:rPr>
        <w:t>le</w:t>
      </w:r>
      <w:r>
        <w:rPr>
          <w:lang w:eastAsia="fr-FR"/>
        </w:rPr>
        <w:t xml:space="preserve"> </w:t>
      </w:r>
      <w:r w:rsidR="002B14AF" w:rsidRPr="002B14AF">
        <w:rPr>
          <w:lang w:eastAsia="fr-FR"/>
        </w:rPr>
        <w:t>SCoT</w:t>
      </w:r>
      <w:r w:rsidR="00804287">
        <w:rPr>
          <w:lang w:eastAsia="fr-FR"/>
        </w:rPr>
        <w:t xml:space="preserve"> de l‘agglomération</w:t>
      </w:r>
      <w:r w:rsidR="00635F47">
        <w:rPr>
          <w:lang w:eastAsia="fr-FR"/>
        </w:rPr>
        <w:t xml:space="preserve"> dans les règles du Plan</w:t>
      </w:r>
      <w:r w:rsidR="002B14AF" w:rsidRPr="002B14AF">
        <w:rPr>
          <w:lang w:eastAsia="fr-FR"/>
        </w:rPr>
        <w:t xml:space="preserve"> </w:t>
      </w:r>
      <w:r w:rsidR="00635F47">
        <w:rPr>
          <w:lang w:eastAsia="fr-FR"/>
        </w:rPr>
        <w:t>Local d’urbanisme</w:t>
      </w:r>
      <w:r w:rsidR="00804287">
        <w:rPr>
          <w:lang w:eastAsia="fr-FR"/>
        </w:rPr>
        <w:t xml:space="preserve"> communal</w:t>
      </w:r>
      <w:r w:rsidR="00635F47">
        <w:rPr>
          <w:lang w:eastAsia="fr-FR"/>
        </w:rPr>
        <w:t xml:space="preserve"> </w:t>
      </w:r>
      <w:r w:rsidR="00804287">
        <w:rPr>
          <w:lang w:eastAsia="fr-FR"/>
        </w:rPr>
        <w:t>constitue</w:t>
      </w:r>
      <w:r w:rsidR="00635F47">
        <w:rPr>
          <w:lang w:eastAsia="fr-FR"/>
        </w:rPr>
        <w:t xml:space="preserve"> </w:t>
      </w:r>
      <w:r w:rsidR="008A235B">
        <w:rPr>
          <w:lang w:eastAsia="fr-FR"/>
        </w:rPr>
        <w:t>l’</w:t>
      </w:r>
      <w:r>
        <w:rPr>
          <w:lang w:eastAsia="fr-FR"/>
        </w:rPr>
        <w:t xml:space="preserve">un </w:t>
      </w:r>
      <w:r w:rsidR="008A235B">
        <w:rPr>
          <w:lang w:eastAsia="fr-FR"/>
        </w:rPr>
        <w:t>des principaux objectifs visés</w:t>
      </w:r>
      <w:r>
        <w:rPr>
          <w:lang w:eastAsia="fr-FR"/>
        </w:rPr>
        <w:t xml:space="preserve"> par</w:t>
      </w:r>
      <w:r w:rsidR="00635F47">
        <w:rPr>
          <w:lang w:eastAsia="fr-FR"/>
        </w:rPr>
        <w:t xml:space="preserve"> la révision </w:t>
      </w:r>
      <w:r>
        <w:rPr>
          <w:lang w:eastAsia="fr-FR"/>
        </w:rPr>
        <w:t>–</w:t>
      </w:r>
      <w:r w:rsidR="009A100D">
        <w:rPr>
          <w:lang w:eastAsia="fr-FR"/>
        </w:rPr>
        <w:t xml:space="preserve"> </w:t>
      </w:r>
      <w:r>
        <w:rPr>
          <w:lang w:eastAsia="fr-FR"/>
        </w:rPr>
        <w:t xml:space="preserve">Cette intégration se traduit </w:t>
      </w:r>
      <w:r w:rsidR="00804287">
        <w:rPr>
          <w:lang w:eastAsia="fr-FR"/>
        </w:rPr>
        <w:t>en particulier</w:t>
      </w:r>
      <w:r>
        <w:rPr>
          <w:lang w:eastAsia="fr-FR"/>
        </w:rPr>
        <w:t xml:space="preserve"> par </w:t>
      </w:r>
      <w:r w:rsidR="00804287">
        <w:rPr>
          <w:lang w:eastAsia="fr-FR"/>
        </w:rPr>
        <w:t>la mise en cohérence des orientations en matières commerciale, économique, résidentiel ainsi que pour les déplacements et l’environnement.</w:t>
      </w:r>
    </w:p>
    <w:p w14:paraId="15E54AD1" w14:textId="4D43EB3E" w:rsidR="00D91362" w:rsidRDefault="008D2440" w:rsidP="002D5B31">
      <w:pPr>
        <w:rPr>
          <w:lang w:eastAsia="fr-FR"/>
        </w:rPr>
      </w:pPr>
      <w:r>
        <w:rPr>
          <w:lang w:eastAsia="fr-FR"/>
        </w:rPr>
        <w:t xml:space="preserve">A ce titre la commune est identifiée </w:t>
      </w:r>
      <w:r w:rsidR="00830584">
        <w:rPr>
          <w:lang w:eastAsia="fr-FR"/>
        </w:rPr>
        <w:t>au SCOT</w:t>
      </w:r>
      <w:r w:rsidR="00281BE8">
        <w:rPr>
          <w:lang w:eastAsia="fr-FR"/>
        </w:rPr>
        <w:t xml:space="preserve"> de l’agglomération</w:t>
      </w:r>
      <w:r w:rsidR="00830584">
        <w:rPr>
          <w:lang w:eastAsia="fr-FR"/>
        </w:rPr>
        <w:t xml:space="preserve"> </w:t>
      </w:r>
      <w:r>
        <w:rPr>
          <w:lang w:eastAsia="fr-FR"/>
        </w:rPr>
        <w:t xml:space="preserve">comme un espace rural </w:t>
      </w:r>
      <w:r w:rsidR="003D3F7F">
        <w:rPr>
          <w:lang w:eastAsia="fr-FR"/>
        </w:rPr>
        <w:t>et</w:t>
      </w:r>
      <w:r>
        <w:rPr>
          <w:lang w:eastAsia="fr-FR"/>
        </w:rPr>
        <w:t xml:space="preserve"> doit </w:t>
      </w:r>
      <w:r w:rsidRPr="008D2440">
        <w:rPr>
          <w:lang w:eastAsia="fr-FR"/>
        </w:rPr>
        <w:t>représente</w:t>
      </w:r>
      <w:r>
        <w:rPr>
          <w:lang w:eastAsia="fr-FR"/>
        </w:rPr>
        <w:t>r</w:t>
      </w:r>
      <w:r w:rsidRPr="008D2440">
        <w:rPr>
          <w:lang w:eastAsia="fr-FR"/>
        </w:rPr>
        <w:t xml:space="preserve"> un potentiel de croissance maîtrisé.</w:t>
      </w:r>
      <w:r w:rsidR="00D91362" w:rsidRPr="00D91362">
        <w:rPr>
          <w:lang w:eastAsia="fr-FR"/>
        </w:rPr>
        <w:t xml:space="preserve"> </w:t>
      </w:r>
      <w:r w:rsidR="00CC6868">
        <w:rPr>
          <w:lang w:eastAsia="fr-FR"/>
        </w:rPr>
        <w:t>Pour les petits commerces ou de services de proximité, même si l</w:t>
      </w:r>
      <w:r w:rsidR="00D91362">
        <w:rPr>
          <w:lang w:eastAsia="fr-FR"/>
        </w:rPr>
        <w:t>a commune de Saulnières n’en dispose plus à ce jour,</w:t>
      </w:r>
      <w:r w:rsidR="00D91362" w:rsidRPr="00D91362">
        <w:rPr>
          <w:lang w:eastAsia="fr-FR"/>
        </w:rPr>
        <w:t xml:space="preserve"> </w:t>
      </w:r>
      <w:r w:rsidR="00D91362">
        <w:rPr>
          <w:lang w:eastAsia="fr-FR"/>
        </w:rPr>
        <w:t xml:space="preserve">l’implantation en cœur de bourg est </w:t>
      </w:r>
      <w:r w:rsidR="00CC6868">
        <w:rPr>
          <w:lang w:eastAsia="fr-FR"/>
        </w:rPr>
        <w:t>rendue</w:t>
      </w:r>
      <w:r w:rsidR="00D91362">
        <w:rPr>
          <w:lang w:eastAsia="fr-FR"/>
        </w:rPr>
        <w:t xml:space="preserve"> possible</w:t>
      </w:r>
      <w:r w:rsidR="00CC6868">
        <w:rPr>
          <w:lang w:eastAsia="fr-FR"/>
        </w:rPr>
        <w:t xml:space="preserve">. Les dispositions du règlement prévoient toutefois d’exclure </w:t>
      </w:r>
      <w:r w:rsidR="00D91362">
        <w:rPr>
          <w:lang w:eastAsia="fr-FR"/>
        </w:rPr>
        <w:t>l’implantation de grands commerces</w:t>
      </w:r>
      <w:r w:rsidR="00281BE8">
        <w:rPr>
          <w:lang w:eastAsia="fr-FR"/>
        </w:rPr>
        <w:t>.</w:t>
      </w:r>
    </w:p>
    <w:p w14:paraId="392DEA49" w14:textId="016478E8" w:rsidR="008D2440" w:rsidRDefault="003D3F7F" w:rsidP="00EB4081">
      <w:pPr>
        <w:rPr>
          <w:lang w:eastAsia="fr-FR"/>
        </w:rPr>
      </w:pPr>
      <w:r>
        <w:rPr>
          <w:lang w:eastAsia="fr-FR"/>
        </w:rPr>
        <w:t xml:space="preserve">La préservation de l’environnement trouve à Saulnières sa traduction par la protection de </w:t>
      </w:r>
      <w:r w:rsidRPr="003D3F7F">
        <w:rPr>
          <w:lang w:eastAsia="fr-FR"/>
        </w:rPr>
        <w:t>la vallée de la Blaise et ses vallons affluents,</w:t>
      </w:r>
      <w:r w:rsidR="00C519F7">
        <w:rPr>
          <w:lang w:eastAsia="fr-FR"/>
        </w:rPr>
        <w:t xml:space="preserve"> </w:t>
      </w:r>
      <w:r>
        <w:rPr>
          <w:lang w:eastAsia="fr-FR"/>
        </w:rPr>
        <w:t>d</w:t>
      </w:r>
      <w:r w:rsidRPr="003D3F7F">
        <w:rPr>
          <w:lang w:eastAsia="fr-FR"/>
        </w:rPr>
        <w:t xml:space="preserve">es secteurs boisés et </w:t>
      </w:r>
      <w:r>
        <w:rPr>
          <w:lang w:eastAsia="fr-FR"/>
        </w:rPr>
        <w:t>du</w:t>
      </w:r>
      <w:r w:rsidRPr="003D3F7F">
        <w:rPr>
          <w:lang w:eastAsia="fr-FR"/>
        </w:rPr>
        <w:t xml:space="preserve"> linéaire de haies</w:t>
      </w:r>
      <w:r w:rsidR="00C519F7">
        <w:rPr>
          <w:lang w:eastAsia="fr-FR"/>
        </w:rPr>
        <w:t>, ainsi que tous les sujets touchant au domaine de l’eau</w:t>
      </w:r>
      <w:r w:rsidR="006253AE">
        <w:rPr>
          <w:lang w:eastAsia="fr-FR"/>
        </w:rPr>
        <w:t xml:space="preserve"> </w:t>
      </w:r>
      <w:r w:rsidR="00C519F7">
        <w:rPr>
          <w:lang w:eastAsia="fr-FR"/>
        </w:rPr>
        <w:t>:</w:t>
      </w:r>
      <w:r w:rsidR="00C519F7" w:rsidRPr="00C519F7">
        <w:rPr>
          <w:lang w:eastAsia="fr-FR"/>
        </w:rPr>
        <w:t xml:space="preserve"> </w:t>
      </w:r>
      <w:r w:rsidR="00C519F7">
        <w:rPr>
          <w:lang w:eastAsia="fr-FR"/>
        </w:rPr>
        <w:t>L</w:t>
      </w:r>
      <w:r w:rsidR="00C519F7" w:rsidRPr="003D3F7F">
        <w:rPr>
          <w:lang w:eastAsia="fr-FR"/>
        </w:rPr>
        <w:t xml:space="preserve">es zones humides, </w:t>
      </w:r>
      <w:r w:rsidR="00C519F7">
        <w:rPr>
          <w:lang w:eastAsia="fr-FR"/>
        </w:rPr>
        <w:t>l</w:t>
      </w:r>
      <w:r w:rsidR="00C519F7" w:rsidRPr="003D3F7F">
        <w:rPr>
          <w:lang w:eastAsia="fr-FR"/>
        </w:rPr>
        <w:t>es mares</w:t>
      </w:r>
      <w:r w:rsidR="00C519F7">
        <w:rPr>
          <w:lang w:eastAsia="fr-FR"/>
        </w:rPr>
        <w:t xml:space="preserve">, les ruissellements, les infiltrations, la protection contre les inondations, les problèmes de remonté de nappes et les mesures pour la qualité </w:t>
      </w:r>
      <w:r w:rsidR="00C519F7" w:rsidRPr="00C519F7">
        <w:rPr>
          <w:lang w:eastAsia="fr-FR"/>
        </w:rPr>
        <w:t>compte tenu de la trop forte teneur en nitrates et en micropolluants</w:t>
      </w:r>
      <w:r w:rsidR="00C519F7">
        <w:rPr>
          <w:lang w:eastAsia="fr-FR"/>
        </w:rPr>
        <w:t>.</w:t>
      </w:r>
    </w:p>
    <w:p w14:paraId="02BC1913" w14:textId="46615B5F" w:rsidR="003D3F7F" w:rsidRDefault="003D3F7F" w:rsidP="00EB4081">
      <w:pPr>
        <w:rPr>
          <w:lang w:eastAsia="fr-FR"/>
        </w:rPr>
      </w:pPr>
      <w:r w:rsidRPr="003D3F7F">
        <w:rPr>
          <w:lang w:eastAsia="fr-FR"/>
        </w:rPr>
        <w:t xml:space="preserve">Enfin </w:t>
      </w:r>
      <w:r w:rsidR="006253AE">
        <w:rPr>
          <w:lang w:eastAsia="fr-FR"/>
        </w:rPr>
        <w:t>l</w:t>
      </w:r>
      <w:r w:rsidRPr="003D3F7F">
        <w:rPr>
          <w:lang w:eastAsia="fr-FR"/>
        </w:rPr>
        <w:t>e volet mobilité est centré avant tout sur les mobilités douces et le co-voiturage.</w:t>
      </w:r>
    </w:p>
    <w:p w14:paraId="13B10E68" w14:textId="77777777" w:rsidR="007E22B6" w:rsidRPr="002B14AF" w:rsidRDefault="007E22B6" w:rsidP="00EB4081">
      <w:pPr>
        <w:rPr>
          <w:lang w:eastAsia="fr-FR"/>
        </w:rPr>
      </w:pPr>
    </w:p>
    <w:p w14:paraId="4BB76F9A" w14:textId="1366A489" w:rsidR="002B14AF" w:rsidRPr="00635F47" w:rsidRDefault="002B14AF" w:rsidP="002B14AF">
      <w:pPr>
        <w:spacing w:after="0" w:line="240" w:lineRule="auto"/>
        <w:jc w:val="left"/>
        <w:rPr>
          <w:rFonts w:eastAsia="Times New Roman" w:cs="Arial"/>
          <w:kern w:val="0"/>
          <w:szCs w:val="20"/>
          <w:lang w:eastAsia="fr-FR"/>
          <w14:ligatures w14:val="none"/>
        </w:rPr>
      </w:pPr>
      <w:r w:rsidRPr="002B14AF">
        <w:rPr>
          <w:rFonts w:eastAsia="Times New Roman" w:cs="Arial"/>
          <w:b/>
          <w:bCs/>
          <w:kern w:val="0"/>
          <w:szCs w:val="20"/>
          <w:lang w:eastAsia="fr-FR"/>
          <w14:ligatures w14:val="none"/>
        </w:rPr>
        <w:t xml:space="preserve">Axe 2 : </w:t>
      </w:r>
      <w:r w:rsidR="00E35D4E">
        <w:rPr>
          <w:rFonts w:eastAsia="Times New Roman" w:cs="Arial"/>
          <w:b/>
          <w:bCs/>
          <w:kern w:val="0"/>
          <w:szCs w:val="20"/>
          <w:lang w:eastAsia="fr-FR"/>
          <w14:ligatures w14:val="none"/>
        </w:rPr>
        <w:t>« </w:t>
      </w:r>
      <w:r w:rsidRPr="00635F47">
        <w:rPr>
          <w:rFonts w:eastAsia="Times New Roman" w:cs="Arial"/>
          <w:b/>
          <w:bCs/>
          <w:kern w:val="0"/>
          <w:szCs w:val="20"/>
          <w:lang w:eastAsia="fr-FR"/>
          <w14:ligatures w14:val="none"/>
        </w:rPr>
        <w:t xml:space="preserve">Assurer un </w:t>
      </w:r>
      <w:r w:rsidRPr="002B14AF">
        <w:rPr>
          <w:rFonts w:eastAsia="Times New Roman" w:cs="Arial"/>
          <w:b/>
          <w:bCs/>
          <w:kern w:val="0"/>
          <w:szCs w:val="20"/>
          <w:lang w:eastAsia="fr-FR"/>
          <w14:ligatures w14:val="none"/>
        </w:rPr>
        <w:t>Développement démographique-</w:t>
      </w:r>
      <w:r w:rsidRPr="00E35D4E">
        <w:rPr>
          <w:rFonts w:eastAsia="Times New Roman" w:cs="Arial"/>
          <w:b/>
          <w:bCs/>
          <w:kern w:val="0"/>
          <w:szCs w:val="20"/>
          <w:lang w:eastAsia="fr-FR"/>
          <w14:ligatures w14:val="none"/>
        </w:rPr>
        <w:t>raisonné</w:t>
      </w:r>
      <w:r w:rsidR="00E35D4E">
        <w:rPr>
          <w:rFonts w:eastAsia="Times New Roman" w:cs="Arial"/>
          <w:b/>
          <w:bCs/>
          <w:kern w:val="0"/>
          <w:szCs w:val="20"/>
          <w:lang w:eastAsia="fr-FR"/>
          <w14:ligatures w14:val="none"/>
        </w:rPr>
        <w:t> »</w:t>
      </w:r>
      <w:r w:rsidRPr="00635F47">
        <w:rPr>
          <w:rFonts w:eastAsia="Times New Roman" w:cs="Arial"/>
          <w:kern w:val="0"/>
          <w:szCs w:val="20"/>
          <w:lang w:eastAsia="fr-FR"/>
          <w14:ligatures w14:val="none"/>
        </w:rPr>
        <w:t xml:space="preserve"> </w:t>
      </w:r>
    </w:p>
    <w:p w14:paraId="2995A4A4" w14:textId="77777777" w:rsidR="00A45EE7" w:rsidRDefault="00A45EE7" w:rsidP="002B14AF">
      <w:pPr>
        <w:spacing w:after="0" w:line="240" w:lineRule="auto"/>
        <w:jc w:val="left"/>
        <w:rPr>
          <w:rFonts w:eastAsia="Times New Roman" w:cs="Arial"/>
          <w:kern w:val="0"/>
          <w:szCs w:val="20"/>
          <w:lang w:eastAsia="fr-FR"/>
          <w14:ligatures w14:val="none"/>
        </w:rPr>
      </w:pPr>
    </w:p>
    <w:p w14:paraId="0C30C6B5" w14:textId="7C35D340" w:rsidR="002B59F8" w:rsidRDefault="002B59F8" w:rsidP="00EB4081">
      <w:pPr>
        <w:rPr>
          <w:lang w:eastAsia="fr-FR"/>
        </w:rPr>
      </w:pPr>
      <w:r>
        <w:rPr>
          <w:lang w:eastAsia="fr-FR"/>
        </w:rPr>
        <w:t xml:space="preserve">La croissance </w:t>
      </w:r>
      <w:r w:rsidR="00A45EE7">
        <w:rPr>
          <w:lang w:eastAsia="fr-FR"/>
        </w:rPr>
        <w:t xml:space="preserve">de la population a été </w:t>
      </w:r>
      <w:r>
        <w:rPr>
          <w:lang w:eastAsia="fr-FR"/>
        </w:rPr>
        <w:t xml:space="preserve">très Importante </w:t>
      </w:r>
      <w:r w:rsidR="00A45EE7">
        <w:rPr>
          <w:lang w:eastAsia="fr-FR"/>
        </w:rPr>
        <w:t xml:space="preserve">ces dernières années, </w:t>
      </w:r>
      <w:r>
        <w:rPr>
          <w:lang w:eastAsia="fr-FR"/>
        </w:rPr>
        <w:t xml:space="preserve">avec </w:t>
      </w:r>
      <w:r w:rsidRPr="002B59F8">
        <w:rPr>
          <w:lang w:eastAsia="fr-FR"/>
        </w:rPr>
        <w:t>289 habitants supplémentaires</w:t>
      </w:r>
      <w:r w:rsidR="00A45EE7">
        <w:rPr>
          <w:lang w:eastAsia="fr-FR"/>
        </w:rPr>
        <w:t xml:space="preserve"> (62% d’augmentation)</w:t>
      </w:r>
      <w:r>
        <w:rPr>
          <w:lang w:eastAsia="fr-FR"/>
        </w:rPr>
        <w:t xml:space="preserve"> entre 1999 et 2019</w:t>
      </w:r>
      <w:r w:rsidR="00A45EE7">
        <w:rPr>
          <w:lang w:eastAsia="fr-FR"/>
        </w:rPr>
        <w:t>.</w:t>
      </w:r>
      <w:r w:rsidRPr="002B59F8">
        <w:rPr>
          <w:lang w:eastAsia="fr-FR"/>
        </w:rPr>
        <w:t xml:space="preserve"> Le projet démographique</w:t>
      </w:r>
      <w:r w:rsidR="00A45EE7">
        <w:rPr>
          <w:lang w:eastAsia="fr-FR"/>
        </w:rPr>
        <w:t xml:space="preserve"> des élus</w:t>
      </w:r>
      <w:r w:rsidRPr="002B59F8">
        <w:rPr>
          <w:lang w:eastAsia="fr-FR"/>
        </w:rPr>
        <w:t xml:space="preserve"> repose sur une analyse des besoins en logements pour </w:t>
      </w:r>
      <w:r>
        <w:rPr>
          <w:lang w:eastAsia="fr-FR"/>
        </w:rPr>
        <w:t>s</w:t>
      </w:r>
      <w:r w:rsidRPr="002B14AF">
        <w:rPr>
          <w:lang w:eastAsia="fr-FR"/>
        </w:rPr>
        <w:t>tabilis</w:t>
      </w:r>
      <w:r>
        <w:rPr>
          <w:lang w:eastAsia="fr-FR"/>
        </w:rPr>
        <w:t xml:space="preserve">er </w:t>
      </w:r>
      <w:r w:rsidRPr="002B14AF">
        <w:rPr>
          <w:lang w:eastAsia="fr-FR"/>
        </w:rPr>
        <w:t>la population à environ 800-900 habitants d'ici 2035</w:t>
      </w:r>
      <w:r>
        <w:rPr>
          <w:lang w:eastAsia="fr-FR"/>
        </w:rPr>
        <w:t xml:space="preserve">. </w:t>
      </w:r>
    </w:p>
    <w:p w14:paraId="00EE4923" w14:textId="316E5CA1" w:rsidR="00A45EE7" w:rsidRDefault="00A45EE7" w:rsidP="00EB4081">
      <w:pPr>
        <w:rPr>
          <w:lang w:eastAsia="fr-FR"/>
        </w:rPr>
      </w:pPr>
      <w:r>
        <w:rPr>
          <w:lang w:eastAsia="fr-FR"/>
        </w:rPr>
        <w:t>L</w:t>
      </w:r>
      <w:r w:rsidRPr="00A45EE7">
        <w:rPr>
          <w:lang w:eastAsia="fr-FR"/>
        </w:rPr>
        <w:t>e scénario</w:t>
      </w:r>
      <w:r>
        <w:rPr>
          <w:lang w:eastAsia="fr-FR"/>
        </w:rPr>
        <w:t xml:space="preserve"> retenu</w:t>
      </w:r>
      <w:r w:rsidRPr="00A45EE7">
        <w:rPr>
          <w:lang w:eastAsia="fr-FR"/>
        </w:rPr>
        <w:t xml:space="preserve"> prévoit une croissance </w:t>
      </w:r>
      <w:r w:rsidR="00EB4081" w:rsidRPr="002B14AF">
        <w:rPr>
          <w:lang w:eastAsia="fr-FR"/>
        </w:rPr>
        <w:t>démographique</w:t>
      </w:r>
      <w:r w:rsidR="00EB4081">
        <w:rPr>
          <w:lang w:eastAsia="fr-FR"/>
        </w:rPr>
        <w:t xml:space="preserve"> de </w:t>
      </w:r>
      <w:r w:rsidRPr="00A45EE7">
        <w:rPr>
          <w:lang w:eastAsia="fr-FR"/>
        </w:rPr>
        <w:t>de 0,</w:t>
      </w:r>
      <w:r w:rsidR="00330ED6">
        <w:rPr>
          <w:lang w:eastAsia="fr-FR"/>
        </w:rPr>
        <w:t>7</w:t>
      </w:r>
      <w:r w:rsidRPr="00A45EE7">
        <w:rPr>
          <w:lang w:eastAsia="fr-FR"/>
        </w:rPr>
        <w:t>0% par an, inférieure à la moyenne précédente de 2,16%.</w:t>
      </w:r>
      <w:r>
        <w:rPr>
          <w:lang w:eastAsia="fr-FR"/>
        </w:rPr>
        <w:t xml:space="preserve"> Or les autorisations </w:t>
      </w:r>
      <w:r w:rsidR="00EB4081">
        <w:rPr>
          <w:lang w:eastAsia="fr-FR"/>
        </w:rPr>
        <w:t>de construction</w:t>
      </w:r>
      <w:r w:rsidR="009D2726">
        <w:rPr>
          <w:lang w:eastAsia="fr-FR"/>
        </w:rPr>
        <w:t>s</w:t>
      </w:r>
      <w:r w:rsidR="00EB4081">
        <w:rPr>
          <w:lang w:eastAsia="fr-FR"/>
        </w:rPr>
        <w:t xml:space="preserve"> </w:t>
      </w:r>
      <w:r>
        <w:rPr>
          <w:lang w:eastAsia="fr-FR"/>
        </w:rPr>
        <w:t>déjà délivrées montrent un potentiel de 50 logements possibles à l’échéance 2035 pour un</w:t>
      </w:r>
      <w:r w:rsidR="00EB4081">
        <w:rPr>
          <w:lang w:eastAsia="fr-FR"/>
        </w:rPr>
        <w:t xml:space="preserve"> plafond de 58 logements à réaliser</w:t>
      </w:r>
      <w:r w:rsidR="009D2726">
        <w:rPr>
          <w:lang w:eastAsia="fr-FR"/>
        </w:rPr>
        <w:t xml:space="preserve"> dans la projection</w:t>
      </w:r>
      <w:r w:rsidR="00EB4081">
        <w:rPr>
          <w:lang w:eastAsia="fr-FR"/>
        </w:rPr>
        <w:t>. Ainsi l</w:t>
      </w:r>
      <w:r w:rsidR="00EB4081" w:rsidRPr="00EB4081">
        <w:rPr>
          <w:lang w:eastAsia="fr-FR"/>
        </w:rPr>
        <w:t xml:space="preserve">es élus </w:t>
      </w:r>
      <w:r w:rsidR="00EB4081">
        <w:rPr>
          <w:lang w:eastAsia="fr-FR"/>
        </w:rPr>
        <w:t xml:space="preserve">affichent </w:t>
      </w:r>
      <w:r w:rsidR="009D2726">
        <w:rPr>
          <w:lang w:eastAsia="fr-FR"/>
        </w:rPr>
        <w:t>leur volonté d’</w:t>
      </w:r>
      <w:r w:rsidR="00EB4081" w:rsidRPr="00EB4081">
        <w:rPr>
          <w:lang w:eastAsia="fr-FR"/>
        </w:rPr>
        <w:t>éviter l'ouverture de nouvelles zones à urbaniser, se concentrant sur la densification des espaces bâtis existants</w:t>
      </w:r>
      <w:r w:rsidR="00EB4081">
        <w:rPr>
          <w:lang w:eastAsia="fr-FR"/>
        </w:rPr>
        <w:t>.</w:t>
      </w:r>
      <w:r w:rsidR="009D2726" w:rsidRPr="009D2726">
        <w:t xml:space="preserve"> </w:t>
      </w:r>
      <w:r w:rsidR="009D2726">
        <w:t xml:space="preserve">Seule la réhabilitation des bâtiments existants et </w:t>
      </w:r>
      <w:r w:rsidR="009D2726" w:rsidRPr="009D2726">
        <w:rPr>
          <w:lang w:eastAsia="fr-FR"/>
        </w:rPr>
        <w:t>la préservation du patrimoine architectural de l’ancienne fonderie en permettant d’y développer de l’habitat, et d’éviter ainsi la déqualification du site</w:t>
      </w:r>
      <w:r w:rsidR="009D2726">
        <w:rPr>
          <w:lang w:eastAsia="fr-FR"/>
        </w:rPr>
        <w:t xml:space="preserve"> répondent aux possibilités très limitées d’accorder des droits à construire.</w:t>
      </w:r>
    </w:p>
    <w:p w14:paraId="3636FEDB" w14:textId="77777777" w:rsidR="00A45EE7" w:rsidRDefault="00A45EE7" w:rsidP="00EB4081">
      <w:pPr>
        <w:rPr>
          <w:lang w:eastAsia="fr-FR"/>
        </w:rPr>
      </w:pPr>
    </w:p>
    <w:p w14:paraId="2A03B545" w14:textId="2E3A2D1E" w:rsidR="00E35D4E" w:rsidRDefault="002B14AF" w:rsidP="002B14AF">
      <w:pPr>
        <w:spacing w:after="0" w:line="240" w:lineRule="auto"/>
        <w:jc w:val="left"/>
        <w:rPr>
          <w:rFonts w:eastAsia="Times New Roman" w:cs="Arial"/>
          <w:b/>
          <w:bCs/>
          <w:kern w:val="0"/>
          <w:szCs w:val="20"/>
          <w:lang w:eastAsia="fr-FR"/>
          <w14:ligatures w14:val="none"/>
        </w:rPr>
      </w:pPr>
      <w:r w:rsidRPr="002B14AF">
        <w:rPr>
          <w:rFonts w:eastAsia="Times New Roman" w:cs="Arial"/>
          <w:b/>
          <w:bCs/>
          <w:kern w:val="0"/>
          <w:szCs w:val="20"/>
          <w:lang w:eastAsia="fr-FR"/>
          <w14:ligatures w14:val="none"/>
        </w:rPr>
        <w:t xml:space="preserve">Axe 3 : </w:t>
      </w:r>
      <w:r w:rsidR="00E35D4E">
        <w:rPr>
          <w:rFonts w:eastAsia="Times New Roman" w:cs="Arial"/>
          <w:b/>
          <w:bCs/>
          <w:kern w:val="0"/>
          <w:szCs w:val="20"/>
          <w:lang w:eastAsia="fr-FR"/>
          <w14:ligatures w14:val="none"/>
        </w:rPr>
        <w:t>« </w:t>
      </w:r>
      <w:r w:rsidR="00E35D4E" w:rsidRPr="00E35D4E">
        <w:rPr>
          <w:rFonts w:eastAsia="Times New Roman" w:cs="Arial"/>
          <w:b/>
          <w:bCs/>
          <w:kern w:val="0"/>
          <w:szCs w:val="20"/>
          <w:lang w:eastAsia="fr-FR"/>
          <w14:ligatures w14:val="none"/>
        </w:rPr>
        <w:t>Organiser une densification mesurée de l’urbanisation résidentielle</w:t>
      </w:r>
      <w:r w:rsidR="00E35D4E">
        <w:rPr>
          <w:rFonts w:eastAsia="Times New Roman" w:cs="Arial"/>
          <w:b/>
          <w:bCs/>
          <w:kern w:val="0"/>
          <w:szCs w:val="20"/>
          <w:lang w:eastAsia="fr-FR"/>
          <w14:ligatures w14:val="none"/>
        </w:rPr>
        <w:t> »</w:t>
      </w:r>
    </w:p>
    <w:p w14:paraId="58FE479D" w14:textId="727A2E6A" w:rsidR="00F214E0" w:rsidRDefault="001326E6" w:rsidP="00897F72">
      <w:pPr>
        <w:rPr>
          <w:lang w:eastAsia="fr-FR"/>
        </w:rPr>
      </w:pPr>
      <w:r>
        <w:rPr>
          <w:lang w:eastAsia="fr-FR"/>
        </w:rPr>
        <w:t>Pour</w:t>
      </w:r>
      <w:r w:rsidRPr="001326E6">
        <w:rPr>
          <w:lang w:eastAsia="fr-FR"/>
        </w:rPr>
        <w:t xml:space="preserve"> maîtriser </w:t>
      </w:r>
      <w:r>
        <w:rPr>
          <w:lang w:eastAsia="fr-FR"/>
        </w:rPr>
        <w:t xml:space="preserve">le </w:t>
      </w:r>
      <w:r w:rsidRPr="001326E6">
        <w:rPr>
          <w:lang w:eastAsia="fr-FR"/>
        </w:rPr>
        <w:t>tissu bâti</w:t>
      </w:r>
      <w:r>
        <w:rPr>
          <w:lang w:eastAsia="fr-FR"/>
        </w:rPr>
        <w:t xml:space="preserve"> existant</w:t>
      </w:r>
      <w:r w:rsidRPr="001326E6">
        <w:rPr>
          <w:lang w:eastAsia="fr-FR"/>
        </w:rPr>
        <w:t xml:space="preserve"> e</w:t>
      </w:r>
      <w:r>
        <w:rPr>
          <w:lang w:eastAsia="fr-FR"/>
        </w:rPr>
        <w:t xml:space="preserve">t </w:t>
      </w:r>
      <w:r w:rsidRPr="001326E6">
        <w:rPr>
          <w:lang w:eastAsia="fr-FR"/>
        </w:rPr>
        <w:t>conserv</w:t>
      </w:r>
      <w:r>
        <w:rPr>
          <w:lang w:eastAsia="fr-FR"/>
        </w:rPr>
        <w:t>er</w:t>
      </w:r>
      <w:r w:rsidRPr="001326E6">
        <w:rPr>
          <w:lang w:eastAsia="fr-FR"/>
        </w:rPr>
        <w:t xml:space="preserve"> </w:t>
      </w:r>
      <w:r>
        <w:rPr>
          <w:lang w:eastAsia="fr-FR"/>
        </w:rPr>
        <w:t>l’</w:t>
      </w:r>
      <w:r w:rsidRPr="001326E6">
        <w:rPr>
          <w:lang w:eastAsia="fr-FR"/>
        </w:rPr>
        <w:t>identité rurale</w:t>
      </w:r>
      <w:r>
        <w:rPr>
          <w:lang w:eastAsia="fr-FR"/>
        </w:rPr>
        <w:t xml:space="preserve"> de la commune</w:t>
      </w:r>
      <w:r w:rsidRPr="001326E6">
        <w:rPr>
          <w:lang w:eastAsia="fr-FR"/>
        </w:rPr>
        <w:t xml:space="preserve"> avec un potentiel constructible d’environ 10 logements dans l’enveloppe urbaine</w:t>
      </w:r>
      <w:r>
        <w:rPr>
          <w:lang w:eastAsia="fr-FR"/>
        </w:rPr>
        <w:t xml:space="preserve">, le projet de PLU prévoit </w:t>
      </w:r>
      <w:r w:rsidR="00F301F0">
        <w:rPr>
          <w:lang w:eastAsia="fr-FR"/>
        </w:rPr>
        <w:t>en dehors des « coups partis »</w:t>
      </w:r>
      <w:r w:rsidRPr="001326E6">
        <w:rPr>
          <w:lang w:eastAsia="fr-FR"/>
        </w:rPr>
        <w:t>de</w:t>
      </w:r>
      <w:r>
        <w:rPr>
          <w:lang w:eastAsia="fr-FR"/>
        </w:rPr>
        <w:t xml:space="preserve"> </w:t>
      </w:r>
      <w:r w:rsidRPr="001326E6">
        <w:rPr>
          <w:lang w:eastAsia="fr-FR"/>
        </w:rPr>
        <w:t>c</w:t>
      </w:r>
      <w:r w:rsidR="007729CF">
        <w:rPr>
          <w:lang w:eastAsia="fr-FR"/>
        </w:rPr>
        <w:t>oncentrer</w:t>
      </w:r>
      <w:r w:rsidRPr="001326E6">
        <w:rPr>
          <w:lang w:eastAsia="fr-FR"/>
        </w:rPr>
        <w:t xml:space="preserve"> l’essentiel du développement urbain</w:t>
      </w:r>
      <w:r>
        <w:rPr>
          <w:lang w:eastAsia="fr-FR"/>
        </w:rPr>
        <w:t xml:space="preserve"> sur le bourg. </w:t>
      </w:r>
      <w:r w:rsidR="00F214E0">
        <w:rPr>
          <w:lang w:eastAsia="fr-FR"/>
        </w:rPr>
        <w:t>L</w:t>
      </w:r>
      <w:r w:rsidR="00F214E0" w:rsidRPr="00F214E0">
        <w:rPr>
          <w:lang w:eastAsia="fr-FR"/>
        </w:rPr>
        <w:t>a réalisation d’un habitat résidentiel avec jardin</w:t>
      </w:r>
      <w:r w:rsidR="00F214E0">
        <w:rPr>
          <w:lang w:eastAsia="fr-FR"/>
        </w:rPr>
        <w:t>, notamment pour les quelques terrains en « dents creuses » y est encore envisageable de manière limité</w:t>
      </w:r>
      <w:r w:rsidR="00F301F0">
        <w:rPr>
          <w:lang w:eastAsia="fr-FR"/>
        </w:rPr>
        <w:t>e</w:t>
      </w:r>
      <w:r w:rsidR="00F214E0">
        <w:rPr>
          <w:lang w:eastAsia="fr-FR"/>
        </w:rPr>
        <w:t xml:space="preserve">. </w:t>
      </w:r>
      <w:r w:rsidR="00F214E0" w:rsidRPr="00F214E0">
        <w:rPr>
          <w:lang w:eastAsia="fr-FR"/>
        </w:rPr>
        <w:t>La commune de Saulnières a déjà réalisé une opération</w:t>
      </w:r>
      <w:r w:rsidR="00F214E0">
        <w:rPr>
          <w:lang w:eastAsia="fr-FR"/>
        </w:rPr>
        <w:t xml:space="preserve"> de </w:t>
      </w:r>
      <w:r w:rsidR="00F214E0" w:rsidRPr="00F214E0">
        <w:rPr>
          <w:lang w:eastAsia="fr-FR"/>
        </w:rPr>
        <w:lastRenderedPageBreak/>
        <w:t>diversi</w:t>
      </w:r>
      <w:r w:rsidR="00F214E0">
        <w:rPr>
          <w:lang w:eastAsia="fr-FR"/>
        </w:rPr>
        <w:t>fication</w:t>
      </w:r>
      <w:r w:rsidR="00F214E0" w:rsidRPr="00F214E0">
        <w:rPr>
          <w:lang w:eastAsia="fr-FR"/>
        </w:rPr>
        <w:t xml:space="preserve"> de l’habitat</w:t>
      </w:r>
      <w:r w:rsidR="00F301F0">
        <w:rPr>
          <w:lang w:eastAsia="fr-FR"/>
        </w:rPr>
        <w:t xml:space="preserve"> en collaboration avec l’agglomération</w:t>
      </w:r>
      <w:r w:rsidR="00F214E0" w:rsidRPr="00F214E0">
        <w:rPr>
          <w:lang w:eastAsia="fr-FR"/>
        </w:rPr>
        <w:t xml:space="preserve"> comprenant une part de logements aidés locatifs et en accession</w:t>
      </w:r>
      <w:r w:rsidR="00F214E0">
        <w:rPr>
          <w:lang w:eastAsia="fr-FR"/>
        </w:rPr>
        <w:t xml:space="preserve"> dans le cœur de bourg, mais n’a actuellement </w:t>
      </w:r>
      <w:r w:rsidR="007729CF">
        <w:rPr>
          <w:lang w:eastAsia="fr-FR"/>
        </w:rPr>
        <w:t>plus aucun</w:t>
      </w:r>
      <w:r w:rsidR="00F214E0">
        <w:rPr>
          <w:lang w:eastAsia="fr-FR"/>
        </w:rPr>
        <w:t xml:space="preserve"> projet.</w:t>
      </w:r>
    </w:p>
    <w:p w14:paraId="1277796C" w14:textId="7CF5C91E" w:rsidR="001326E6" w:rsidRPr="001326E6" w:rsidRDefault="00F214E0" w:rsidP="00897F72">
      <w:pPr>
        <w:rPr>
          <w:lang w:eastAsia="fr-FR"/>
        </w:rPr>
      </w:pPr>
      <w:r>
        <w:rPr>
          <w:lang w:eastAsia="fr-FR"/>
        </w:rPr>
        <w:t xml:space="preserve">La limitation </w:t>
      </w:r>
      <w:r w:rsidR="00897F72">
        <w:rPr>
          <w:lang w:eastAsia="fr-FR"/>
        </w:rPr>
        <w:t xml:space="preserve">à construire sera forte dans les hameaux de la Bretonnière et de </w:t>
      </w:r>
      <w:proofErr w:type="spellStart"/>
      <w:r w:rsidR="00897F72">
        <w:rPr>
          <w:lang w:eastAsia="fr-FR"/>
        </w:rPr>
        <w:t>Morvillette</w:t>
      </w:r>
      <w:proofErr w:type="spellEnd"/>
      <w:r w:rsidR="005709B4">
        <w:rPr>
          <w:lang w:eastAsia="fr-FR"/>
        </w:rPr>
        <w:t xml:space="preserve"> l’ensemble des zones non aménagées seront dans le projet de PLU remis en zone agricole ou naturelle, ou bien en section boisée protégée.</w:t>
      </w:r>
    </w:p>
    <w:p w14:paraId="04ECB14E" w14:textId="0DBF7AEE" w:rsidR="002B14AF" w:rsidRDefault="00F214E0" w:rsidP="00897F72">
      <w:pPr>
        <w:rPr>
          <w:rFonts w:eastAsia="Times New Roman" w:cs="Arial"/>
          <w:kern w:val="0"/>
          <w:szCs w:val="20"/>
          <w:lang w:eastAsia="fr-FR"/>
          <w14:ligatures w14:val="none"/>
        </w:rPr>
      </w:pPr>
      <w:r w:rsidRPr="00F214E0">
        <w:rPr>
          <w:rFonts w:eastAsia="Times New Roman" w:cs="Arial"/>
          <w:kern w:val="0"/>
          <w:szCs w:val="20"/>
          <w:lang w:eastAsia="fr-FR"/>
          <w14:ligatures w14:val="none"/>
        </w:rPr>
        <w:t>La commune ne pourra pas réduire de 50% sa consommation d’espace sur la période 2021-2031</w:t>
      </w:r>
      <w:r w:rsidR="00F301F0">
        <w:rPr>
          <w:rFonts w:eastAsia="Times New Roman" w:cs="Arial"/>
          <w:kern w:val="0"/>
          <w:szCs w:val="20"/>
          <w:lang w:eastAsia="fr-FR"/>
          <w14:ligatures w14:val="none"/>
        </w:rPr>
        <w:t xml:space="preserve"> </w:t>
      </w:r>
      <w:r w:rsidR="00897F72">
        <w:rPr>
          <w:rFonts w:eastAsia="Times New Roman" w:cs="Arial"/>
          <w:kern w:val="0"/>
          <w:szCs w:val="20"/>
          <w:lang w:eastAsia="fr-FR"/>
          <w14:ligatures w14:val="none"/>
        </w:rPr>
        <w:t>compte tenu des autorisations déjà accordées</w:t>
      </w:r>
      <w:r w:rsidRPr="00F214E0">
        <w:rPr>
          <w:rFonts w:eastAsia="Times New Roman" w:cs="Arial"/>
          <w:kern w:val="0"/>
          <w:szCs w:val="20"/>
          <w:lang w:eastAsia="fr-FR"/>
          <w14:ligatures w14:val="none"/>
        </w:rPr>
        <w:t xml:space="preserve">, c’est pourquoi aucune extension de l’enveloppe urbaine </w:t>
      </w:r>
      <w:r w:rsidR="00F301F0">
        <w:rPr>
          <w:rFonts w:eastAsia="Times New Roman" w:cs="Arial"/>
          <w:kern w:val="0"/>
          <w:szCs w:val="20"/>
          <w:lang w:eastAsia="fr-FR"/>
          <w14:ligatures w14:val="none"/>
        </w:rPr>
        <w:t>n’est</w:t>
      </w:r>
      <w:r w:rsidRPr="00F214E0">
        <w:rPr>
          <w:rFonts w:eastAsia="Times New Roman" w:cs="Arial"/>
          <w:kern w:val="0"/>
          <w:szCs w:val="20"/>
          <w:lang w:eastAsia="fr-FR"/>
          <w14:ligatures w14:val="none"/>
        </w:rPr>
        <w:t xml:space="preserve"> prévue dans le PLU révisé pour l’habitat et l’économie non agricole.</w:t>
      </w:r>
    </w:p>
    <w:p w14:paraId="3042C87C" w14:textId="77777777" w:rsidR="00897F72" w:rsidRPr="002B14AF" w:rsidRDefault="00897F72" w:rsidP="00897F72">
      <w:pPr>
        <w:rPr>
          <w:rFonts w:eastAsia="Times New Roman" w:cs="Arial"/>
          <w:kern w:val="0"/>
          <w:szCs w:val="20"/>
          <w:lang w:eastAsia="fr-FR"/>
          <w14:ligatures w14:val="none"/>
        </w:rPr>
      </w:pPr>
    </w:p>
    <w:p w14:paraId="57868AC9" w14:textId="261EF6D6" w:rsidR="002B14AF" w:rsidRPr="00635F47" w:rsidRDefault="002B14AF" w:rsidP="002B14AF">
      <w:pPr>
        <w:spacing w:after="0" w:line="240" w:lineRule="auto"/>
        <w:jc w:val="left"/>
        <w:rPr>
          <w:rFonts w:eastAsia="Times New Roman" w:cs="Arial"/>
          <w:kern w:val="0"/>
          <w:szCs w:val="20"/>
          <w:lang w:eastAsia="fr-FR"/>
          <w14:ligatures w14:val="none"/>
        </w:rPr>
      </w:pPr>
      <w:r w:rsidRPr="002B14AF">
        <w:rPr>
          <w:rFonts w:eastAsia="Times New Roman" w:cs="Arial"/>
          <w:b/>
          <w:bCs/>
          <w:kern w:val="0"/>
          <w:szCs w:val="20"/>
          <w:lang w:eastAsia="fr-FR"/>
          <w14:ligatures w14:val="none"/>
        </w:rPr>
        <w:t xml:space="preserve">Axe 4 : </w:t>
      </w:r>
      <w:r w:rsidR="00E35D4E">
        <w:rPr>
          <w:rFonts w:eastAsia="Times New Roman" w:cs="Arial"/>
          <w:b/>
          <w:bCs/>
          <w:kern w:val="0"/>
          <w:szCs w:val="20"/>
          <w:lang w:eastAsia="fr-FR"/>
          <w14:ligatures w14:val="none"/>
        </w:rPr>
        <w:t>« </w:t>
      </w:r>
      <w:r w:rsidR="00E35D4E" w:rsidRPr="00E35D4E">
        <w:rPr>
          <w:rFonts w:eastAsia="Times New Roman" w:cs="Arial"/>
          <w:b/>
          <w:bCs/>
          <w:kern w:val="0"/>
          <w:szCs w:val="20"/>
          <w:lang w:eastAsia="fr-FR"/>
          <w14:ligatures w14:val="none"/>
        </w:rPr>
        <w:t>Adapter les équipements publics aux besoins et aux possibilités de la commune</w:t>
      </w:r>
      <w:r w:rsidR="00E35D4E">
        <w:rPr>
          <w:rFonts w:eastAsia="Times New Roman" w:cs="Arial"/>
          <w:b/>
          <w:bCs/>
          <w:kern w:val="0"/>
          <w:szCs w:val="20"/>
          <w:lang w:eastAsia="fr-FR"/>
          <w14:ligatures w14:val="none"/>
        </w:rPr>
        <w:t xml:space="preserve"> » </w:t>
      </w:r>
    </w:p>
    <w:p w14:paraId="57091F23" w14:textId="77777777" w:rsidR="00BC4A88" w:rsidRDefault="005709B4" w:rsidP="007729CF">
      <w:pPr>
        <w:spacing w:after="0" w:line="240" w:lineRule="auto"/>
        <w:rPr>
          <w:rFonts w:eastAsia="Times New Roman" w:cs="Arial"/>
          <w:kern w:val="0"/>
          <w:szCs w:val="20"/>
          <w:lang w:eastAsia="fr-FR"/>
          <w14:ligatures w14:val="none"/>
        </w:rPr>
      </w:pPr>
      <w:r w:rsidRPr="005709B4">
        <w:rPr>
          <w:rFonts w:eastAsia="Times New Roman" w:cs="Arial"/>
          <w:kern w:val="0"/>
          <w:szCs w:val="20"/>
          <w:lang w:eastAsia="fr-FR"/>
          <w14:ligatures w14:val="none"/>
        </w:rPr>
        <w:t>Saulnières est une petite commune rurale qui ne peut disposer de l’ensemble des équipements et services que peuvent offrir les centres urbains</w:t>
      </w:r>
      <w:r>
        <w:rPr>
          <w:rFonts w:eastAsia="Times New Roman" w:cs="Arial"/>
          <w:kern w:val="0"/>
          <w:szCs w:val="20"/>
          <w:lang w:eastAsia="fr-FR"/>
          <w14:ligatures w14:val="none"/>
        </w:rPr>
        <w:t>.</w:t>
      </w:r>
    </w:p>
    <w:p w14:paraId="05C979E4" w14:textId="1574041F" w:rsidR="00BC4A88" w:rsidRDefault="005709B4" w:rsidP="002B14AF">
      <w:pPr>
        <w:spacing w:after="0" w:line="240" w:lineRule="auto"/>
        <w:jc w:val="left"/>
        <w:rPr>
          <w:rFonts w:eastAsia="Times New Roman" w:cs="Arial"/>
          <w:kern w:val="0"/>
          <w:szCs w:val="20"/>
          <w:lang w:eastAsia="fr-FR"/>
          <w14:ligatures w14:val="none"/>
        </w:rPr>
      </w:pPr>
      <w:r>
        <w:rPr>
          <w:rFonts w:eastAsia="Times New Roman" w:cs="Arial"/>
          <w:kern w:val="0"/>
          <w:szCs w:val="20"/>
          <w:lang w:eastAsia="fr-FR"/>
          <w14:ligatures w14:val="none"/>
        </w:rPr>
        <w:t>L’objectif du plan est</w:t>
      </w:r>
      <w:r w:rsidR="00BC4A88">
        <w:rPr>
          <w:rFonts w:eastAsia="Times New Roman" w:cs="Arial"/>
          <w:kern w:val="0"/>
          <w:szCs w:val="20"/>
          <w:lang w:eastAsia="fr-FR"/>
          <w14:ligatures w14:val="none"/>
        </w:rPr>
        <w:t xml:space="preserve"> d’a</w:t>
      </w:r>
      <w:r w:rsidR="00BC4A88" w:rsidRPr="002B14AF">
        <w:rPr>
          <w:rFonts w:eastAsia="Times New Roman" w:cs="Arial"/>
          <w:kern w:val="0"/>
          <w:szCs w:val="20"/>
          <w:lang w:eastAsia="fr-FR"/>
          <w14:ligatures w14:val="none"/>
        </w:rPr>
        <w:t>dapt</w:t>
      </w:r>
      <w:r w:rsidR="00BC4A88">
        <w:rPr>
          <w:rFonts w:eastAsia="Times New Roman" w:cs="Arial"/>
          <w:kern w:val="0"/>
          <w:szCs w:val="20"/>
          <w:lang w:eastAsia="fr-FR"/>
          <w14:ligatures w14:val="none"/>
        </w:rPr>
        <w:t>er</w:t>
      </w:r>
      <w:r w:rsidR="00BC4A88" w:rsidRPr="002B14AF">
        <w:rPr>
          <w:rFonts w:eastAsia="Times New Roman" w:cs="Arial"/>
          <w:kern w:val="0"/>
          <w:szCs w:val="20"/>
          <w:lang w:eastAsia="fr-FR"/>
          <w14:ligatures w14:val="none"/>
        </w:rPr>
        <w:t xml:space="preserve"> des équipements aux besoins de la population</w:t>
      </w:r>
      <w:r w:rsidR="00BC4A88">
        <w:rPr>
          <w:rFonts w:eastAsia="Times New Roman" w:cs="Arial"/>
          <w:kern w:val="0"/>
          <w:szCs w:val="20"/>
          <w:lang w:eastAsia="fr-FR"/>
          <w14:ligatures w14:val="none"/>
        </w:rPr>
        <w:t xml:space="preserve"> :</w:t>
      </w:r>
    </w:p>
    <w:p w14:paraId="2D11E294" w14:textId="4E99FFBE" w:rsidR="00BC4A88" w:rsidRDefault="00BC4A88">
      <w:pPr>
        <w:pStyle w:val="Paragraphedeliste"/>
        <w:numPr>
          <w:ilvl w:val="0"/>
          <w:numId w:val="11"/>
        </w:numPr>
        <w:spacing w:line="240" w:lineRule="auto"/>
        <w:rPr>
          <w:rFonts w:eastAsia="Times New Roman" w:cs="Arial"/>
          <w:kern w:val="0"/>
          <w:szCs w:val="20"/>
          <w:lang w:eastAsia="fr-FR"/>
          <w14:ligatures w14:val="none"/>
        </w:rPr>
      </w:pPr>
      <w:r w:rsidRPr="00BC4A88">
        <w:rPr>
          <w:rFonts w:eastAsia="Times New Roman" w:cs="Arial"/>
          <w:kern w:val="0"/>
          <w:szCs w:val="20"/>
          <w:lang w:eastAsia="fr-FR"/>
          <w14:ligatures w14:val="none"/>
        </w:rPr>
        <w:t>D’assurer</w:t>
      </w:r>
      <w:r w:rsidR="005709B4" w:rsidRPr="00BC4A88">
        <w:rPr>
          <w:rFonts w:eastAsia="Times New Roman" w:cs="Arial"/>
          <w:kern w:val="0"/>
          <w:szCs w:val="20"/>
          <w:lang w:eastAsia="fr-FR"/>
          <w14:ligatures w14:val="none"/>
        </w:rPr>
        <w:t xml:space="preserve"> la desserte des réseaux aux terrains urbanisés en adéquation avec les objectifs démographiques</w:t>
      </w:r>
      <w:r w:rsidR="009225AF">
        <w:rPr>
          <w:rFonts w:eastAsia="Times New Roman" w:cs="Arial"/>
          <w:kern w:val="0"/>
          <w:szCs w:val="20"/>
          <w:lang w:eastAsia="fr-FR"/>
          <w14:ligatures w14:val="none"/>
        </w:rPr>
        <w:t xml:space="preserve"> raisonnés</w:t>
      </w:r>
      <w:r w:rsidR="005709B4" w:rsidRPr="00BC4A88">
        <w:rPr>
          <w:rFonts w:eastAsia="Times New Roman" w:cs="Arial"/>
          <w:kern w:val="0"/>
          <w:szCs w:val="20"/>
          <w:lang w:eastAsia="fr-FR"/>
          <w14:ligatures w14:val="none"/>
        </w:rPr>
        <w:t>,</w:t>
      </w:r>
    </w:p>
    <w:p w14:paraId="3856143D" w14:textId="7559B3C4" w:rsidR="00BC4A88" w:rsidRDefault="00BC4A88">
      <w:pPr>
        <w:pStyle w:val="Paragraphedeliste"/>
        <w:numPr>
          <w:ilvl w:val="0"/>
          <w:numId w:val="11"/>
        </w:numPr>
        <w:spacing w:line="240" w:lineRule="auto"/>
        <w:rPr>
          <w:rFonts w:eastAsia="Times New Roman" w:cs="Arial"/>
          <w:kern w:val="0"/>
          <w:szCs w:val="20"/>
          <w:lang w:eastAsia="fr-FR"/>
          <w14:ligatures w14:val="none"/>
        </w:rPr>
      </w:pPr>
      <w:r w:rsidRPr="00BC4A88">
        <w:rPr>
          <w:rFonts w:eastAsia="Times New Roman" w:cs="Arial"/>
          <w:kern w:val="0"/>
          <w:szCs w:val="20"/>
          <w:lang w:eastAsia="fr-FR"/>
          <w14:ligatures w14:val="none"/>
        </w:rPr>
        <w:t>Dans</w:t>
      </w:r>
      <w:r w:rsidR="005709B4" w:rsidRPr="00BC4A88">
        <w:rPr>
          <w:rFonts w:eastAsia="Times New Roman" w:cs="Arial"/>
          <w:kern w:val="0"/>
          <w:szCs w:val="20"/>
          <w:lang w:eastAsia="fr-FR"/>
          <w14:ligatures w14:val="none"/>
        </w:rPr>
        <w:t xml:space="preserve"> la mesure du possible de permettre l’évolution et l’aménagement d’espaces et structures de loisirs adaptés à la taille de la commune</w:t>
      </w:r>
      <w:r w:rsidRPr="00BC4A88">
        <w:t xml:space="preserve"> </w:t>
      </w:r>
      <w:r>
        <w:t xml:space="preserve">pour permettre les </w:t>
      </w:r>
      <w:r w:rsidRPr="00BC4A88">
        <w:rPr>
          <w:rFonts w:eastAsia="Times New Roman" w:cs="Arial"/>
          <w:kern w:val="0"/>
          <w:szCs w:val="20"/>
          <w:lang w:eastAsia="fr-FR"/>
          <w14:ligatures w14:val="none"/>
        </w:rPr>
        <w:t>échanges, une bonne dynamique à la vie locale</w:t>
      </w:r>
      <w:r w:rsidR="005709B4" w:rsidRPr="00BC4A88">
        <w:rPr>
          <w:rFonts w:eastAsia="Times New Roman" w:cs="Arial"/>
          <w:kern w:val="0"/>
          <w:szCs w:val="20"/>
          <w:lang w:eastAsia="fr-FR"/>
          <w14:ligatures w14:val="none"/>
        </w:rPr>
        <w:t>,</w:t>
      </w:r>
    </w:p>
    <w:p w14:paraId="11A016E4" w14:textId="4015956E" w:rsidR="005709B4" w:rsidRPr="00BC4A88" w:rsidRDefault="00BC4A88">
      <w:pPr>
        <w:pStyle w:val="Paragraphedeliste"/>
        <w:numPr>
          <w:ilvl w:val="0"/>
          <w:numId w:val="11"/>
        </w:numPr>
        <w:spacing w:line="240" w:lineRule="auto"/>
        <w:rPr>
          <w:rFonts w:eastAsia="Times New Roman" w:cs="Arial"/>
          <w:kern w:val="0"/>
          <w:szCs w:val="20"/>
          <w:lang w:eastAsia="fr-FR"/>
          <w14:ligatures w14:val="none"/>
        </w:rPr>
      </w:pPr>
      <w:r>
        <w:rPr>
          <w:rFonts w:eastAsia="Times New Roman" w:cs="Arial"/>
          <w:kern w:val="0"/>
          <w:szCs w:val="20"/>
          <w:lang w:eastAsia="fr-FR"/>
          <w14:ligatures w14:val="none"/>
        </w:rPr>
        <w:t>De</w:t>
      </w:r>
      <w:r w:rsidRPr="00BC4A88">
        <w:rPr>
          <w:rFonts w:eastAsia="Times New Roman" w:cs="Arial"/>
          <w:kern w:val="0"/>
          <w:szCs w:val="20"/>
          <w:lang w:eastAsia="fr-FR"/>
          <w14:ligatures w14:val="none"/>
        </w:rPr>
        <w:t xml:space="preserve"> maintenir durablement les équipements scolaires ainsi que de prévoir leurs éventuels besoins en extension.</w:t>
      </w:r>
    </w:p>
    <w:p w14:paraId="5B89FD60" w14:textId="04F50C0C" w:rsidR="005709B4" w:rsidRDefault="00BC4A88" w:rsidP="002B14AF">
      <w:pPr>
        <w:spacing w:after="0" w:line="240" w:lineRule="auto"/>
        <w:jc w:val="left"/>
        <w:rPr>
          <w:rFonts w:eastAsia="Times New Roman" w:cs="Arial"/>
          <w:kern w:val="0"/>
          <w:szCs w:val="20"/>
          <w:lang w:eastAsia="fr-FR"/>
          <w14:ligatures w14:val="none"/>
        </w:rPr>
      </w:pPr>
      <w:r>
        <w:rPr>
          <w:rFonts w:eastAsia="Times New Roman" w:cs="Arial"/>
          <w:kern w:val="0"/>
          <w:szCs w:val="20"/>
          <w:lang w:eastAsia="fr-FR"/>
          <w14:ligatures w14:val="none"/>
        </w:rPr>
        <w:t>Pour ce qui concerne la mobilité</w:t>
      </w:r>
      <w:r w:rsidRPr="00BC4A88">
        <w:t xml:space="preserve"> </w:t>
      </w:r>
      <w:r>
        <w:t xml:space="preserve">les cibles </w:t>
      </w:r>
      <w:r w:rsidRPr="00BC4A88">
        <w:rPr>
          <w:rFonts w:eastAsia="Times New Roman" w:cs="Arial"/>
          <w:kern w:val="0"/>
          <w:szCs w:val="20"/>
          <w:lang w:eastAsia="fr-FR"/>
          <w14:ligatures w14:val="none"/>
        </w:rPr>
        <w:t xml:space="preserve">sont </w:t>
      </w:r>
      <w:r>
        <w:rPr>
          <w:rFonts w:eastAsia="Times New Roman" w:cs="Arial"/>
          <w:kern w:val="0"/>
          <w:szCs w:val="20"/>
          <w:lang w:eastAsia="fr-FR"/>
          <w14:ligatures w14:val="none"/>
        </w:rPr>
        <w:t>limité</w:t>
      </w:r>
      <w:r w:rsidR="009225AF">
        <w:rPr>
          <w:rFonts w:eastAsia="Times New Roman" w:cs="Arial"/>
          <w:kern w:val="0"/>
          <w:szCs w:val="20"/>
          <w:lang w:eastAsia="fr-FR"/>
          <w14:ligatures w14:val="none"/>
        </w:rPr>
        <w:t>e</w:t>
      </w:r>
      <w:r>
        <w:rPr>
          <w:rFonts w:eastAsia="Times New Roman" w:cs="Arial"/>
          <w:kern w:val="0"/>
          <w:szCs w:val="20"/>
          <w:lang w:eastAsia="fr-FR"/>
          <w14:ligatures w14:val="none"/>
        </w:rPr>
        <w:t>s aux</w:t>
      </w:r>
      <w:r w:rsidRPr="00BC4A88">
        <w:rPr>
          <w:rFonts w:eastAsia="Times New Roman" w:cs="Arial"/>
          <w:kern w:val="0"/>
          <w:szCs w:val="20"/>
          <w:lang w:eastAsia="fr-FR"/>
          <w14:ligatures w14:val="none"/>
        </w:rPr>
        <w:t xml:space="preserve"> deux axes </w:t>
      </w:r>
      <w:r>
        <w:rPr>
          <w:rFonts w:eastAsia="Times New Roman" w:cs="Arial"/>
          <w:kern w:val="0"/>
          <w:szCs w:val="20"/>
          <w:lang w:eastAsia="fr-FR"/>
          <w14:ligatures w14:val="none"/>
        </w:rPr>
        <w:t>suivants</w:t>
      </w:r>
      <w:r w:rsidR="003350D3">
        <w:rPr>
          <w:rFonts w:eastAsia="Times New Roman" w:cs="Arial"/>
          <w:kern w:val="0"/>
          <w:szCs w:val="20"/>
          <w:lang w:eastAsia="fr-FR"/>
          <w14:ligatures w14:val="none"/>
        </w:rPr>
        <w:t> :</w:t>
      </w:r>
      <w:r>
        <w:rPr>
          <w:rFonts w:eastAsia="Times New Roman" w:cs="Arial"/>
          <w:kern w:val="0"/>
          <w:szCs w:val="20"/>
          <w:lang w:eastAsia="fr-FR"/>
          <w14:ligatures w14:val="none"/>
        </w:rPr>
        <w:t xml:space="preserve"> </w:t>
      </w:r>
    </w:p>
    <w:p w14:paraId="06A1B0C2" w14:textId="77777777" w:rsidR="00BC4A88" w:rsidRDefault="00BC4A88">
      <w:pPr>
        <w:pStyle w:val="Paragraphedeliste"/>
        <w:numPr>
          <w:ilvl w:val="0"/>
          <w:numId w:val="12"/>
        </w:numPr>
        <w:spacing w:line="240" w:lineRule="auto"/>
        <w:rPr>
          <w:rFonts w:eastAsia="Times New Roman" w:cs="Arial"/>
          <w:kern w:val="0"/>
          <w:szCs w:val="20"/>
          <w:lang w:eastAsia="fr-FR"/>
          <w14:ligatures w14:val="none"/>
        </w:rPr>
      </w:pPr>
      <w:r>
        <w:rPr>
          <w:rFonts w:eastAsia="Times New Roman" w:cs="Arial"/>
          <w:kern w:val="0"/>
          <w:szCs w:val="20"/>
          <w:lang w:eastAsia="fr-FR"/>
          <w14:ligatures w14:val="none"/>
        </w:rPr>
        <w:t>P</w:t>
      </w:r>
      <w:r w:rsidRPr="00BC4A88">
        <w:rPr>
          <w:rFonts w:eastAsia="Times New Roman" w:cs="Arial"/>
          <w:kern w:val="0"/>
          <w:szCs w:val="20"/>
          <w:lang w:eastAsia="fr-FR"/>
          <w14:ligatures w14:val="none"/>
        </w:rPr>
        <w:t xml:space="preserve">romouvoir le GR351 </w:t>
      </w:r>
      <w:r>
        <w:rPr>
          <w:rFonts w:eastAsia="Times New Roman" w:cs="Arial"/>
          <w:kern w:val="0"/>
          <w:szCs w:val="20"/>
          <w:lang w:eastAsia="fr-FR"/>
          <w14:ligatures w14:val="none"/>
        </w:rPr>
        <w:t xml:space="preserve">qui </w:t>
      </w:r>
      <w:r w:rsidRPr="00BC4A88">
        <w:rPr>
          <w:rFonts w:eastAsia="Times New Roman" w:cs="Arial"/>
          <w:kern w:val="0"/>
          <w:szCs w:val="20"/>
          <w:lang w:eastAsia="fr-FR"/>
          <w14:ligatures w14:val="none"/>
        </w:rPr>
        <w:t>permet de relier Dreux et Senonches</w:t>
      </w:r>
    </w:p>
    <w:p w14:paraId="35BB692E" w14:textId="43F609BA" w:rsidR="00BC4A88" w:rsidRPr="00BC4A88" w:rsidRDefault="003350D3">
      <w:pPr>
        <w:pStyle w:val="Paragraphedeliste"/>
        <w:numPr>
          <w:ilvl w:val="0"/>
          <w:numId w:val="12"/>
        </w:numPr>
        <w:spacing w:line="240" w:lineRule="auto"/>
        <w:rPr>
          <w:rFonts w:eastAsia="Times New Roman" w:cs="Arial"/>
          <w:kern w:val="0"/>
          <w:szCs w:val="20"/>
          <w:lang w:eastAsia="fr-FR"/>
          <w14:ligatures w14:val="none"/>
        </w:rPr>
      </w:pPr>
      <w:r>
        <w:rPr>
          <w:rFonts w:eastAsia="Times New Roman" w:cs="Arial"/>
          <w:kern w:val="0"/>
          <w:szCs w:val="20"/>
          <w:lang w:eastAsia="fr-FR"/>
          <w14:ligatures w14:val="none"/>
        </w:rPr>
        <w:t>D</w:t>
      </w:r>
      <w:r w:rsidRPr="003350D3">
        <w:rPr>
          <w:rFonts w:eastAsia="Times New Roman" w:cs="Arial"/>
          <w:kern w:val="0"/>
          <w:szCs w:val="20"/>
          <w:lang w:eastAsia="fr-FR"/>
          <w14:ligatures w14:val="none"/>
        </w:rPr>
        <w:t>éveloppe</w:t>
      </w:r>
      <w:r>
        <w:rPr>
          <w:rFonts w:eastAsia="Times New Roman" w:cs="Arial"/>
          <w:kern w:val="0"/>
          <w:szCs w:val="20"/>
          <w:lang w:eastAsia="fr-FR"/>
          <w14:ligatures w14:val="none"/>
        </w:rPr>
        <w:t>r</w:t>
      </w:r>
      <w:r w:rsidRPr="003350D3">
        <w:rPr>
          <w:rFonts w:eastAsia="Times New Roman" w:cs="Arial"/>
          <w:kern w:val="0"/>
          <w:szCs w:val="20"/>
          <w:lang w:eastAsia="fr-FR"/>
          <w14:ligatures w14:val="none"/>
        </w:rPr>
        <w:t xml:space="preserve"> des mobilités douces dans les nouvelles opérations d’aménagement</w:t>
      </w:r>
      <w:r w:rsidR="00BC4A88" w:rsidRPr="00BC4A88">
        <w:rPr>
          <w:rFonts w:eastAsia="Times New Roman" w:cs="Arial"/>
          <w:kern w:val="0"/>
          <w:szCs w:val="20"/>
          <w:lang w:eastAsia="fr-FR"/>
          <w14:ligatures w14:val="none"/>
        </w:rPr>
        <w:t xml:space="preserve"> </w:t>
      </w:r>
    </w:p>
    <w:p w14:paraId="36A96A8B" w14:textId="77777777" w:rsidR="00BC4A88" w:rsidRPr="002B14AF" w:rsidRDefault="00BC4A88" w:rsidP="009225AF">
      <w:pPr>
        <w:spacing w:after="0" w:line="240" w:lineRule="auto"/>
        <w:rPr>
          <w:rFonts w:eastAsia="Times New Roman" w:cs="Arial"/>
          <w:kern w:val="0"/>
          <w:szCs w:val="20"/>
          <w:lang w:eastAsia="fr-FR"/>
          <w14:ligatures w14:val="none"/>
        </w:rPr>
      </w:pPr>
    </w:p>
    <w:p w14:paraId="043F6612" w14:textId="5C9D0B3B" w:rsidR="002B14AF" w:rsidRPr="00635F47" w:rsidRDefault="002B14AF" w:rsidP="002B14AF">
      <w:pPr>
        <w:spacing w:after="0" w:line="240" w:lineRule="auto"/>
        <w:jc w:val="left"/>
        <w:rPr>
          <w:rFonts w:eastAsia="Times New Roman" w:cs="Arial"/>
          <w:kern w:val="0"/>
          <w:szCs w:val="20"/>
          <w:lang w:eastAsia="fr-FR"/>
          <w14:ligatures w14:val="none"/>
        </w:rPr>
      </w:pPr>
      <w:r w:rsidRPr="002B14AF">
        <w:rPr>
          <w:rFonts w:eastAsia="Times New Roman" w:cs="Arial"/>
          <w:b/>
          <w:bCs/>
          <w:kern w:val="0"/>
          <w:szCs w:val="20"/>
          <w:lang w:eastAsia="fr-FR"/>
          <w14:ligatures w14:val="none"/>
        </w:rPr>
        <w:t xml:space="preserve">Axe 5 : </w:t>
      </w:r>
      <w:r w:rsidR="00E35D4E" w:rsidRPr="00E35D4E">
        <w:rPr>
          <w:rFonts w:eastAsia="Times New Roman" w:cs="Arial"/>
          <w:b/>
          <w:bCs/>
          <w:kern w:val="0"/>
          <w:szCs w:val="20"/>
          <w:lang w:eastAsia="fr-FR"/>
          <w14:ligatures w14:val="none"/>
        </w:rPr>
        <w:t>Favoriser les conditions d’exercice de l’activité agricole</w:t>
      </w:r>
      <w:r w:rsidR="00E35D4E">
        <w:rPr>
          <w:rFonts w:eastAsia="Times New Roman" w:cs="Arial"/>
          <w:b/>
          <w:bCs/>
          <w:kern w:val="0"/>
          <w:szCs w:val="20"/>
          <w:lang w:eastAsia="fr-FR"/>
          <w14:ligatures w14:val="none"/>
        </w:rPr>
        <w:t xml:space="preserve"> </w:t>
      </w:r>
    </w:p>
    <w:p w14:paraId="2CED15C8" w14:textId="77777777" w:rsidR="00303470" w:rsidRDefault="00303470" w:rsidP="002B14AF">
      <w:pPr>
        <w:spacing w:after="0" w:line="240" w:lineRule="auto"/>
        <w:jc w:val="left"/>
        <w:rPr>
          <w:rFonts w:eastAsia="Times New Roman" w:cs="Arial"/>
          <w:kern w:val="0"/>
          <w:szCs w:val="20"/>
          <w:lang w:eastAsia="fr-FR"/>
          <w14:ligatures w14:val="none"/>
        </w:rPr>
      </w:pPr>
    </w:p>
    <w:p w14:paraId="028DC6EE" w14:textId="231EEE39" w:rsidR="00303470" w:rsidRDefault="00303470" w:rsidP="00877E31">
      <w:pPr>
        <w:rPr>
          <w:lang w:eastAsia="fr-FR"/>
        </w:rPr>
      </w:pPr>
      <w:r>
        <w:rPr>
          <w:lang w:eastAsia="fr-FR"/>
        </w:rPr>
        <w:t xml:space="preserve">La </w:t>
      </w:r>
      <w:r w:rsidR="002B14AF" w:rsidRPr="002B14AF">
        <w:rPr>
          <w:lang w:eastAsia="fr-FR"/>
        </w:rPr>
        <w:t xml:space="preserve">Préservation des espaces agricoles </w:t>
      </w:r>
      <w:r w:rsidRPr="00303470">
        <w:rPr>
          <w:lang w:eastAsia="fr-FR"/>
        </w:rPr>
        <w:t xml:space="preserve">non seulement les vastes étendus du plateau mais, plus encore, </w:t>
      </w:r>
      <w:r>
        <w:rPr>
          <w:lang w:eastAsia="fr-FR"/>
        </w:rPr>
        <w:t>d</w:t>
      </w:r>
      <w:r w:rsidRPr="00303470">
        <w:rPr>
          <w:lang w:eastAsia="fr-FR"/>
        </w:rPr>
        <w:t>es abords du bourg et des hameaux</w:t>
      </w:r>
      <w:r>
        <w:rPr>
          <w:lang w:eastAsia="fr-FR"/>
        </w:rPr>
        <w:t xml:space="preserve"> est l’un des</w:t>
      </w:r>
      <w:r w:rsidRPr="00303470">
        <w:rPr>
          <w:lang w:eastAsia="fr-FR"/>
        </w:rPr>
        <w:t xml:space="preserve"> axe</w:t>
      </w:r>
      <w:r>
        <w:rPr>
          <w:lang w:eastAsia="fr-FR"/>
        </w:rPr>
        <w:t>s</w:t>
      </w:r>
      <w:r w:rsidR="00A15748">
        <w:rPr>
          <w:lang w:eastAsia="fr-FR"/>
        </w:rPr>
        <w:t xml:space="preserve"> et priorités</w:t>
      </w:r>
      <w:r w:rsidRPr="00303470">
        <w:rPr>
          <w:lang w:eastAsia="fr-FR"/>
        </w:rPr>
        <w:t xml:space="preserve"> essentiel</w:t>
      </w:r>
      <w:r>
        <w:rPr>
          <w:lang w:eastAsia="fr-FR"/>
        </w:rPr>
        <w:t>s</w:t>
      </w:r>
      <w:r w:rsidRPr="00303470">
        <w:rPr>
          <w:lang w:eastAsia="fr-FR"/>
        </w:rPr>
        <w:t xml:space="preserve"> du projet de la commune., </w:t>
      </w:r>
      <w:r>
        <w:rPr>
          <w:lang w:eastAsia="fr-FR"/>
        </w:rPr>
        <w:t>P</w:t>
      </w:r>
      <w:r w:rsidRPr="00303470">
        <w:rPr>
          <w:lang w:eastAsia="fr-FR"/>
        </w:rPr>
        <w:t xml:space="preserve">ar nature, davantage sujets à être fragilisés, </w:t>
      </w:r>
      <w:r>
        <w:rPr>
          <w:lang w:eastAsia="fr-FR"/>
        </w:rPr>
        <w:t>ces espaces</w:t>
      </w:r>
      <w:r w:rsidR="00A15748">
        <w:rPr>
          <w:lang w:eastAsia="fr-FR"/>
        </w:rPr>
        <w:t xml:space="preserve"> de transition</w:t>
      </w:r>
      <w:r>
        <w:rPr>
          <w:lang w:eastAsia="fr-FR"/>
        </w:rPr>
        <w:t xml:space="preserve"> </w:t>
      </w:r>
      <w:r w:rsidRPr="00303470">
        <w:rPr>
          <w:lang w:eastAsia="fr-FR"/>
        </w:rPr>
        <w:t xml:space="preserve">situés </w:t>
      </w:r>
      <w:r w:rsidR="00A15748">
        <w:rPr>
          <w:lang w:eastAsia="fr-FR"/>
        </w:rPr>
        <w:t xml:space="preserve">le plus souvent </w:t>
      </w:r>
      <w:r w:rsidRPr="00303470">
        <w:rPr>
          <w:lang w:eastAsia="fr-FR"/>
        </w:rPr>
        <w:t xml:space="preserve">à proximité du siège d’exploitation, peuvent être essentiels pour la </w:t>
      </w:r>
      <w:r w:rsidR="00877E31">
        <w:rPr>
          <w:lang w:eastAsia="fr-FR"/>
        </w:rPr>
        <w:t>pérennité</w:t>
      </w:r>
      <w:r w:rsidRPr="00303470">
        <w:rPr>
          <w:lang w:eastAsia="fr-FR"/>
        </w:rPr>
        <w:t xml:space="preserve"> de l’activité.</w:t>
      </w:r>
    </w:p>
    <w:p w14:paraId="6D1DEB7D" w14:textId="48E05887" w:rsidR="00303470" w:rsidRDefault="00303470" w:rsidP="00877E31">
      <w:pPr>
        <w:rPr>
          <w:lang w:eastAsia="fr-FR"/>
        </w:rPr>
      </w:pPr>
      <w:r>
        <w:rPr>
          <w:lang w:eastAsia="fr-FR"/>
        </w:rPr>
        <w:t xml:space="preserve">Le projet vise aussi </w:t>
      </w:r>
      <w:r w:rsidR="00A15748">
        <w:rPr>
          <w:lang w:eastAsia="fr-FR"/>
        </w:rPr>
        <w:t xml:space="preserve">par la mise en place de </w:t>
      </w:r>
      <w:r w:rsidR="00A15748" w:rsidRPr="00303470">
        <w:rPr>
          <w:lang w:eastAsia="fr-FR"/>
        </w:rPr>
        <w:t>règles de distance réciproque entre les habitations nouvelles et certains types de bâtiments agricoles</w:t>
      </w:r>
      <w:r w:rsidR="009E7FD6">
        <w:rPr>
          <w:lang w:eastAsia="fr-FR"/>
        </w:rPr>
        <w:t>,</w:t>
      </w:r>
      <w:r w:rsidR="00A15748">
        <w:rPr>
          <w:lang w:eastAsia="fr-FR"/>
        </w:rPr>
        <w:t xml:space="preserve"> à </w:t>
      </w:r>
      <w:r>
        <w:rPr>
          <w:lang w:eastAsia="fr-FR"/>
        </w:rPr>
        <w:t xml:space="preserve">la </w:t>
      </w:r>
      <w:r w:rsidRPr="002B14AF">
        <w:rPr>
          <w:lang w:eastAsia="fr-FR"/>
        </w:rPr>
        <w:t xml:space="preserve">conciliation </w:t>
      </w:r>
      <w:r>
        <w:rPr>
          <w:lang w:eastAsia="fr-FR"/>
        </w:rPr>
        <w:t>entre</w:t>
      </w:r>
      <w:r w:rsidRPr="002B14AF">
        <w:rPr>
          <w:lang w:eastAsia="fr-FR"/>
        </w:rPr>
        <w:t xml:space="preserve"> l'urbanisation</w:t>
      </w:r>
      <w:r>
        <w:rPr>
          <w:lang w:eastAsia="fr-FR"/>
        </w:rPr>
        <w:t xml:space="preserve"> </w:t>
      </w:r>
      <w:r w:rsidR="00A15748">
        <w:rPr>
          <w:lang w:eastAsia="fr-FR"/>
        </w:rPr>
        <w:t xml:space="preserve">d’une part </w:t>
      </w:r>
      <w:r>
        <w:rPr>
          <w:lang w:eastAsia="fr-FR"/>
        </w:rPr>
        <w:t xml:space="preserve">et les exploitations </w:t>
      </w:r>
      <w:r w:rsidR="00A15748">
        <w:rPr>
          <w:lang w:eastAsia="fr-FR"/>
        </w:rPr>
        <w:t>d’autres part.</w:t>
      </w:r>
    </w:p>
    <w:p w14:paraId="0D6D3228" w14:textId="77777777" w:rsidR="00303470" w:rsidRPr="002B14AF" w:rsidRDefault="00303470" w:rsidP="002B14AF">
      <w:pPr>
        <w:spacing w:after="0" w:line="240" w:lineRule="auto"/>
        <w:jc w:val="left"/>
        <w:rPr>
          <w:rFonts w:eastAsia="Times New Roman" w:cs="Arial"/>
          <w:kern w:val="0"/>
          <w:szCs w:val="20"/>
          <w:lang w:eastAsia="fr-FR"/>
          <w14:ligatures w14:val="none"/>
        </w:rPr>
      </w:pPr>
    </w:p>
    <w:p w14:paraId="51E76704" w14:textId="29B49840" w:rsidR="002B14AF" w:rsidRPr="00635F47" w:rsidRDefault="002B14AF" w:rsidP="002B14AF">
      <w:pPr>
        <w:spacing w:after="0" w:line="240" w:lineRule="auto"/>
        <w:jc w:val="left"/>
        <w:rPr>
          <w:rFonts w:eastAsia="Times New Roman" w:cs="Arial"/>
          <w:kern w:val="0"/>
          <w:szCs w:val="20"/>
          <w:lang w:eastAsia="fr-FR"/>
          <w14:ligatures w14:val="none"/>
        </w:rPr>
      </w:pPr>
      <w:r w:rsidRPr="002B14AF">
        <w:rPr>
          <w:rFonts w:eastAsia="Times New Roman" w:cs="Arial"/>
          <w:b/>
          <w:bCs/>
          <w:kern w:val="0"/>
          <w:szCs w:val="20"/>
          <w:lang w:eastAsia="fr-FR"/>
          <w14:ligatures w14:val="none"/>
        </w:rPr>
        <w:t xml:space="preserve">Axe 6 : </w:t>
      </w:r>
      <w:r w:rsidR="00E35D4E" w:rsidRPr="00E35D4E">
        <w:rPr>
          <w:rFonts w:eastAsia="Times New Roman" w:cs="Arial"/>
          <w:b/>
          <w:bCs/>
          <w:kern w:val="0"/>
          <w:szCs w:val="20"/>
          <w:lang w:eastAsia="fr-FR"/>
          <w14:ligatures w14:val="none"/>
        </w:rPr>
        <w:t>Mener une politique à long terme de préservation de l’environnement communal et de ses paysages</w:t>
      </w:r>
    </w:p>
    <w:p w14:paraId="4202D2D0" w14:textId="0E96B518" w:rsidR="00A15748" w:rsidRDefault="00877E31" w:rsidP="00F055EC">
      <w:pPr>
        <w:spacing w:after="0" w:line="240" w:lineRule="auto"/>
        <w:rPr>
          <w:rFonts w:eastAsia="Times New Roman" w:cs="Arial"/>
          <w:kern w:val="0"/>
          <w:szCs w:val="20"/>
          <w:lang w:eastAsia="fr-FR"/>
          <w14:ligatures w14:val="none"/>
        </w:rPr>
      </w:pPr>
      <w:r>
        <w:rPr>
          <w:rFonts w:eastAsia="Times New Roman" w:cs="Arial"/>
          <w:kern w:val="0"/>
          <w:szCs w:val="20"/>
          <w:lang w:eastAsia="fr-FR"/>
          <w14:ligatures w14:val="none"/>
        </w:rPr>
        <w:t xml:space="preserve">Le projet de PLU </w:t>
      </w:r>
      <w:r w:rsidRPr="00877E31">
        <w:rPr>
          <w:rFonts w:eastAsia="Times New Roman" w:cs="Arial"/>
          <w:kern w:val="0"/>
          <w:szCs w:val="20"/>
          <w:lang w:eastAsia="fr-FR"/>
          <w14:ligatures w14:val="none"/>
        </w:rPr>
        <w:t>de Saulnières passe nécessairement par une politique de protection et de mise en valeur</w:t>
      </w:r>
      <w:r w:rsidR="00055A25">
        <w:rPr>
          <w:rFonts w:eastAsia="Times New Roman" w:cs="Arial"/>
          <w:kern w:val="0"/>
          <w:szCs w:val="20"/>
          <w:lang w:eastAsia="fr-FR"/>
          <w14:ligatures w14:val="none"/>
        </w:rPr>
        <w:t xml:space="preserve"> du patrimoine naturel, des paysages et du </w:t>
      </w:r>
      <w:r w:rsidR="006C4A94">
        <w:rPr>
          <w:rFonts w:eastAsia="Times New Roman" w:cs="Arial"/>
          <w:kern w:val="0"/>
          <w:szCs w:val="20"/>
          <w:lang w:eastAsia="fr-FR"/>
          <w14:ligatures w14:val="none"/>
        </w:rPr>
        <w:t xml:space="preserve">patrimoine </w:t>
      </w:r>
      <w:r w:rsidR="00F055EC">
        <w:rPr>
          <w:rFonts w:eastAsia="Times New Roman" w:cs="Arial"/>
          <w:kern w:val="0"/>
          <w:szCs w:val="20"/>
          <w:lang w:eastAsia="fr-FR"/>
          <w14:ligatures w14:val="none"/>
        </w:rPr>
        <w:t>bâti.</w:t>
      </w:r>
    </w:p>
    <w:p w14:paraId="30D486CB" w14:textId="46AE1450" w:rsidR="00A15748" w:rsidRDefault="00877E31" w:rsidP="00F055EC">
      <w:pPr>
        <w:spacing w:after="0" w:line="240" w:lineRule="auto"/>
        <w:rPr>
          <w:rFonts w:eastAsia="Times New Roman" w:cs="Arial"/>
          <w:kern w:val="0"/>
          <w:szCs w:val="20"/>
          <w:lang w:eastAsia="fr-FR"/>
          <w14:ligatures w14:val="none"/>
        </w:rPr>
      </w:pPr>
      <w:r w:rsidRPr="00877E31">
        <w:rPr>
          <w:rFonts w:eastAsia="Times New Roman" w:cs="Arial"/>
          <w:kern w:val="0"/>
          <w:szCs w:val="20"/>
          <w:lang w:eastAsia="fr-FR"/>
          <w14:ligatures w14:val="none"/>
        </w:rPr>
        <w:t xml:space="preserve">Au total 96,28 % de la commune de Saulnières </w:t>
      </w:r>
      <w:r>
        <w:rPr>
          <w:rFonts w:eastAsia="Times New Roman" w:cs="Arial"/>
          <w:kern w:val="0"/>
          <w:szCs w:val="20"/>
          <w:lang w:eastAsia="fr-FR"/>
          <w14:ligatures w14:val="none"/>
        </w:rPr>
        <w:t>seront</w:t>
      </w:r>
      <w:r w:rsidRPr="00877E31">
        <w:rPr>
          <w:rFonts w:eastAsia="Times New Roman" w:cs="Arial"/>
          <w:kern w:val="0"/>
          <w:szCs w:val="20"/>
          <w:lang w:eastAsia="fr-FR"/>
          <w14:ligatures w14:val="none"/>
        </w:rPr>
        <w:t xml:space="preserve"> classée en zone « A » ou « N »</w:t>
      </w:r>
      <w:r w:rsidR="00F055EC">
        <w:rPr>
          <w:rFonts w:eastAsia="Times New Roman" w:cs="Arial"/>
          <w:kern w:val="0"/>
          <w:szCs w:val="20"/>
          <w:lang w:eastAsia="fr-FR"/>
          <w14:ligatures w14:val="none"/>
        </w:rPr>
        <w:t>.</w:t>
      </w:r>
    </w:p>
    <w:p w14:paraId="24236FF6" w14:textId="63B55003" w:rsidR="00A15748" w:rsidRPr="002B14AF" w:rsidRDefault="00877E31" w:rsidP="00F055EC">
      <w:pPr>
        <w:spacing w:after="0" w:line="240" w:lineRule="auto"/>
        <w:rPr>
          <w:rFonts w:eastAsia="Times New Roman" w:cs="Arial"/>
          <w:kern w:val="0"/>
          <w:szCs w:val="20"/>
          <w:lang w:eastAsia="fr-FR"/>
          <w14:ligatures w14:val="none"/>
        </w:rPr>
      </w:pPr>
      <w:r w:rsidRPr="00877E31">
        <w:rPr>
          <w:rFonts w:eastAsia="Times New Roman" w:cs="Arial"/>
          <w:kern w:val="0"/>
          <w:szCs w:val="20"/>
          <w:lang w:eastAsia="fr-FR"/>
          <w14:ligatures w14:val="none"/>
        </w:rPr>
        <w:t>Le paysage de la commune est composé</w:t>
      </w:r>
      <w:r>
        <w:rPr>
          <w:rFonts w:eastAsia="Times New Roman" w:cs="Arial"/>
          <w:kern w:val="0"/>
          <w:szCs w:val="20"/>
          <w:lang w:eastAsia="fr-FR"/>
          <w14:ligatures w14:val="none"/>
        </w:rPr>
        <w:t xml:space="preserve"> </w:t>
      </w:r>
      <w:r w:rsidRPr="00877E31">
        <w:rPr>
          <w:rFonts w:eastAsia="Times New Roman" w:cs="Arial"/>
          <w:kern w:val="0"/>
          <w:szCs w:val="20"/>
          <w:lang w:eastAsia="fr-FR"/>
          <w14:ligatures w14:val="none"/>
        </w:rPr>
        <w:t>de la vallée de la Blaise,</w:t>
      </w:r>
      <w:r>
        <w:rPr>
          <w:rFonts w:eastAsia="Times New Roman" w:cs="Arial"/>
          <w:kern w:val="0"/>
          <w:szCs w:val="20"/>
          <w:lang w:eastAsia="fr-FR"/>
          <w14:ligatures w14:val="none"/>
        </w:rPr>
        <w:t xml:space="preserve"> et de </w:t>
      </w:r>
      <w:r w:rsidRPr="00877E31">
        <w:rPr>
          <w:rFonts w:eastAsia="Times New Roman" w:cs="Arial"/>
          <w:kern w:val="0"/>
          <w:szCs w:val="20"/>
          <w:lang w:eastAsia="fr-FR"/>
          <w14:ligatures w14:val="none"/>
        </w:rPr>
        <w:t>plateau</w:t>
      </w:r>
      <w:r w:rsidR="00055A25">
        <w:rPr>
          <w:rFonts w:eastAsia="Times New Roman" w:cs="Arial"/>
          <w:kern w:val="0"/>
          <w:szCs w:val="20"/>
          <w:lang w:eastAsia="fr-FR"/>
          <w14:ligatures w14:val="none"/>
        </w:rPr>
        <w:t>x</w:t>
      </w:r>
      <w:r w:rsidRPr="00877E31">
        <w:rPr>
          <w:rFonts w:eastAsia="Times New Roman" w:cs="Arial"/>
          <w:kern w:val="0"/>
          <w:szCs w:val="20"/>
          <w:lang w:eastAsia="fr-FR"/>
          <w14:ligatures w14:val="none"/>
        </w:rPr>
        <w:t xml:space="preserve"> agricole</w:t>
      </w:r>
      <w:r w:rsidR="00055A25">
        <w:rPr>
          <w:rFonts w:eastAsia="Times New Roman" w:cs="Arial"/>
          <w:kern w:val="0"/>
          <w:szCs w:val="20"/>
          <w:lang w:eastAsia="fr-FR"/>
          <w14:ligatures w14:val="none"/>
        </w:rPr>
        <w:t>s</w:t>
      </w:r>
      <w:r w:rsidR="009225AF">
        <w:rPr>
          <w:rFonts w:eastAsia="Times New Roman" w:cs="Arial"/>
          <w:kern w:val="0"/>
          <w:szCs w:val="20"/>
          <w:lang w:eastAsia="fr-FR"/>
          <w14:ligatures w14:val="none"/>
        </w:rPr>
        <w:t xml:space="preserve">. Ces espaces </w:t>
      </w:r>
      <w:r w:rsidR="00055A25">
        <w:rPr>
          <w:rFonts w:eastAsia="Times New Roman" w:cs="Arial"/>
          <w:kern w:val="0"/>
          <w:szCs w:val="20"/>
          <w:lang w:eastAsia="fr-FR"/>
          <w14:ligatures w14:val="none"/>
        </w:rPr>
        <w:t>seront protégés notamment pour les zones humides, les lisières et espaces boisés.</w:t>
      </w:r>
    </w:p>
    <w:bookmarkEnd w:id="28"/>
    <w:p w14:paraId="212066DF" w14:textId="18A730B4" w:rsidR="00055A25" w:rsidRDefault="00055A25" w:rsidP="00F055EC">
      <w:pPr>
        <w:rPr>
          <w:rFonts w:cs="Arial"/>
          <w:szCs w:val="20"/>
        </w:rPr>
      </w:pPr>
      <w:r>
        <w:rPr>
          <w:rFonts w:cs="Arial"/>
          <w:szCs w:val="20"/>
        </w:rPr>
        <w:t xml:space="preserve">La </w:t>
      </w:r>
      <w:r w:rsidRPr="00055A25">
        <w:rPr>
          <w:rFonts w:cs="Arial"/>
          <w:szCs w:val="20"/>
        </w:rPr>
        <w:t>limitation de l’étalement urbain et de la fragmentation des espaces naturels et agricoles</w:t>
      </w:r>
      <w:r>
        <w:rPr>
          <w:rFonts w:cs="Arial"/>
          <w:szCs w:val="20"/>
        </w:rPr>
        <w:t xml:space="preserve"> constitue un axe de réflexion fort du document</w:t>
      </w:r>
      <w:r w:rsidR="00F055EC">
        <w:rPr>
          <w:rFonts w:cs="Arial"/>
          <w:szCs w:val="20"/>
        </w:rPr>
        <w:t>,</w:t>
      </w:r>
      <w:r>
        <w:rPr>
          <w:rFonts w:cs="Arial"/>
          <w:szCs w:val="20"/>
        </w:rPr>
        <w:t xml:space="preserve"> ainsi que la </w:t>
      </w:r>
      <w:r w:rsidRPr="00055A25">
        <w:rPr>
          <w:rFonts w:cs="Arial"/>
          <w:szCs w:val="20"/>
        </w:rPr>
        <w:t>restriction</w:t>
      </w:r>
      <w:r>
        <w:rPr>
          <w:rFonts w:cs="Arial"/>
          <w:szCs w:val="20"/>
        </w:rPr>
        <w:t xml:space="preserve"> d</w:t>
      </w:r>
      <w:r w:rsidRPr="00055A25">
        <w:rPr>
          <w:rFonts w:cs="Arial"/>
          <w:szCs w:val="20"/>
        </w:rPr>
        <w:t>’implantation de hangars artisanaux ou agricoles sur des secteurs impactant fortement le paysage</w:t>
      </w:r>
      <w:r>
        <w:rPr>
          <w:rFonts w:cs="Arial"/>
          <w:szCs w:val="20"/>
        </w:rPr>
        <w:t>.</w:t>
      </w:r>
    </w:p>
    <w:p w14:paraId="64F54647" w14:textId="7EDB32C8" w:rsidR="00AC0B3A" w:rsidRPr="00635F47" w:rsidRDefault="00AC0B3A" w:rsidP="00F055EC">
      <w:pPr>
        <w:rPr>
          <w:rFonts w:cs="Arial"/>
          <w:szCs w:val="20"/>
        </w:rPr>
      </w:pPr>
      <w:r>
        <w:rPr>
          <w:rFonts w:cs="Arial"/>
          <w:szCs w:val="20"/>
        </w:rPr>
        <w:t xml:space="preserve">Les </w:t>
      </w:r>
      <w:r w:rsidRPr="00AC0B3A">
        <w:rPr>
          <w:rFonts w:cs="Arial"/>
          <w:szCs w:val="20"/>
        </w:rPr>
        <w:t xml:space="preserve">constructions </w:t>
      </w:r>
      <w:r>
        <w:rPr>
          <w:rFonts w:cs="Arial"/>
          <w:szCs w:val="20"/>
        </w:rPr>
        <w:t xml:space="preserve">remarquables </w:t>
      </w:r>
      <w:r w:rsidRPr="00AC0B3A">
        <w:rPr>
          <w:rFonts w:cs="Arial"/>
          <w:szCs w:val="20"/>
        </w:rPr>
        <w:t>et éléments de qualité</w:t>
      </w:r>
      <w:r>
        <w:rPr>
          <w:rFonts w:cs="Arial"/>
          <w:szCs w:val="20"/>
        </w:rPr>
        <w:t xml:space="preserve"> sont recensé</w:t>
      </w:r>
      <w:r w:rsidR="009225AF">
        <w:rPr>
          <w:rFonts w:cs="Arial"/>
          <w:szCs w:val="20"/>
        </w:rPr>
        <w:t>s</w:t>
      </w:r>
      <w:r>
        <w:rPr>
          <w:rFonts w:cs="Arial"/>
          <w:szCs w:val="20"/>
        </w:rPr>
        <w:t xml:space="preserve"> et le document est orienté pour permettre </w:t>
      </w:r>
      <w:r w:rsidR="009225AF">
        <w:rPr>
          <w:rFonts w:cs="Arial"/>
          <w:szCs w:val="20"/>
        </w:rPr>
        <w:t xml:space="preserve">d’en </w:t>
      </w:r>
      <w:r>
        <w:rPr>
          <w:rFonts w:cs="Arial"/>
          <w:szCs w:val="20"/>
        </w:rPr>
        <w:t>assurer leur préservation</w:t>
      </w:r>
      <w:r w:rsidR="00F055EC">
        <w:rPr>
          <w:rFonts w:cs="Arial"/>
          <w:szCs w:val="20"/>
        </w:rPr>
        <w:t>,</w:t>
      </w:r>
      <w:r>
        <w:rPr>
          <w:rFonts w:cs="Arial"/>
          <w:szCs w:val="20"/>
        </w:rPr>
        <w:t xml:space="preserve"> voir laisser la possibilité de réhabilitation, en particulier dans le secteur de la fonderie.</w:t>
      </w:r>
    </w:p>
    <w:p w14:paraId="4A249F48" w14:textId="5036AB1A" w:rsidR="0078306B" w:rsidRDefault="0078306B" w:rsidP="005C7B9C"/>
    <w:p w14:paraId="6D1EEB0E" w14:textId="335C123E" w:rsidR="007E22B6" w:rsidRDefault="007E22B6">
      <w:pPr>
        <w:pStyle w:val="Titre3"/>
        <w:numPr>
          <w:ilvl w:val="0"/>
          <w:numId w:val="9"/>
        </w:numPr>
      </w:pPr>
      <w:bookmarkStart w:id="29" w:name="_Toc217464349"/>
      <w:r w:rsidRPr="007E22B6">
        <w:t xml:space="preserve">Présentation sommaire </w:t>
      </w:r>
      <w:r w:rsidR="006E76AC">
        <w:t>de la</w:t>
      </w:r>
      <w:r w:rsidRPr="007E22B6">
        <w:t xml:space="preserve"> stratégie du dossier</w:t>
      </w:r>
      <w:r w:rsidR="006E76AC">
        <w:t xml:space="preserve"> et </w:t>
      </w:r>
      <w:r w:rsidR="00175575">
        <w:t xml:space="preserve">justifications </w:t>
      </w:r>
      <w:r w:rsidR="006E76AC">
        <w:t xml:space="preserve">des </w:t>
      </w:r>
      <w:r w:rsidR="00ED55A1">
        <w:t>zonages</w:t>
      </w:r>
      <w:bookmarkEnd w:id="29"/>
      <w:r w:rsidR="006E76AC">
        <w:t xml:space="preserve"> </w:t>
      </w:r>
    </w:p>
    <w:p w14:paraId="60A127C3" w14:textId="77777777" w:rsidR="009E7FD6" w:rsidRPr="009E7FD6" w:rsidRDefault="009E7FD6" w:rsidP="00344080"/>
    <w:p w14:paraId="40A30469" w14:textId="61B10F34" w:rsidR="00344080" w:rsidRDefault="006E76AC" w:rsidP="00344080">
      <w:r>
        <w:t>L’</w:t>
      </w:r>
      <w:r w:rsidR="007E22B6">
        <w:t xml:space="preserve">Evolution Législative </w:t>
      </w:r>
      <w:r w:rsidR="00F055EC">
        <w:t xml:space="preserve">(loi climat et résilience) </w:t>
      </w:r>
      <w:r>
        <w:t>vise</w:t>
      </w:r>
      <w:r w:rsidR="00267721">
        <w:t xml:space="preserve"> dans le contexte actuel</w:t>
      </w:r>
      <w:r>
        <w:t xml:space="preserve"> à restreindre l</w:t>
      </w:r>
      <w:r w:rsidR="00D62E64">
        <w:t>’urbanisation et l’imperméabilisation des sols tout en protégeant les zones agricoles, naturelles</w:t>
      </w:r>
      <w:r w:rsidR="0081126F">
        <w:t xml:space="preserve"> et forestières</w:t>
      </w:r>
      <w:r w:rsidR="00D62E64">
        <w:t xml:space="preserve"> ou les zones sensibles</w:t>
      </w:r>
      <w:r w:rsidR="00C146F9">
        <w:t>.</w:t>
      </w:r>
      <w:r w:rsidR="00F055EC">
        <w:t xml:space="preserve"> </w:t>
      </w:r>
    </w:p>
    <w:p w14:paraId="2BC381F7" w14:textId="52D0060B" w:rsidR="00344080" w:rsidRDefault="00344080" w:rsidP="00344080">
      <w:r>
        <w:t xml:space="preserve">La structure du zonage et les pièces des règlements </w:t>
      </w:r>
      <w:r w:rsidR="009E7FD6">
        <w:t xml:space="preserve">écrits </w:t>
      </w:r>
      <w:r>
        <w:t>et graphiques sont la traduction des axes abordés par le PADD.</w:t>
      </w:r>
    </w:p>
    <w:p w14:paraId="45B85ED0" w14:textId="47B045AD" w:rsidR="009C3C06" w:rsidRDefault="009C3C06" w:rsidP="00C146F9">
      <w:r>
        <w:lastRenderedPageBreak/>
        <w:t xml:space="preserve">La commune de Saulnières s’est </w:t>
      </w:r>
      <w:r w:rsidR="00344080">
        <w:t>développée</w:t>
      </w:r>
      <w:r>
        <w:t xml:space="preserve"> sur trois pôles urbanisés et </w:t>
      </w:r>
      <w:r w:rsidR="00344080" w:rsidRPr="00344080">
        <w:t>les particularités des trois pôles urbains de la commune</w:t>
      </w:r>
      <w:r w:rsidR="00344080">
        <w:t xml:space="preserve"> ont été un axe de recherche central pour la rédaction du règlement</w:t>
      </w:r>
      <w:r w:rsidR="0081126F">
        <w:t>. L’accent des études port</w:t>
      </w:r>
      <w:r w:rsidR="00175575">
        <w:t>e</w:t>
      </w:r>
      <w:r w:rsidR="00344080">
        <w:t xml:space="preserve"> notamment </w:t>
      </w:r>
      <w:r w:rsidR="0081126F">
        <w:t xml:space="preserve">pour </w:t>
      </w:r>
      <w:r w:rsidR="00344080" w:rsidRPr="00344080">
        <w:t xml:space="preserve">l’essentiel </w:t>
      </w:r>
      <w:r w:rsidR="0081126F">
        <w:t>s</w:t>
      </w:r>
      <w:r w:rsidR="00344080" w:rsidRPr="00344080">
        <w:t>u</w:t>
      </w:r>
      <w:r w:rsidR="0081126F">
        <w:t>r le</w:t>
      </w:r>
      <w:r w:rsidR="00344080" w:rsidRPr="00344080">
        <w:t xml:space="preserve"> développement</w:t>
      </w:r>
      <w:r w:rsidR="00344080">
        <w:t xml:space="preserve"> </w:t>
      </w:r>
      <w:r w:rsidR="00344080" w:rsidRPr="00344080">
        <w:t>urbain</w:t>
      </w:r>
      <w:r w:rsidR="00344080">
        <w:t xml:space="preserve"> en densification</w:t>
      </w:r>
      <w:r w:rsidR="00344080" w:rsidRPr="00344080">
        <w:t xml:space="preserve"> </w:t>
      </w:r>
      <w:r w:rsidR="00344080">
        <w:t xml:space="preserve">sur le bourg, </w:t>
      </w:r>
      <w:r w:rsidR="0081126F">
        <w:t xml:space="preserve">sur la </w:t>
      </w:r>
      <w:r w:rsidR="00344080">
        <w:t>limit</w:t>
      </w:r>
      <w:r w:rsidR="0081126F">
        <w:t>ation</w:t>
      </w:r>
      <w:r w:rsidR="00344080">
        <w:t xml:space="preserve"> l’étalement </w:t>
      </w:r>
      <w:r w:rsidR="0081126F">
        <w:t xml:space="preserve">de l’urbanisation </w:t>
      </w:r>
      <w:r w:rsidR="00344080">
        <w:t xml:space="preserve">sur le hameau de Bretonnière, et permettre un renouvellement d’affectation des </w:t>
      </w:r>
      <w:r w:rsidR="00673A03">
        <w:t>bâtiments</w:t>
      </w:r>
      <w:r w:rsidR="00344080">
        <w:t xml:space="preserve"> existants dans le hameau de </w:t>
      </w:r>
      <w:proofErr w:type="spellStart"/>
      <w:r w:rsidR="00344080">
        <w:t>Morvillette</w:t>
      </w:r>
      <w:proofErr w:type="spellEnd"/>
      <w:r w:rsidR="00344080">
        <w:t>.</w:t>
      </w:r>
    </w:p>
    <w:p w14:paraId="0B32645D" w14:textId="3F1D73FD" w:rsidR="007E22B6" w:rsidRPr="0042357A" w:rsidRDefault="007E22B6" w:rsidP="00C146F9">
      <w:pPr>
        <w:rPr>
          <w:lang w:eastAsia="fr-FR"/>
        </w:rPr>
      </w:pPr>
      <w:r w:rsidRPr="0042357A">
        <w:rPr>
          <w:lang w:eastAsia="fr-FR"/>
        </w:rPr>
        <w:t xml:space="preserve">Le règlement </w:t>
      </w:r>
      <w:r>
        <w:rPr>
          <w:lang w:eastAsia="fr-FR"/>
        </w:rPr>
        <w:t xml:space="preserve">propose </w:t>
      </w:r>
      <w:r w:rsidR="00C146F9">
        <w:rPr>
          <w:lang w:eastAsia="fr-FR"/>
        </w:rPr>
        <w:t xml:space="preserve">ainsi </w:t>
      </w:r>
      <w:r>
        <w:rPr>
          <w:lang w:eastAsia="fr-FR"/>
        </w:rPr>
        <w:t xml:space="preserve">une </w:t>
      </w:r>
      <w:r w:rsidRPr="0042357A">
        <w:rPr>
          <w:lang w:eastAsia="fr-FR"/>
        </w:rPr>
        <w:t>divis</w:t>
      </w:r>
      <w:r>
        <w:rPr>
          <w:lang w:eastAsia="fr-FR"/>
        </w:rPr>
        <w:t>ion de la</w:t>
      </w:r>
      <w:r w:rsidRPr="0042357A">
        <w:rPr>
          <w:lang w:eastAsia="fr-FR"/>
        </w:rPr>
        <w:t xml:space="preserve"> commune en </w:t>
      </w:r>
      <w:r w:rsidRPr="0042357A">
        <w:rPr>
          <w:b/>
          <w:bCs/>
          <w:lang w:eastAsia="fr-FR"/>
        </w:rPr>
        <w:t>zones U, A et N</w:t>
      </w:r>
      <w:r w:rsidRPr="0042357A">
        <w:rPr>
          <w:lang w:eastAsia="fr-FR"/>
        </w:rPr>
        <w:t xml:space="preserve"> :</w:t>
      </w:r>
    </w:p>
    <w:p w14:paraId="2740EAE6" w14:textId="77777777" w:rsidR="007E22B6" w:rsidRPr="00B21FD5" w:rsidRDefault="007E22B6">
      <w:pPr>
        <w:pStyle w:val="Paragraphedeliste"/>
        <w:numPr>
          <w:ilvl w:val="0"/>
          <w:numId w:val="17"/>
        </w:numPr>
      </w:pPr>
      <w:r w:rsidRPr="0042357A">
        <w:t>Zones urbaines (U)</w:t>
      </w:r>
    </w:p>
    <w:p w14:paraId="00804C5B" w14:textId="70A5CE84" w:rsidR="007E22B6" w:rsidRPr="009225AF" w:rsidRDefault="007E22B6">
      <w:pPr>
        <w:numPr>
          <w:ilvl w:val="0"/>
          <w:numId w:val="14"/>
        </w:numPr>
        <w:spacing w:after="100" w:afterAutospacing="1" w:line="240" w:lineRule="auto"/>
        <w:ind w:left="714" w:hanging="357"/>
        <w:jc w:val="left"/>
        <w:rPr>
          <w:rFonts w:eastAsia="Times New Roman" w:cs="Arial"/>
          <w:kern w:val="0"/>
          <w:szCs w:val="20"/>
          <w:lang w:eastAsia="fr-FR"/>
          <w14:ligatures w14:val="none"/>
        </w:rPr>
      </w:pPr>
      <w:r w:rsidRPr="009225AF">
        <w:rPr>
          <w:rFonts w:eastAsia="Times New Roman" w:cs="Arial"/>
          <w:b/>
          <w:bCs/>
          <w:kern w:val="0"/>
          <w:szCs w:val="20"/>
          <w:lang w:eastAsia="fr-FR"/>
          <w14:ligatures w14:val="none"/>
        </w:rPr>
        <w:t>UA</w:t>
      </w:r>
      <w:r w:rsidRPr="009225AF">
        <w:rPr>
          <w:rFonts w:eastAsia="Times New Roman" w:cs="Arial"/>
          <w:kern w:val="0"/>
          <w:szCs w:val="20"/>
          <w:lang w:eastAsia="fr-FR"/>
          <w14:ligatures w14:val="none"/>
        </w:rPr>
        <w:t xml:space="preserve"> : </w:t>
      </w:r>
      <w:r w:rsidR="006E76AC" w:rsidRPr="009225AF">
        <w:rPr>
          <w:rFonts w:eastAsia="Times New Roman" w:cs="Arial"/>
          <w:kern w:val="0"/>
          <w:szCs w:val="20"/>
          <w:lang w:eastAsia="fr-FR"/>
          <w14:ligatures w14:val="none"/>
        </w:rPr>
        <w:t xml:space="preserve">zone qui concerne le </w:t>
      </w:r>
      <w:r w:rsidRPr="009225AF">
        <w:rPr>
          <w:rFonts w:eastAsia="Times New Roman" w:cs="Arial"/>
          <w:kern w:val="0"/>
          <w:szCs w:val="20"/>
          <w:lang w:eastAsia="fr-FR"/>
          <w14:ligatures w14:val="none"/>
        </w:rPr>
        <w:t xml:space="preserve">centre-bourg </w:t>
      </w:r>
      <w:r w:rsidR="006E76AC" w:rsidRPr="009225AF">
        <w:rPr>
          <w:rFonts w:eastAsia="Times New Roman" w:cs="Arial"/>
          <w:kern w:val="0"/>
          <w:szCs w:val="20"/>
          <w:lang w:eastAsia="fr-FR"/>
          <w14:ligatures w14:val="none"/>
        </w:rPr>
        <w:t>de Saulnières</w:t>
      </w:r>
      <w:r w:rsidRPr="009225AF">
        <w:rPr>
          <w:rFonts w:eastAsia="Times New Roman" w:cs="Arial"/>
          <w:kern w:val="0"/>
          <w:szCs w:val="20"/>
          <w:lang w:eastAsia="fr-FR"/>
          <w14:ligatures w14:val="none"/>
        </w:rPr>
        <w:t>,</w:t>
      </w:r>
      <w:r w:rsidR="006E76AC" w:rsidRPr="009225AF">
        <w:rPr>
          <w:rFonts w:eastAsia="Times New Roman" w:cs="Arial"/>
          <w:kern w:val="0"/>
          <w:szCs w:val="20"/>
          <w:lang w:eastAsia="fr-FR"/>
          <w14:ligatures w14:val="none"/>
        </w:rPr>
        <w:t xml:space="preserve"> visant la densification du secteur déjà doté d’un</w:t>
      </w:r>
      <w:r w:rsidRPr="009225AF">
        <w:rPr>
          <w:rFonts w:eastAsia="Times New Roman" w:cs="Arial"/>
          <w:kern w:val="0"/>
          <w:szCs w:val="20"/>
          <w:lang w:eastAsia="fr-FR"/>
          <w14:ligatures w14:val="none"/>
        </w:rPr>
        <w:t xml:space="preserve"> bâti </w:t>
      </w:r>
      <w:r w:rsidR="00023E7E" w:rsidRPr="009225AF">
        <w:rPr>
          <w:rFonts w:eastAsia="Times New Roman" w:cs="Arial"/>
          <w:kern w:val="0"/>
          <w:szCs w:val="20"/>
          <w:lang w:eastAsia="fr-FR"/>
          <w14:ligatures w14:val="none"/>
        </w:rPr>
        <w:t>dense à vocation mixte et</w:t>
      </w:r>
      <w:r w:rsidRPr="009225AF">
        <w:rPr>
          <w:rFonts w:eastAsia="Times New Roman" w:cs="Arial"/>
          <w:kern w:val="0"/>
          <w:szCs w:val="20"/>
          <w:lang w:eastAsia="fr-FR"/>
          <w14:ligatures w14:val="none"/>
        </w:rPr>
        <w:t xml:space="preserve"> à l’alignement</w:t>
      </w:r>
      <w:r w:rsidR="006E76AC" w:rsidRPr="009225AF">
        <w:rPr>
          <w:rFonts w:eastAsia="Times New Roman" w:cs="Arial"/>
          <w:kern w:val="0"/>
          <w:szCs w:val="20"/>
          <w:lang w:eastAsia="fr-FR"/>
          <w14:ligatures w14:val="none"/>
        </w:rPr>
        <w:t xml:space="preserve"> (sauf protection paysagère)</w:t>
      </w:r>
      <w:r w:rsidRPr="009225AF">
        <w:rPr>
          <w:rFonts w:eastAsia="Times New Roman" w:cs="Arial"/>
          <w:kern w:val="0"/>
          <w:szCs w:val="20"/>
          <w:lang w:eastAsia="fr-FR"/>
          <w14:ligatures w14:val="none"/>
        </w:rPr>
        <w:t>.</w:t>
      </w:r>
      <w:r w:rsidR="00E038F3" w:rsidRPr="009225AF">
        <w:rPr>
          <w:rFonts w:eastAsia="Times New Roman" w:cs="Arial"/>
          <w:kern w:val="0"/>
          <w:szCs w:val="20"/>
          <w:lang w:eastAsia="fr-FR"/>
          <w14:ligatures w14:val="none"/>
        </w:rPr>
        <w:t xml:space="preserve"> </w:t>
      </w:r>
    </w:p>
    <w:p w14:paraId="54FDE785" w14:textId="29F3D4D7" w:rsidR="007E22B6" w:rsidRPr="009225AF" w:rsidRDefault="007E22B6">
      <w:pPr>
        <w:numPr>
          <w:ilvl w:val="1"/>
          <w:numId w:val="14"/>
        </w:numPr>
        <w:spacing w:before="100" w:beforeAutospacing="1" w:after="100" w:afterAutospacing="1" w:line="240" w:lineRule="auto"/>
        <w:jc w:val="left"/>
        <w:rPr>
          <w:rFonts w:eastAsia="Times New Roman" w:cs="Arial"/>
          <w:kern w:val="0"/>
          <w:szCs w:val="20"/>
          <w:lang w:eastAsia="fr-FR"/>
          <w14:ligatures w14:val="none"/>
        </w:rPr>
      </w:pPr>
      <w:r w:rsidRPr="009225AF">
        <w:rPr>
          <w:rFonts w:eastAsia="Times New Roman" w:cs="Arial"/>
          <w:kern w:val="0"/>
          <w:szCs w:val="20"/>
          <w:lang w:eastAsia="fr-FR"/>
          <w14:ligatures w14:val="none"/>
        </w:rPr>
        <w:t>Emprise au sol max : 50 % de la parcelle.</w:t>
      </w:r>
      <w:r w:rsidR="00E038F3" w:rsidRPr="009225AF">
        <w:rPr>
          <w:rFonts w:eastAsia="Times New Roman" w:cs="Arial"/>
          <w:kern w:val="0"/>
          <w:szCs w:val="20"/>
          <w:lang w:eastAsia="fr-FR"/>
          <w14:ligatures w14:val="none"/>
        </w:rPr>
        <w:t xml:space="preserve"> (</w:t>
      </w:r>
      <w:r w:rsidR="00C146F9" w:rsidRPr="009225AF">
        <w:rPr>
          <w:rFonts w:eastAsia="Times New Roman" w:cs="Arial"/>
          <w:kern w:val="0"/>
          <w:szCs w:val="20"/>
          <w:lang w:eastAsia="fr-FR"/>
          <w14:ligatures w14:val="none"/>
        </w:rPr>
        <w:t>Densification</w:t>
      </w:r>
      <w:r w:rsidR="00E038F3" w:rsidRPr="009225AF">
        <w:rPr>
          <w:rFonts w:eastAsia="Times New Roman" w:cs="Arial"/>
          <w:kern w:val="0"/>
          <w:szCs w:val="20"/>
          <w:lang w:eastAsia="fr-FR"/>
          <w14:ligatures w14:val="none"/>
        </w:rPr>
        <w:t xml:space="preserve">) </w:t>
      </w:r>
    </w:p>
    <w:p w14:paraId="2BA7B674" w14:textId="77777777" w:rsidR="007E22B6" w:rsidRPr="009225AF" w:rsidRDefault="007E22B6">
      <w:pPr>
        <w:numPr>
          <w:ilvl w:val="1"/>
          <w:numId w:val="14"/>
        </w:numPr>
        <w:spacing w:before="100" w:beforeAutospacing="1" w:after="100" w:afterAutospacing="1" w:line="240" w:lineRule="auto"/>
        <w:jc w:val="left"/>
        <w:rPr>
          <w:rFonts w:eastAsia="Times New Roman" w:cs="Arial"/>
          <w:kern w:val="0"/>
          <w:szCs w:val="20"/>
          <w:lang w:eastAsia="fr-FR"/>
          <w14:ligatures w14:val="none"/>
        </w:rPr>
      </w:pPr>
      <w:r w:rsidRPr="009225AF">
        <w:rPr>
          <w:rFonts w:eastAsia="Times New Roman" w:cs="Arial"/>
          <w:kern w:val="0"/>
          <w:szCs w:val="20"/>
          <w:lang w:eastAsia="fr-FR"/>
          <w14:ligatures w14:val="none"/>
        </w:rPr>
        <w:t>Hauteur max : 5,5 m.</w:t>
      </w:r>
    </w:p>
    <w:p w14:paraId="5C0F5CFA" w14:textId="77777777" w:rsidR="007E22B6" w:rsidRPr="009225AF" w:rsidRDefault="007E22B6">
      <w:pPr>
        <w:numPr>
          <w:ilvl w:val="1"/>
          <w:numId w:val="14"/>
        </w:numPr>
        <w:spacing w:before="100" w:beforeAutospacing="1" w:after="100" w:afterAutospacing="1" w:line="240" w:lineRule="auto"/>
        <w:jc w:val="left"/>
        <w:rPr>
          <w:rFonts w:eastAsia="Times New Roman" w:cs="Arial"/>
          <w:kern w:val="0"/>
          <w:szCs w:val="20"/>
          <w:lang w:eastAsia="fr-FR"/>
          <w14:ligatures w14:val="none"/>
        </w:rPr>
      </w:pPr>
      <w:r w:rsidRPr="009225AF">
        <w:rPr>
          <w:rFonts w:eastAsia="Times New Roman" w:cs="Arial"/>
          <w:kern w:val="0"/>
          <w:szCs w:val="20"/>
          <w:lang w:eastAsia="fr-FR"/>
          <w14:ligatures w14:val="none"/>
        </w:rPr>
        <w:t>Respect du patrimoine architectural (enduits sobres, matériaux traditionnels, teintes locales).</w:t>
      </w:r>
    </w:p>
    <w:p w14:paraId="546EBEAE" w14:textId="59371899" w:rsidR="007E22B6" w:rsidRPr="009225AF" w:rsidRDefault="007E22B6">
      <w:pPr>
        <w:numPr>
          <w:ilvl w:val="0"/>
          <w:numId w:val="14"/>
        </w:numPr>
        <w:spacing w:before="100" w:beforeAutospacing="1" w:after="100" w:afterAutospacing="1" w:line="240" w:lineRule="auto"/>
        <w:jc w:val="left"/>
        <w:rPr>
          <w:rFonts w:eastAsia="Times New Roman" w:cs="Arial"/>
          <w:kern w:val="0"/>
          <w:szCs w:val="20"/>
          <w:lang w:eastAsia="fr-FR"/>
          <w14:ligatures w14:val="none"/>
        </w:rPr>
      </w:pPr>
      <w:r w:rsidRPr="009225AF">
        <w:rPr>
          <w:rFonts w:eastAsia="Times New Roman" w:cs="Arial"/>
          <w:b/>
          <w:bCs/>
          <w:kern w:val="0"/>
          <w:szCs w:val="20"/>
          <w:lang w:eastAsia="fr-FR"/>
          <w14:ligatures w14:val="none"/>
        </w:rPr>
        <w:t>UB</w:t>
      </w:r>
      <w:r w:rsidRPr="009225AF">
        <w:rPr>
          <w:rFonts w:eastAsia="Times New Roman" w:cs="Arial"/>
          <w:kern w:val="0"/>
          <w:szCs w:val="20"/>
          <w:lang w:eastAsia="fr-FR"/>
          <w14:ligatures w14:val="none"/>
        </w:rPr>
        <w:t xml:space="preserve"> : </w:t>
      </w:r>
      <w:r w:rsidR="006E76AC" w:rsidRPr="009225AF">
        <w:rPr>
          <w:rFonts w:eastAsia="Times New Roman" w:cs="Arial"/>
          <w:kern w:val="0"/>
          <w:szCs w:val="20"/>
          <w:lang w:eastAsia="fr-FR"/>
          <w14:ligatures w14:val="none"/>
        </w:rPr>
        <w:t>zone qui concerne les parties en extension du bourg et les hameaux de la Bretonnière</w:t>
      </w:r>
      <w:r w:rsidR="00C146F9" w:rsidRPr="009225AF">
        <w:rPr>
          <w:rFonts w:eastAsia="Times New Roman" w:cs="Arial"/>
          <w:kern w:val="0"/>
          <w:szCs w:val="20"/>
          <w:lang w:eastAsia="fr-FR"/>
          <w14:ligatures w14:val="none"/>
        </w:rPr>
        <w:t>,</w:t>
      </w:r>
      <w:r w:rsidR="006E76AC" w:rsidRPr="009225AF">
        <w:rPr>
          <w:rFonts w:eastAsia="Times New Roman" w:cs="Arial"/>
          <w:kern w:val="0"/>
          <w:szCs w:val="20"/>
          <w:lang w:eastAsia="fr-FR"/>
          <w14:ligatures w14:val="none"/>
        </w:rPr>
        <w:t xml:space="preserve"> à vocation</w:t>
      </w:r>
      <w:r w:rsidRPr="009225AF">
        <w:rPr>
          <w:rFonts w:eastAsia="Times New Roman" w:cs="Arial"/>
          <w:kern w:val="0"/>
          <w:szCs w:val="20"/>
          <w:lang w:eastAsia="fr-FR"/>
          <w14:ligatures w14:val="none"/>
        </w:rPr>
        <w:t xml:space="preserve"> pavillonnaire</w:t>
      </w:r>
      <w:r w:rsidR="006E76AC" w:rsidRPr="009225AF">
        <w:rPr>
          <w:rFonts w:eastAsia="Times New Roman" w:cs="Arial"/>
          <w:kern w:val="0"/>
          <w:szCs w:val="20"/>
          <w:lang w:eastAsia="fr-FR"/>
          <w14:ligatures w14:val="none"/>
        </w:rPr>
        <w:t xml:space="preserve"> (sauf protection paysagère). Zone plus encadrée pour </w:t>
      </w:r>
      <w:r w:rsidR="00C146F9" w:rsidRPr="009225AF">
        <w:rPr>
          <w:rFonts w:eastAsia="Times New Roman" w:cs="Arial"/>
          <w:kern w:val="0"/>
          <w:szCs w:val="20"/>
          <w:lang w:eastAsia="fr-FR"/>
          <w14:ligatures w14:val="none"/>
        </w:rPr>
        <w:t xml:space="preserve">l’activité économique et </w:t>
      </w:r>
      <w:r w:rsidR="00023E7E" w:rsidRPr="009225AF">
        <w:rPr>
          <w:rFonts w:eastAsia="Times New Roman" w:cs="Arial"/>
          <w:kern w:val="0"/>
          <w:szCs w:val="20"/>
          <w:lang w:eastAsia="fr-FR"/>
          <w14:ligatures w14:val="none"/>
        </w:rPr>
        <w:t>plus diffus</w:t>
      </w:r>
    </w:p>
    <w:p w14:paraId="37960D93" w14:textId="77777777" w:rsidR="007E22B6" w:rsidRPr="009225AF" w:rsidRDefault="007E22B6">
      <w:pPr>
        <w:numPr>
          <w:ilvl w:val="1"/>
          <w:numId w:val="14"/>
        </w:numPr>
        <w:spacing w:before="100" w:beforeAutospacing="1" w:after="100" w:afterAutospacing="1" w:line="240" w:lineRule="auto"/>
        <w:jc w:val="left"/>
        <w:rPr>
          <w:rFonts w:eastAsia="Times New Roman" w:cs="Arial"/>
          <w:kern w:val="0"/>
          <w:szCs w:val="20"/>
          <w:lang w:eastAsia="fr-FR"/>
          <w14:ligatures w14:val="none"/>
        </w:rPr>
      </w:pPr>
      <w:r w:rsidRPr="009225AF">
        <w:rPr>
          <w:rFonts w:eastAsia="Times New Roman" w:cs="Arial"/>
          <w:kern w:val="0"/>
          <w:szCs w:val="20"/>
          <w:lang w:eastAsia="fr-FR"/>
          <w14:ligatures w14:val="none"/>
        </w:rPr>
        <w:t>Emprise au sol max : 30 %.</w:t>
      </w:r>
    </w:p>
    <w:p w14:paraId="12939D9E" w14:textId="77777777" w:rsidR="007E22B6" w:rsidRPr="009225AF" w:rsidRDefault="007E22B6">
      <w:pPr>
        <w:numPr>
          <w:ilvl w:val="1"/>
          <w:numId w:val="14"/>
        </w:numPr>
        <w:spacing w:before="100" w:beforeAutospacing="1" w:after="100" w:afterAutospacing="1" w:line="240" w:lineRule="auto"/>
        <w:jc w:val="left"/>
        <w:rPr>
          <w:rFonts w:eastAsia="Times New Roman" w:cs="Arial"/>
          <w:kern w:val="0"/>
          <w:szCs w:val="20"/>
          <w:lang w:eastAsia="fr-FR"/>
          <w14:ligatures w14:val="none"/>
        </w:rPr>
      </w:pPr>
      <w:r w:rsidRPr="009225AF">
        <w:rPr>
          <w:rFonts w:eastAsia="Times New Roman" w:cs="Arial"/>
          <w:kern w:val="0"/>
          <w:szCs w:val="20"/>
          <w:lang w:eastAsia="fr-FR"/>
          <w14:ligatures w14:val="none"/>
        </w:rPr>
        <w:t>Hauteur max : 4,5 m.</w:t>
      </w:r>
    </w:p>
    <w:p w14:paraId="44126860" w14:textId="77777777" w:rsidR="007E22B6" w:rsidRPr="009225AF" w:rsidRDefault="007E22B6">
      <w:pPr>
        <w:numPr>
          <w:ilvl w:val="1"/>
          <w:numId w:val="14"/>
        </w:numPr>
        <w:spacing w:before="100" w:beforeAutospacing="1" w:after="100" w:afterAutospacing="1" w:line="240" w:lineRule="auto"/>
        <w:jc w:val="left"/>
        <w:rPr>
          <w:rFonts w:eastAsia="Times New Roman" w:cs="Arial"/>
          <w:kern w:val="0"/>
          <w:szCs w:val="20"/>
          <w:lang w:eastAsia="fr-FR"/>
          <w14:ligatures w14:val="none"/>
        </w:rPr>
      </w:pPr>
      <w:r w:rsidRPr="009225AF">
        <w:rPr>
          <w:rFonts w:eastAsia="Times New Roman" w:cs="Arial"/>
          <w:kern w:val="0"/>
          <w:szCs w:val="20"/>
          <w:lang w:eastAsia="fr-FR"/>
          <w14:ligatures w14:val="none"/>
        </w:rPr>
        <w:t>Recul minimal de 5 m par rapport à la voie.</w:t>
      </w:r>
    </w:p>
    <w:p w14:paraId="113B0AA3" w14:textId="77777777" w:rsidR="007E22B6" w:rsidRPr="009225AF" w:rsidRDefault="007E22B6">
      <w:pPr>
        <w:numPr>
          <w:ilvl w:val="0"/>
          <w:numId w:val="14"/>
        </w:numPr>
        <w:spacing w:before="100" w:beforeAutospacing="1" w:after="100" w:afterAutospacing="1" w:line="240" w:lineRule="auto"/>
        <w:jc w:val="left"/>
        <w:rPr>
          <w:rFonts w:eastAsia="Times New Roman" w:cs="Arial"/>
          <w:kern w:val="0"/>
          <w:szCs w:val="20"/>
          <w:lang w:eastAsia="fr-FR"/>
          <w14:ligatures w14:val="none"/>
        </w:rPr>
      </w:pPr>
      <w:r w:rsidRPr="009225AF">
        <w:rPr>
          <w:rFonts w:eastAsia="Times New Roman" w:cs="Arial"/>
          <w:b/>
          <w:bCs/>
          <w:kern w:val="0"/>
          <w:szCs w:val="20"/>
          <w:lang w:eastAsia="fr-FR"/>
          <w14:ligatures w14:val="none"/>
        </w:rPr>
        <w:t>UE</w:t>
      </w:r>
      <w:r w:rsidRPr="009225AF">
        <w:rPr>
          <w:rFonts w:eastAsia="Times New Roman" w:cs="Arial"/>
          <w:kern w:val="0"/>
          <w:szCs w:val="20"/>
          <w:lang w:eastAsia="fr-FR"/>
          <w14:ligatures w14:val="none"/>
        </w:rPr>
        <w:t xml:space="preserve"> : zone d’équipements publics (école, cimetière, déchetterie).</w:t>
      </w:r>
    </w:p>
    <w:p w14:paraId="2113C7F0" w14:textId="77777777" w:rsidR="007E22B6" w:rsidRPr="009225AF" w:rsidRDefault="007E22B6">
      <w:pPr>
        <w:numPr>
          <w:ilvl w:val="1"/>
          <w:numId w:val="14"/>
        </w:numPr>
        <w:spacing w:before="100" w:beforeAutospacing="1" w:after="0" w:line="240" w:lineRule="auto"/>
        <w:ind w:left="1434" w:hanging="357"/>
        <w:jc w:val="left"/>
        <w:rPr>
          <w:rFonts w:eastAsia="Times New Roman" w:cs="Arial"/>
          <w:kern w:val="0"/>
          <w:szCs w:val="20"/>
          <w:lang w:eastAsia="fr-FR"/>
          <w14:ligatures w14:val="none"/>
        </w:rPr>
      </w:pPr>
      <w:r w:rsidRPr="009225AF">
        <w:rPr>
          <w:rFonts w:eastAsia="Times New Roman" w:cs="Arial"/>
          <w:kern w:val="0"/>
          <w:szCs w:val="20"/>
          <w:lang w:eastAsia="fr-FR"/>
          <w14:ligatures w14:val="none"/>
        </w:rPr>
        <w:t>Hauteur max : 10 m.</w:t>
      </w:r>
    </w:p>
    <w:p w14:paraId="2BF62D7A" w14:textId="1C283C82" w:rsidR="00C146F9" w:rsidRPr="009225AF" w:rsidRDefault="00C146F9" w:rsidP="00C146F9">
      <w:pPr>
        <w:spacing w:after="100" w:afterAutospacing="1" w:line="240" w:lineRule="auto"/>
        <w:jc w:val="left"/>
        <w:rPr>
          <w:rFonts w:eastAsia="Times New Roman" w:cs="Arial"/>
          <w:kern w:val="0"/>
          <w:szCs w:val="20"/>
          <w:lang w:eastAsia="fr-FR"/>
          <w14:ligatures w14:val="none"/>
        </w:rPr>
      </w:pPr>
      <w:r w:rsidRPr="009225AF">
        <w:rPr>
          <w:rFonts w:eastAsia="Times New Roman" w:cs="Arial"/>
          <w:kern w:val="0"/>
          <w:szCs w:val="20"/>
          <w:lang w:eastAsia="fr-FR"/>
          <w14:ligatures w14:val="none"/>
        </w:rPr>
        <w:t>L</w:t>
      </w:r>
      <w:r w:rsidR="00954FF3" w:rsidRPr="009225AF">
        <w:rPr>
          <w:rFonts w:eastAsia="Times New Roman" w:cs="Arial"/>
          <w:kern w:val="0"/>
          <w:szCs w:val="20"/>
          <w:lang w:eastAsia="fr-FR"/>
          <w14:ligatures w14:val="none"/>
        </w:rPr>
        <w:t>a limite des zones à urbaniser est définie précisément sur les documents graphiques. Elles permettent les constructions de manière cohérente et uniquement pour les parcelles déjà équipé</w:t>
      </w:r>
      <w:r w:rsidR="007D19D2" w:rsidRPr="009225AF">
        <w:rPr>
          <w:rFonts w:eastAsia="Times New Roman" w:cs="Arial"/>
          <w:kern w:val="0"/>
          <w:szCs w:val="20"/>
          <w:lang w:eastAsia="fr-FR"/>
          <w14:ligatures w14:val="none"/>
        </w:rPr>
        <w:t>es</w:t>
      </w:r>
      <w:r w:rsidR="00954FF3" w:rsidRPr="009225AF">
        <w:rPr>
          <w:rFonts w:eastAsia="Times New Roman" w:cs="Arial"/>
          <w:kern w:val="0"/>
          <w:szCs w:val="20"/>
          <w:lang w:eastAsia="fr-FR"/>
          <w14:ligatures w14:val="none"/>
        </w:rPr>
        <w:t xml:space="preserve"> des secteurs où la desserte et la capacité des réseaux est suffisante.</w:t>
      </w:r>
    </w:p>
    <w:p w14:paraId="0EEA08EC" w14:textId="77777777" w:rsidR="007E22B6" w:rsidRPr="0042357A" w:rsidRDefault="007E22B6">
      <w:pPr>
        <w:pStyle w:val="Paragraphedeliste"/>
        <w:numPr>
          <w:ilvl w:val="0"/>
          <w:numId w:val="17"/>
        </w:numPr>
      </w:pPr>
      <w:r w:rsidRPr="0042357A">
        <w:t>Zone agricole (A)</w:t>
      </w:r>
    </w:p>
    <w:p w14:paraId="43650B31" w14:textId="5BF52B36" w:rsidR="007E22B6" w:rsidRPr="009225AF" w:rsidRDefault="007E22B6">
      <w:pPr>
        <w:numPr>
          <w:ilvl w:val="0"/>
          <w:numId w:val="15"/>
        </w:numPr>
        <w:spacing w:after="100" w:afterAutospacing="1" w:line="240" w:lineRule="auto"/>
        <w:ind w:left="714" w:hanging="357"/>
        <w:rPr>
          <w:rFonts w:eastAsia="Times New Roman" w:cs="Arial"/>
          <w:kern w:val="0"/>
          <w:szCs w:val="20"/>
          <w:lang w:eastAsia="fr-FR"/>
          <w14:ligatures w14:val="none"/>
        </w:rPr>
      </w:pPr>
      <w:r w:rsidRPr="009225AF">
        <w:rPr>
          <w:rFonts w:eastAsia="Times New Roman" w:cs="Arial"/>
          <w:kern w:val="0"/>
          <w:szCs w:val="20"/>
          <w:lang w:eastAsia="fr-FR"/>
          <w14:ligatures w14:val="none"/>
        </w:rPr>
        <w:t xml:space="preserve">Protection stricte des </w:t>
      </w:r>
      <w:r w:rsidRPr="009225AF">
        <w:rPr>
          <w:rFonts w:eastAsia="Times New Roman" w:cs="Arial"/>
          <w:b/>
          <w:bCs/>
          <w:kern w:val="0"/>
          <w:szCs w:val="20"/>
          <w:lang w:eastAsia="fr-FR"/>
          <w14:ligatures w14:val="none"/>
        </w:rPr>
        <w:t>terres à vocation</w:t>
      </w:r>
      <w:r w:rsidR="007D19D2" w:rsidRPr="009225AF">
        <w:rPr>
          <w:rFonts w:eastAsia="Times New Roman" w:cs="Arial"/>
          <w:b/>
          <w:bCs/>
          <w:kern w:val="0"/>
          <w:szCs w:val="20"/>
          <w:lang w:eastAsia="fr-FR"/>
          <w14:ligatures w14:val="none"/>
        </w:rPr>
        <w:t xml:space="preserve"> destinées à l’activité</w:t>
      </w:r>
      <w:r w:rsidRPr="009225AF">
        <w:rPr>
          <w:rFonts w:eastAsia="Times New Roman" w:cs="Arial"/>
          <w:b/>
          <w:bCs/>
          <w:kern w:val="0"/>
          <w:szCs w:val="20"/>
          <w:lang w:eastAsia="fr-FR"/>
          <w14:ligatures w14:val="none"/>
        </w:rPr>
        <w:t xml:space="preserve"> agricole</w:t>
      </w:r>
      <w:r w:rsidRPr="009225AF">
        <w:rPr>
          <w:rFonts w:eastAsia="Times New Roman" w:cs="Arial"/>
          <w:kern w:val="0"/>
          <w:szCs w:val="20"/>
          <w:lang w:eastAsia="fr-FR"/>
          <w14:ligatures w14:val="none"/>
        </w:rPr>
        <w:t>.</w:t>
      </w:r>
    </w:p>
    <w:p w14:paraId="166B3F41" w14:textId="4FC32035" w:rsidR="007E22B6" w:rsidRPr="009225AF" w:rsidRDefault="007E22B6">
      <w:pPr>
        <w:numPr>
          <w:ilvl w:val="0"/>
          <w:numId w:val="15"/>
        </w:numPr>
        <w:spacing w:before="100" w:beforeAutospacing="1" w:after="100" w:afterAutospacing="1" w:line="240" w:lineRule="auto"/>
        <w:rPr>
          <w:rFonts w:eastAsia="Times New Roman" w:cs="Arial"/>
          <w:kern w:val="0"/>
          <w:szCs w:val="20"/>
          <w:lang w:eastAsia="fr-FR"/>
          <w14:ligatures w14:val="none"/>
        </w:rPr>
      </w:pPr>
      <w:r w:rsidRPr="009225AF">
        <w:rPr>
          <w:rFonts w:eastAsia="Times New Roman" w:cs="Arial"/>
          <w:kern w:val="0"/>
          <w:szCs w:val="20"/>
          <w:lang w:eastAsia="fr-FR"/>
          <w14:ligatures w14:val="none"/>
        </w:rPr>
        <w:t>Constructions autorisées</w:t>
      </w:r>
      <w:r w:rsidR="00C146F9" w:rsidRPr="009225AF">
        <w:rPr>
          <w:rFonts w:eastAsia="Times New Roman" w:cs="Arial"/>
          <w:kern w:val="0"/>
          <w:szCs w:val="20"/>
          <w:lang w:eastAsia="fr-FR"/>
          <w14:ligatures w14:val="none"/>
        </w:rPr>
        <w:t xml:space="preserve"> mais limitées</w:t>
      </w:r>
      <w:r w:rsidRPr="009225AF">
        <w:rPr>
          <w:rFonts w:eastAsia="Times New Roman" w:cs="Arial"/>
          <w:kern w:val="0"/>
          <w:szCs w:val="20"/>
          <w:lang w:eastAsia="fr-FR"/>
          <w14:ligatures w14:val="none"/>
        </w:rPr>
        <w:t xml:space="preserve"> uniquement pour les besoins de l’exploitation.</w:t>
      </w:r>
    </w:p>
    <w:p w14:paraId="2B665C08" w14:textId="77777777" w:rsidR="007E22B6" w:rsidRPr="009225AF" w:rsidRDefault="007E22B6">
      <w:pPr>
        <w:numPr>
          <w:ilvl w:val="0"/>
          <w:numId w:val="15"/>
        </w:numPr>
        <w:spacing w:before="100" w:beforeAutospacing="1" w:after="100" w:afterAutospacing="1" w:line="240" w:lineRule="auto"/>
        <w:rPr>
          <w:rFonts w:eastAsia="Times New Roman" w:cs="Arial"/>
          <w:kern w:val="0"/>
          <w:szCs w:val="20"/>
          <w:lang w:eastAsia="fr-FR"/>
          <w14:ligatures w14:val="none"/>
        </w:rPr>
      </w:pPr>
      <w:r w:rsidRPr="009225AF">
        <w:rPr>
          <w:rFonts w:eastAsia="Times New Roman" w:cs="Arial"/>
          <w:kern w:val="0"/>
          <w:szCs w:val="20"/>
          <w:lang w:eastAsia="fr-FR"/>
          <w14:ligatures w14:val="none"/>
        </w:rPr>
        <w:t xml:space="preserve">Préservation du </w:t>
      </w:r>
      <w:r w:rsidRPr="009225AF">
        <w:rPr>
          <w:rFonts w:eastAsia="Times New Roman" w:cs="Arial"/>
          <w:b/>
          <w:bCs/>
          <w:kern w:val="0"/>
          <w:szCs w:val="20"/>
          <w:lang w:eastAsia="fr-FR"/>
          <w14:ligatures w14:val="none"/>
        </w:rPr>
        <w:t>potentiel agronomique et écologique</w:t>
      </w:r>
      <w:r w:rsidRPr="009225AF">
        <w:rPr>
          <w:rFonts w:eastAsia="Times New Roman" w:cs="Arial"/>
          <w:kern w:val="0"/>
          <w:szCs w:val="20"/>
          <w:lang w:eastAsia="fr-FR"/>
          <w14:ligatures w14:val="none"/>
        </w:rPr>
        <w:t>.</w:t>
      </w:r>
    </w:p>
    <w:p w14:paraId="10E57A52" w14:textId="77777777" w:rsidR="007E22B6" w:rsidRPr="009225AF" w:rsidRDefault="007E22B6">
      <w:pPr>
        <w:pStyle w:val="Paragraphedeliste"/>
        <w:numPr>
          <w:ilvl w:val="0"/>
          <w:numId w:val="17"/>
        </w:numPr>
        <w:rPr>
          <w:rFonts w:cs="Arial"/>
          <w:szCs w:val="20"/>
        </w:rPr>
      </w:pPr>
      <w:r w:rsidRPr="009225AF">
        <w:rPr>
          <w:rFonts w:cs="Arial"/>
          <w:szCs w:val="20"/>
        </w:rPr>
        <w:t>Zone naturelle (N)</w:t>
      </w:r>
    </w:p>
    <w:p w14:paraId="4E926658" w14:textId="234AC154" w:rsidR="007E22B6" w:rsidRPr="009225AF" w:rsidRDefault="007D19D2" w:rsidP="0081126F">
      <w:pPr>
        <w:spacing w:after="0" w:line="240" w:lineRule="auto"/>
        <w:ind w:left="714"/>
        <w:rPr>
          <w:rFonts w:eastAsia="Times New Roman" w:cs="Arial"/>
          <w:kern w:val="0"/>
          <w:szCs w:val="20"/>
          <w:lang w:eastAsia="fr-FR"/>
          <w14:ligatures w14:val="none"/>
        </w:rPr>
      </w:pPr>
      <w:r w:rsidRPr="009225AF">
        <w:rPr>
          <w:rFonts w:eastAsia="Times New Roman" w:cs="Arial"/>
          <w:kern w:val="0"/>
          <w:szCs w:val="20"/>
          <w:lang w:eastAsia="fr-FR"/>
          <w14:ligatures w14:val="none"/>
        </w:rPr>
        <w:t xml:space="preserve">Elle s’applique sur les secteurs naturels et/ou qui participent au fonctionnement de la Trame Verte et Bleue locale. </w:t>
      </w:r>
      <w:r w:rsidR="007E22B6" w:rsidRPr="009225AF">
        <w:rPr>
          <w:rFonts w:eastAsia="Times New Roman" w:cs="Arial"/>
          <w:kern w:val="0"/>
          <w:szCs w:val="20"/>
          <w:lang w:eastAsia="fr-FR"/>
          <w14:ligatures w14:val="none"/>
        </w:rPr>
        <w:t>Espaces boisés, zones humides et paysages remarquables.</w:t>
      </w:r>
    </w:p>
    <w:p w14:paraId="5A07E448" w14:textId="45CEC693" w:rsidR="007D19D2" w:rsidRPr="009225AF" w:rsidRDefault="007D19D2">
      <w:pPr>
        <w:pStyle w:val="Paragraphedeliste"/>
        <w:numPr>
          <w:ilvl w:val="0"/>
          <w:numId w:val="18"/>
        </w:numPr>
        <w:spacing w:line="240" w:lineRule="auto"/>
        <w:rPr>
          <w:rFonts w:eastAsia="Times New Roman" w:cs="Arial"/>
          <w:kern w:val="0"/>
          <w:szCs w:val="20"/>
          <w:lang w:eastAsia="fr-FR"/>
          <w14:ligatures w14:val="none"/>
        </w:rPr>
      </w:pPr>
      <w:r w:rsidRPr="009225AF">
        <w:rPr>
          <w:rFonts w:eastAsia="Times New Roman" w:cs="Arial"/>
          <w:b/>
          <w:bCs/>
          <w:kern w:val="0"/>
          <w:szCs w:val="20"/>
          <w:lang w:eastAsia="fr-FR"/>
          <w14:ligatures w14:val="none"/>
        </w:rPr>
        <w:t>N</w:t>
      </w:r>
      <w:r w:rsidRPr="009225AF">
        <w:rPr>
          <w:rFonts w:eastAsia="Times New Roman" w:cs="Arial"/>
          <w:kern w:val="0"/>
          <w:szCs w:val="20"/>
          <w:lang w:eastAsia="fr-FR"/>
          <w14:ligatures w14:val="none"/>
        </w:rPr>
        <w:t xml:space="preserve"> : zone naturelle protégée.</w:t>
      </w:r>
    </w:p>
    <w:p w14:paraId="616D0D8A" w14:textId="512EC064" w:rsidR="007E22B6" w:rsidRPr="009225AF" w:rsidRDefault="007D19D2" w:rsidP="0081126F">
      <w:pPr>
        <w:spacing w:after="0" w:line="240" w:lineRule="auto"/>
        <w:ind w:left="357"/>
        <w:rPr>
          <w:rFonts w:eastAsia="Times New Roman" w:cs="Arial"/>
          <w:kern w:val="0"/>
          <w:szCs w:val="20"/>
          <w:lang w:eastAsia="fr-FR"/>
          <w14:ligatures w14:val="none"/>
        </w:rPr>
      </w:pPr>
      <w:r w:rsidRPr="009225AF">
        <w:rPr>
          <w:rFonts w:eastAsia="Times New Roman" w:cs="Arial"/>
          <w:kern w:val="0"/>
          <w:szCs w:val="20"/>
          <w:lang w:eastAsia="fr-FR"/>
          <w14:ligatures w14:val="none"/>
        </w:rPr>
        <w:t xml:space="preserve">Trois </w:t>
      </w:r>
      <w:r w:rsidR="007E22B6" w:rsidRPr="009225AF">
        <w:rPr>
          <w:rFonts w:eastAsia="Times New Roman" w:cs="Arial"/>
          <w:kern w:val="0"/>
          <w:szCs w:val="20"/>
          <w:lang w:eastAsia="fr-FR"/>
          <w14:ligatures w14:val="none"/>
        </w:rPr>
        <w:t>Sous-secteurs spécifiques :</w:t>
      </w:r>
    </w:p>
    <w:p w14:paraId="29D26662" w14:textId="265484F6" w:rsidR="007E22B6" w:rsidRPr="009225AF" w:rsidRDefault="007E22B6">
      <w:pPr>
        <w:numPr>
          <w:ilvl w:val="0"/>
          <w:numId w:val="16"/>
        </w:numPr>
        <w:spacing w:before="100" w:beforeAutospacing="1" w:after="100" w:afterAutospacing="1" w:line="240" w:lineRule="auto"/>
        <w:rPr>
          <w:rFonts w:eastAsia="Times New Roman" w:cs="Arial"/>
          <w:kern w:val="0"/>
          <w:szCs w:val="20"/>
          <w:lang w:eastAsia="fr-FR"/>
          <w14:ligatures w14:val="none"/>
        </w:rPr>
      </w:pPr>
      <w:r w:rsidRPr="009225AF">
        <w:rPr>
          <w:rFonts w:eastAsia="Times New Roman" w:cs="Arial"/>
          <w:b/>
          <w:bCs/>
          <w:kern w:val="0"/>
          <w:szCs w:val="20"/>
          <w:lang w:eastAsia="fr-FR"/>
          <w14:ligatures w14:val="none"/>
        </w:rPr>
        <w:t>NJ</w:t>
      </w:r>
      <w:r w:rsidRPr="009225AF">
        <w:rPr>
          <w:rFonts w:eastAsia="Times New Roman" w:cs="Arial"/>
          <w:kern w:val="0"/>
          <w:szCs w:val="20"/>
          <w:lang w:eastAsia="fr-FR"/>
          <w14:ligatures w14:val="none"/>
        </w:rPr>
        <w:t xml:space="preserve"> :</w:t>
      </w:r>
      <w:r w:rsidR="00A44DDF" w:rsidRPr="009225AF">
        <w:rPr>
          <w:rFonts w:eastAsia="Times New Roman" w:cs="Arial"/>
          <w:kern w:val="0"/>
          <w:szCs w:val="20"/>
          <w:lang w:eastAsia="fr-FR"/>
          <w14:ligatures w14:val="none"/>
        </w:rPr>
        <w:t xml:space="preserve"> La zone NJ</w:t>
      </w:r>
      <w:r w:rsidRPr="009225AF">
        <w:rPr>
          <w:rFonts w:eastAsia="Times New Roman" w:cs="Arial"/>
          <w:kern w:val="0"/>
          <w:szCs w:val="20"/>
          <w:lang w:eastAsia="fr-FR"/>
          <w14:ligatures w14:val="none"/>
        </w:rPr>
        <w:t xml:space="preserve"> </w:t>
      </w:r>
      <w:r w:rsidR="007D19D2" w:rsidRPr="009225AF">
        <w:rPr>
          <w:rFonts w:eastAsia="Times New Roman" w:cs="Arial"/>
          <w:kern w:val="0"/>
          <w:szCs w:val="20"/>
          <w:lang w:eastAsia="fr-FR"/>
          <w14:ligatures w14:val="none"/>
        </w:rPr>
        <w:t>s’applique sur les espaces de jardins au sein du tissu bâti ne pouvant être densifié</w:t>
      </w:r>
      <w:r w:rsidRPr="009225AF">
        <w:rPr>
          <w:rFonts w:eastAsia="Times New Roman" w:cs="Arial"/>
          <w:kern w:val="0"/>
          <w:szCs w:val="20"/>
          <w:lang w:eastAsia="fr-FR"/>
          <w14:ligatures w14:val="none"/>
        </w:rPr>
        <w:t>.</w:t>
      </w:r>
    </w:p>
    <w:p w14:paraId="07AE7EDE" w14:textId="43ECAD66" w:rsidR="007E22B6" w:rsidRPr="009225AF" w:rsidRDefault="007E22B6">
      <w:pPr>
        <w:numPr>
          <w:ilvl w:val="0"/>
          <w:numId w:val="16"/>
        </w:numPr>
        <w:spacing w:before="100" w:beforeAutospacing="1" w:after="100" w:afterAutospacing="1" w:line="240" w:lineRule="auto"/>
        <w:rPr>
          <w:rFonts w:eastAsia="Times New Roman" w:cs="Arial"/>
          <w:kern w:val="0"/>
          <w:szCs w:val="20"/>
          <w:lang w:eastAsia="fr-FR"/>
          <w14:ligatures w14:val="none"/>
        </w:rPr>
      </w:pPr>
      <w:r w:rsidRPr="009225AF">
        <w:rPr>
          <w:rFonts w:eastAsia="Times New Roman" w:cs="Arial"/>
          <w:b/>
          <w:bCs/>
          <w:kern w:val="0"/>
          <w:szCs w:val="20"/>
          <w:lang w:eastAsia="fr-FR"/>
          <w14:ligatures w14:val="none"/>
        </w:rPr>
        <w:t>N</w:t>
      </w:r>
      <w:r w:rsidR="0071549E" w:rsidRPr="009225AF">
        <w:rPr>
          <w:rFonts w:eastAsia="Times New Roman" w:cs="Arial"/>
          <w:b/>
          <w:bCs/>
          <w:kern w:val="0"/>
          <w:szCs w:val="20"/>
          <w:lang w:eastAsia="fr-FR"/>
          <w14:ligatures w14:val="none"/>
        </w:rPr>
        <w:t>I</w:t>
      </w:r>
      <w:r w:rsidRPr="009225AF">
        <w:rPr>
          <w:rFonts w:eastAsia="Times New Roman" w:cs="Arial"/>
          <w:kern w:val="0"/>
          <w:szCs w:val="20"/>
          <w:lang w:eastAsia="fr-FR"/>
          <w14:ligatures w14:val="none"/>
        </w:rPr>
        <w:t xml:space="preserve"> : </w:t>
      </w:r>
      <w:r w:rsidR="0071549E" w:rsidRPr="009225AF">
        <w:rPr>
          <w:rFonts w:eastAsia="Times New Roman" w:cs="Arial"/>
          <w:kern w:val="0"/>
          <w:szCs w:val="20"/>
          <w:lang w:eastAsia="fr-FR"/>
          <w14:ligatures w14:val="none"/>
        </w:rPr>
        <w:t>La zone N</w:t>
      </w:r>
      <w:r w:rsidR="006D7673" w:rsidRPr="009225AF">
        <w:rPr>
          <w:rFonts w:eastAsia="Times New Roman" w:cs="Arial"/>
          <w:kern w:val="0"/>
          <w:szCs w:val="20"/>
          <w:lang w:eastAsia="fr-FR"/>
          <w14:ligatures w14:val="none"/>
        </w:rPr>
        <w:t>I</w:t>
      </w:r>
      <w:r w:rsidR="0071549E" w:rsidRPr="009225AF">
        <w:rPr>
          <w:rFonts w:eastAsia="Times New Roman" w:cs="Arial"/>
          <w:kern w:val="0"/>
          <w:szCs w:val="20"/>
          <w:lang w:eastAsia="fr-FR"/>
          <w14:ligatures w14:val="none"/>
        </w:rPr>
        <w:t xml:space="preserve"> s’applique sur la zone naturelle à vocation de loisirs</w:t>
      </w:r>
      <w:r w:rsidR="008E4BD8" w:rsidRPr="009225AF">
        <w:rPr>
          <w:rFonts w:eastAsia="Times New Roman" w:cs="Arial"/>
          <w:kern w:val="0"/>
          <w:szCs w:val="20"/>
          <w:lang w:eastAsia="fr-FR"/>
          <w14:ligatures w14:val="none"/>
        </w:rPr>
        <w:t xml:space="preserve"> (NL)</w:t>
      </w:r>
    </w:p>
    <w:p w14:paraId="736D18E9" w14:textId="059965F8" w:rsidR="00C146F9" w:rsidRPr="009225AF" w:rsidRDefault="007E22B6">
      <w:pPr>
        <w:numPr>
          <w:ilvl w:val="0"/>
          <w:numId w:val="16"/>
        </w:numPr>
        <w:spacing w:before="100" w:beforeAutospacing="1" w:after="100" w:afterAutospacing="1" w:line="240" w:lineRule="auto"/>
        <w:rPr>
          <w:rFonts w:eastAsia="Times New Roman" w:cs="Arial"/>
          <w:kern w:val="0"/>
          <w:szCs w:val="20"/>
          <w:lang w:eastAsia="fr-FR"/>
          <w14:ligatures w14:val="none"/>
        </w:rPr>
      </w:pPr>
      <w:r w:rsidRPr="009225AF">
        <w:rPr>
          <w:rFonts w:eastAsia="Times New Roman" w:cs="Arial"/>
          <w:b/>
          <w:bCs/>
          <w:kern w:val="0"/>
          <w:szCs w:val="20"/>
          <w:lang w:eastAsia="fr-FR"/>
          <w14:ligatures w14:val="none"/>
        </w:rPr>
        <w:t>NPV</w:t>
      </w:r>
      <w:r w:rsidRPr="009225AF">
        <w:rPr>
          <w:rFonts w:eastAsia="Times New Roman" w:cs="Arial"/>
          <w:kern w:val="0"/>
          <w:szCs w:val="20"/>
          <w:lang w:eastAsia="fr-FR"/>
          <w14:ligatures w14:val="none"/>
        </w:rPr>
        <w:t xml:space="preserve"> : </w:t>
      </w:r>
      <w:r w:rsidR="0071549E" w:rsidRPr="009225AF">
        <w:rPr>
          <w:rFonts w:eastAsia="Times New Roman" w:cs="Arial"/>
          <w:kern w:val="0"/>
          <w:szCs w:val="20"/>
          <w:lang w:eastAsia="fr-FR"/>
          <w14:ligatures w14:val="none"/>
        </w:rPr>
        <w:t xml:space="preserve">La zone </w:t>
      </w:r>
      <w:proofErr w:type="spellStart"/>
      <w:r w:rsidR="0071549E" w:rsidRPr="009225AF">
        <w:rPr>
          <w:rFonts w:eastAsia="Times New Roman" w:cs="Arial"/>
          <w:kern w:val="0"/>
          <w:szCs w:val="20"/>
          <w:lang w:eastAsia="fr-FR"/>
          <w14:ligatures w14:val="none"/>
        </w:rPr>
        <w:t>Npv</w:t>
      </w:r>
      <w:proofErr w:type="spellEnd"/>
      <w:r w:rsidR="0071549E" w:rsidRPr="009225AF">
        <w:rPr>
          <w:rFonts w:eastAsia="Times New Roman" w:cs="Arial"/>
          <w:kern w:val="0"/>
          <w:szCs w:val="20"/>
          <w:lang w:eastAsia="fr-FR"/>
          <w14:ligatures w14:val="none"/>
        </w:rPr>
        <w:t xml:space="preserve"> s’applique sur la zone naturelle dédiée à une installation photovoltaïque.</w:t>
      </w:r>
    </w:p>
    <w:p w14:paraId="08A7DC87" w14:textId="55D070ED" w:rsidR="009038D0" w:rsidRDefault="0081126F" w:rsidP="00D22052">
      <w:pPr>
        <w:rPr>
          <w:lang w:eastAsia="fr-FR"/>
        </w:rPr>
      </w:pPr>
      <w:r w:rsidRPr="0081126F">
        <w:rPr>
          <w:lang w:eastAsia="fr-FR"/>
        </w:rPr>
        <w:t xml:space="preserve">Par ailleurs des prescriptions </w:t>
      </w:r>
      <w:r w:rsidR="009038D0" w:rsidRPr="0081126F">
        <w:rPr>
          <w:lang w:eastAsia="fr-FR"/>
        </w:rPr>
        <w:t xml:space="preserve">sont portées </w:t>
      </w:r>
      <w:r w:rsidR="009038D0">
        <w:rPr>
          <w:lang w:eastAsia="fr-FR"/>
        </w:rPr>
        <w:t>au règlement</w:t>
      </w:r>
      <w:r w:rsidR="00A44DDF">
        <w:rPr>
          <w:lang w:eastAsia="fr-FR"/>
        </w:rPr>
        <w:t xml:space="preserve"> </w:t>
      </w:r>
      <w:r w:rsidR="004161E6">
        <w:rPr>
          <w:lang w:eastAsia="fr-FR"/>
        </w:rPr>
        <w:t xml:space="preserve">: </w:t>
      </w:r>
    </w:p>
    <w:p w14:paraId="7C2746C8" w14:textId="17589E61" w:rsidR="0081126F" w:rsidRDefault="009038D0" w:rsidP="00D22052">
      <w:pPr>
        <w:rPr>
          <w:lang w:eastAsia="fr-FR"/>
        </w:rPr>
      </w:pPr>
      <w:r>
        <w:rPr>
          <w:lang w:eastAsia="fr-FR"/>
        </w:rPr>
        <w:t>Deux</w:t>
      </w:r>
      <w:r w:rsidR="004161E6">
        <w:rPr>
          <w:lang w:eastAsia="fr-FR"/>
        </w:rPr>
        <w:t xml:space="preserve"> prescriptions</w:t>
      </w:r>
      <w:r>
        <w:rPr>
          <w:lang w:eastAsia="fr-FR"/>
        </w:rPr>
        <w:t xml:space="preserve"> </w:t>
      </w:r>
      <w:r w:rsidR="0081126F" w:rsidRPr="0081126F">
        <w:rPr>
          <w:lang w:eastAsia="fr-FR"/>
        </w:rPr>
        <w:t>ponctuelles</w:t>
      </w:r>
      <w:r w:rsidR="00A44DDF">
        <w:rPr>
          <w:lang w:eastAsia="fr-FR"/>
        </w:rPr>
        <w:t xml:space="preserve"> sont</w:t>
      </w:r>
      <w:r w:rsidR="0081126F" w:rsidRPr="0081126F">
        <w:rPr>
          <w:lang w:eastAsia="fr-FR"/>
        </w:rPr>
        <w:t xml:space="preserve"> </w:t>
      </w:r>
      <w:r>
        <w:rPr>
          <w:lang w:eastAsia="fr-FR"/>
        </w:rPr>
        <w:t xml:space="preserve">édictées </w:t>
      </w:r>
      <w:r w:rsidR="0081126F" w:rsidRPr="0081126F">
        <w:rPr>
          <w:lang w:eastAsia="fr-FR"/>
        </w:rPr>
        <w:t xml:space="preserve">sur </w:t>
      </w:r>
      <w:r w:rsidR="0081126F">
        <w:rPr>
          <w:lang w:eastAsia="fr-FR"/>
        </w:rPr>
        <w:t xml:space="preserve">les mares et le patrimoine </w:t>
      </w:r>
      <w:r w:rsidR="00D64CC6">
        <w:rPr>
          <w:lang w:eastAsia="fr-FR"/>
        </w:rPr>
        <w:t>bâti</w:t>
      </w:r>
      <w:r w:rsidR="0081126F">
        <w:rPr>
          <w:lang w:eastAsia="fr-FR"/>
        </w:rPr>
        <w:t>.</w:t>
      </w:r>
      <w:r w:rsidR="0081126F" w:rsidRPr="0081126F">
        <w:t xml:space="preserve"> </w:t>
      </w:r>
      <w:r w:rsidR="0081126F">
        <w:rPr>
          <w:lang w:eastAsia="fr-FR"/>
        </w:rPr>
        <w:t>(</w:t>
      </w:r>
      <w:r w:rsidR="0081126F" w:rsidRPr="0081126F">
        <w:rPr>
          <w:lang w:eastAsia="fr-FR"/>
        </w:rPr>
        <w:t>Art. L.151-19 du Code de</w:t>
      </w:r>
      <w:r w:rsidR="0081126F">
        <w:rPr>
          <w:lang w:eastAsia="fr-FR"/>
        </w:rPr>
        <w:t xml:space="preserve"> </w:t>
      </w:r>
      <w:r w:rsidR="0081126F" w:rsidRPr="0081126F">
        <w:rPr>
          <w:lang w:eastAsia="fr-FR"/>
        </w:rPr>
        <w:t>l’Urbanisme</w:t>
      </w:r>
      <w:r w:rsidR="0081126F">
        <w:rPr>
          <w:lang w:eastAsia="fr-FR"/>
        </w:rPr>
        <w:t>)</w:t>
      </w:r>
    </w:p>
    <w:p w14:paraId="6DB43A1B" w14:textId="5D06832B" w:rsidR="0081126F" w:rsidRPr="00D22052" w:rsidRDefault="009038D0" w:rsidP="00D22052">
      <w:pPr>
        <w:rPr>
          <w:lang w:eastAsia="fr-FR"/>
        </w:rPr>
      </w:pPr>
      <w:r>
        <w:rPr>
          <w:lang w:eastAsia="fr-FR"/>
        </w:rPr>
        <w:t>Q</w:t>
      </w:r>
      <w:r w:rsidR="00D64CC6" w:rsidRPr="00D22052">
        <w:rPr>
          <w:lang w:eastAsia="fr-FR"/>
        </w:rPr>
        <w:t xml:space="preserve">uatre prescriptions surfaciques apparaissent </w:t>
      </w:r>
      <w:r w:rsidR="00D22052">
        <w:rPr>
          <w:lang w:eastAsia="fr-FR"/>
        </w:rPr>
        <w:t>en protection</w:t>
      </w:r>
      <w:r>
        <w:rPr>
          <w:lang w:eastAsia="fr-FR"/>
        </w:rPr>
        <w:t xml:space="preserve"> </w:t>
      </w:r>
      <w:r w:rsidR="00D64CC6" w:rsidRPr="00D22052">
        <w:rPr>
          <w:lang w:eastAsia="fr-FR"/>
        </w:rPr>
        <w:t xml:space="preserve">: </w:t>
      </w:r>
    </w:p>
    <w:p w14:paraId="588EDF7A" w14:textId="344BC0C5" w:rsidR="00D64CC6" w:rsidRPr="00D22052" w:rsidRDefault="00A44DDF">
      <w:pPr>
        <w:pStyle w:val="Paragraphedeliste"/>
        <w:numPr>
          <w:ilvl w:val="0"/>
          <w:numId w:val="18"/>
        </w:numPr>
        <w:rPr>
          <w:rFonts w:eastAsia="Times New Roman" w:cs="Arial"/>
          <w:kern w:val="0"/>
          <w:szCs w:val="20"/>
          <w:lang w:eastAsia="fr-FR"/>
          <w14:ligatures w14:val="none"/>
        </w:rPr>
      </w:pPr>
      <w:r>
        <w:rPr>
          <w:rFonts w:eastAsia="Times New Roman" w:cs="Arial"/>
          <w:kern w:val="0"/>
          <w:szCs w:val="20"/>
          <w:lang w:eastAsia="fr-FR"/>
          <w14:ligatures w14:val="none"/>
        </w:rPr>
        <w:t xml:space="preserve">Les </w:t>
      </w:r>
      <w:r w:rsidR="00D64CC6" w:rsidRPr="00D22052">
        <w:rPr>
          <w:rFonts w:eastAsia="Times New Roman" w:cs="Arial"/>
          <w:kern w:val="0"/>
          <w:szCs w:val="20"/>
          <w:lang w:eastAsia="fr-FR"/>
          <w14:ligatures w14:val="none"/>
        </w:rPr>
        <w:t>Emplacements réservés</w:t>
      </w:r>
    </w:p>
    <w:p w14:paraId="5E9FB2E8" w14:textId="7154A5A5" w:rsidR="00D64CC6" w:rsidRPr="00D22052" w:rsidRDefault="00A44DDF">
      <w:pPr>
        <w:pStyle w:val="Paragraphedeliste"/>
        <w:numPr>
          <w:ilvl w:val="0"/>
          <w:numId w:val="18"/>
        </w:numPr>
        <w:rPr>
          <w:rFonts w:eastAsia="Times New Roman" w:cs="Arial"/>
          <w:kern w:val="0"/>
          <w:szCs w:val="20"/>
          <w:lang w:eastAsia="fr-FR"/>
          <w14:ligatures w14:val="none"/>
        </w:rPr>
      </w:pPr>
      <w:r>
        <w:rPr>
          <w:rFonts w:eastAsia="Times New Roman" w:cs="Arial"/>
          <w:kern w:val="0"/>
          <w:szCs w:val="20"/>
          <w:lang w:eastAsia="fr-FR"/>
          <w14:ligatures w14:val="none"/>
        </w:rPr>
        <w:t xml:space="preserve">Les </w:t>
      </w:r>
      <w:r w:rsidR="00D64CC6" w:rsidRPr="00D22052">
        <w:rPr>
          <w:rFonts w:eastAsia="Times New Roman" w:cs="Arial"/>
          <w:kern w:val="0"/>
          <w:szCs w:val="20"/>
          <w:lang w:eastAsia="fr-FR"/>
          <w14:ligatures w14:val="none"/>
        </w:rPr>
        <w:t>Espaces Boisés Classés</w:t>
      </w:r>
      <w:r w:rsidR="00723C5B">
        <w:rPr>
          <w:rFonts w:eastAsia="Times New Roman" w:cs="Arial"/>
          <w:kern w:val="0"/>
          <w:szCs w:val="20"/>
          <w:lang w:eastAsia="fr-FR"/>
          <w14:ligatures w14:val="none"/>
        </w:rPr>
        <w:t xml:space="preserve"> (EBC) </w:t>
      </w:r>
    </w:p>
    <w:p w14:paraId="6DD510FE" w14:textId="64EB0550" w:rsidR="00D64CC6" w:rsidRPr="00D22052" w:rsidRDefault="00A44DDF">
      <w:pPr>
        <w:pStyle w:val="Paragraphedeliste"/>
        <w:numPr>
          <w:ilvl w:val="0"/>
          <w:numId w:val="18"/>
        </w:numPr>
        <w:rPr>
          <w:rFonts w:eastAsia="Times New Roman" w:cs="Arial"/>
          <w:kern w:val="0"/>
          <w:szCs w:val="20"/>
          <w:lang w:eastAsia="fr-FR"/>
          <w14:ligatures w14:val="none"/>
        </w:rPr>
      </w:pPr>
      <w:r>
        <w:rPr>
          <w:rFonts w:eastAsia="Times New Roman" w:cs="Arial"/>
          <w:kern w:val="0"/>
          <w:szCs w:val="20"/>
          <w:lang w:eastAsia="fr-FR"/>
          <w14:ligatures w14:val="none"/>
        </w:rPr>
        <w:t xml:space="preserve">Les </w:t>
      </w:r>
      <w:r w:rsidR="00D64CC6" w:rsidRPr="00D22052">
        <w:rPr>
          <w:rFonts w:eastAsia="Times New Roman" w:cs="Arial"/>
          <w:kern w:val="0"/>
          <w:szCs w:val="20"/>
          <w:lang w:eastAsia="fr-FR"/>
          <w14:ligatures w14:val="none"/>
        </w:rPr>
        <w:t xml:space="preserve">Eléments du Patrimoines Naturels préservés </w:t>
      </w:r>
      <w:r w:rsidR="00D22052" w:rsidRPr="00D22052">
        <w:rPr>
          <w:rFonts w:eastAsia="Times New Roman" w:cs="Arial"/>
          <w:kern w:val="0"/>
          <w:szCs w:val="20"/>
          <w:lang w:eastAsia="fr-FR"/>
          <w14:ligatures w14:val="none"/>
        </w:rPr>
        <w:t>(art. L.151-23).</w:t>
      </w:r>
    </w:p>
    <w:p w14:paraId="66917AA1" w14:textId="6DB12428" w:rsidR="00D64CC6" w:rsidRPr="00D22052" w:rsidRDefault="00A44DDF">
      <w:pPr>
        <w:pStyle w:val="Paragraphedeliste"/>
        <w:numPr>
          <w:ilvl w:val="0"/>
          <w:numId w:val="18"/>
        </w:numPr>
        <w:rPr>
          <w:rFonts w:eastAsia="Times New Roman" w:cs="Arial"/>
          <w:kern w:val="0"/>
          <w:szCs w:val="20"/>
          <w:lang w:eastAsia="fr-FR"/>
          <w14:ligatures w14:val="none"/>
        </w:rPr>
      </w:pPr>
      <w:r>
        <w:rPr>
          <w:rFonts w:eastAsia="Times New Roman" w:cs="Arial"/>
          <w:kern w:val="0"/>
          <w:szCs w:val="20"/>
          <w:lang w:eastAsia="fr-FR"/>
          <w14:ligatures w14:val="none"/>
        </w:rPr>
        <w:t xml:space="preserve">Les </w:t>
      </w:r>
      <w:r w:rsidR="00D64CC6" w:rsidRPr="00D22052">
        <w:rPr>
          <w:rFonts w:eastAsia="Times New Roman" w:cs="Arial"/>
          <w:kern w:val="0"/>
          <w:szCs w:val="20"/>
          <w:lang w:eastAsia="fr-FR"/>
          <w14:ligatures w14:val="none"/>
        </w:rPr>
        <w:t>Changement</w:t>
      </w:r>
      <w:r>
        <w:rPr>
          <w:rFonts w:eastAsia="Times New Roman" w:cs="Arial"/>
          <w:kern w:val="0"/>
          <w:szCs w:val="20"/>
          <w:lang w:eastAsia="fr-FR"/>
          <w14:ligatures w14:val="none"/>
        </w:rPr>
        <w:t>s</w:t>
      </w:r>
      <w:r w:rsidR="00D64CC6" w:rsidRPr="00D22052">
        <w:rPr>
          <w:rFonts w:eastAsia="Times New Roman" w:cs="Arial"/>
          <w:kern w:val="0"/>
          <w:szCs w:val="20"/>
          <w:lang w:eastAsia="fr-FR"/>
          <w14:ligatures w14:val="none"/>
        </w:rPr>
        <w:t xml:space="preserve"> de destination </w:t>
      </w:r>
      <w:r w:rsidR="00D64CC6" w:rsidRPr="00D22052">
        <w:rPr>
          <w:rFonts w:cs="Arial"/>
          <w:szCs w:val="20"/>
        </w:rPr>
        <w:t>(art. L.151-11, 2</w:t>
      </w:r>
      <w:r w:rsidR="00D64CC6" w:rsidRPr="00D22052">
        <w:rPr>
          <w:rFonts w:cs="Arial"/>
          <w:szCs w:val="20"/>
          <w:vertAlign w:val="superscript"/>
        </w:rPr>
        <w:t>ème</w:t>
      </w:r>
      <w:r w:rsidR="00D64CC6" w:rsidRPr="00D22052">
        <w:rPr>
          <w:rFonts w:cs="Arial"/>
          <w:szCs w:val="20"/>
        </w:rPr>
        <w:t>).</w:t>
      </w:r>
    </w:p>
    <w:p w14:paraId="5AA1E246" w14:textId="15B22ED7" w:rsidR="00D22052" w:rsidRPr="009225AF" w:rsidRDefault="00A44DDF" w:rsidP="00D22052">
      <w:pPr>
        <w:pStyle w:val="Paragraphedeliste"/>
        <w:ind w:left="717"/>
        <w:rPr>
          <w:rFonts w:eastAsia="Times New Roman" w:cs="Arial"/>
          <w:i/>
          <w:iCs/>
          <w:color w:val="0D0D0D" w:themeColor="text1" w:themeTint="F2"/>
          <w:kern w:val="0"/>
          <w:sz w:val="16"/>
          <w:szCs w:val="16"/>
          <w:lang w:eastAsia="fr-FR"/>
          <w14:ligatures w14:val="none"/>
        </w:rPr>
      </w:pPr>
      <w:r w:rsidRPr="009225AF">
        <w:rPr>
          <w:rFonts w:eastAsia="Times New Roman" w:cs="Arial"/>
          <w:i/>
          <w:iCs/>
          <w:color w:val="0D0D0D" w:themeColor="text1" w:themeTint="F2"/>
          <w:kern w:val="0"/>
          <w:sz w:val="16"/>
          <w:szCs w:val="16"/>
          <w:lang w:eastAsia="fr-FR"/>
          <w14:ligatures w14:val="none"/>
        </w:rPr>
        <w:t>« </w:t>
      </w:r>
      <w:r w:rsidR="00D22052" w:rsidRPr="009225AF">
        <w:rPr>
          <w:rFonts w:eastAsia="Times New Roman" w:cs="Arial"/>
          <w:i/>
          <w:iCs/>
          <w:color w:val="0D0D0D" w:themeColor="text1" w:themeTint="F2"/>
          <w:kern w:val="0"/>
          <w:sz w:val="16"/>
          <w:szCs w:val="16"/>
          <w:lang w:eastAsia="fr-FR"/>
          <w14:ligatures w14:val="none"/>
        </w:rPr>
        <w:t>2° Désigner, en dehors des secteurs mentionnés à l'article </w:t>
      </w:r>
      <w:hyperlink r:id="rId16" w:tooltip="Code de l'urbanisme - art. L151-13 (VD)" w:history="1">
        <w:r w:rsidR="00D22052" w:rsidRPr="009225AF">
          <w:rPr>
            <w:rStyle w:val="Lienhypertexte"/>
            <w:rFonts w:eastAsia="Times New Roman" w:cs="Arial"/>
            <w:i/>
            <w:iCs/>
            <w:color w:val="0D0D0D" w:themeColor="text1" w:themeTint="F2"/>
            <w:kern w:val="0"/>
            <w:sz w:val="16"/>
            <w:szCs w:val="16"/>
            <w:lang w:eastAsia="fr-FR"/>
            <w14:ligatures w14:val="none"/>
          </w:rPr>
          <w:t>L. 151-13</w:t>
        </w:r>
      </w:hyperlink>
      <w:r w:rsidR="00D22052" w:rsidRPr="009225AF">
        <w:rPr>
          <w:rFonts w:eastAsia="Times New Roman" w:cs="Arial"/>
          <w:i/>
          <w:iCs/>
          <w:color w:val="0D0D0D" w:themeColor="text1" w:themeTint="F2"/>
          <w:kern w:val="0"/>
          <w:sz w:val="16"/>
          <w:szCs w:val="16"/>
          <w:lang w:eastAsia="fr-FR"/>
          <w14:ligatures w14:val="none"/>
        </w:rPr>
        <w:t xml:space="preserve">, les bâtiments qui peuvent faire l'objet d'un changement de destination, dès lors que ce changement de destination ne compromet pas l'activité agricole ou la qualité paysagère du site. Le changement de destination est soumis, en zone agricole, </w:t>
      </w:r>
      <w:r w:rsidR="00D22052" w:rsidRPr="009225AF">
        <w:rPr>
          <w:rFonts w:eastAsia="Times New Roman" w:cs="Arial"/>
          <w:i/>
          <w:iCs/>
          <w:color w:val="0D0D0D" w:themeColor="text1" w:themeTint="F2"/>
          <w:kern w:val="0"/>
          <w:sz w:val="16"/>
          <w:szCs w:val="16"/>
          <w:u w:val="dotted"/>
          <w:lang w:eastAsia="fr-FR"/>
          <w14:ligatures w14:val="none"/>
        </w:rPr>
        <w:t>à l'avis conforme de la commission départementale de la préservation des espaces agricoles, naturels et forestiers</w:t>
      </w:r>
      <w:r w:rsidR="00D22052" w:rsidRPr="009225AF">
        <w:rPr>
          <w:rFonts w:eastAsia="Times New Roman" w:cs="Arial"/>
          <w:i/>
          <w:iCs/>
          <w:color w:val="0D0D0D" w:themeColor="text1" w:themeTint="F2"/>
          <w:kern w:val="0"/>
          <w:sz w:val="16"/>
          <w:szCs w:val="16"/>
          <w:lang w:eastAsia="fr-FR"/>
          <w14:ligatures w14:val="none"/>
        </w:rPr>
        <w:t xml:space="preserve"> prévue à l'</w:t>
      </w:r>
      <w:hyperlink r:id="rId17" w:tooltip="Code rural et de la pêche maritime - art. L112-1-1 (M)" w:history="1">
        <w:r w:rsidR="00D22052" w:rsidRPr="009225AF">
          <w:rPr>
            <w:rStyle w:val="Lienhypertexte"/>
            <w:rFonts w:eastAsia="Times New Roman" w:cs="Arial"/>
            <w:i/>
            <w:iCs/>
            <w:color w:val="0D0D0D" w:themeColor="text1" w:themeTint="F2"/>
            <w:kern w:val="0"/>
            <w:sz w:val="16"/>
            <w:szCs w:val="16"/>
            <w:lang w:eastAsia="fr-FR"/>
            <w14:ligatures w14:val="none"/>
          </w:rPr>
          <w:t>article L. 112-1-1 du code rural et de la pêche maritime</w:t>
        </w:r>
      </w:hyperlink>
      <w:r w:rsidR="00D22052" w:rsidRPr="009225AF">
        <w:rPr>
          <w:rFonts w:eastAsia="Times New Roman" w:cs="Arial"/>
          <w:i/>
          <w:iCs/>
          <w:color w:val="0D0D0D" w:themeColor="text1" w:themeTint="F2"/>
          <w:kern w:val="0"/>
          <w:sz w:val="16"/>
          <w:szCs w:val="16"/>
          <w:lang w:eastAsia="fr-FR"/>
          <w14:ligatures w14:val="none"/>
        </w:rPr>
        <w:t>, et, en zone naturelle, à l'avis conforme de la commission départementale de la nature, des paysages et des sites</w:t>
      </w:r>
      <w:r w:rsidRPr="009225AF">
        <w:rPr>
          <w:rFonts w:eastAsia="Times New Roman" w:cs="Arial"/>
          <w:i/>
          <w:iCs/>
          <w:color w:val="0D0D0D" w:themeColor="text1" w:themeTint="F2"/>
          <w:kern w:val="0"/>
          <w:sz w:val="16"/>
          <w:szCs w:val="16"/>
          <w:lang w:eastAsia="fr-FR"/>
          <w14:ligatures w14:val="none"/>
        </w:rPr>
        <w:t> »</w:t>
      </w:r>
      <w:r w:rsidR="00D22052" w:rsidRPr="009225AF">
        <w:rPr>
          <w:rFonts w:eastAsia="Times New Roman" w:cs="Arial"/>
          <w:i/>
          <w:iCs/>
          <w:color w:val="0D0D0D" w:themeColor="text1" w:themeTint="F2"/>
          <w:kern w:val="0"/>
          <w:sz w:val="16"/>
          <w:szCs w:val="16"/>
          <w:lang w:eastAsia="fr-FR"/>
          <w14:ligatures w14:val="none"/>
        </w:rPr>
        <w:t>.</w:t>
      </w:r>
    </w:p>
    <w:p w14:paraId="69DAB048" w14:textId="77777777" w:rsidR="009225AF" w:rsidRDefault="009225AF" w:rsidP="004024F2"/>
    <w:p w14:paraId="5B454E42" w14:textId="77777777" w:rsidR="009225AF" w:rsidRDefault="009225AF" w:rsidP="004024F2"/>
    <w:p w14:paraId="379DD1BD" w14:textId="05A9B9B0" w:rsidR="004024F2" w:rsidRPr="009C3C06" w:rsidRDefault="004024F2" w:rsidP="004024F2">
      <w:r>
        <w:lastRenderedPageBreak/>
        <w:t xml:space="preserve">D’une manière </w:t>
      </w:r>
      <w:r w:rsidR="009038D0">
        <w:t xml:space="preserve">plus </w:t>
      </w:r>
      <w:r>
        <w:t xml:space="preserve">transversale le projet de PLU prévoit </w:t>
      </w:r>
      <w:r w:rsidR="009038D0">
        <w:t>plusieurs</w:t>
      </w:r>
      <w:r>
        <w:t xml:space="preserve"> dispositions communes</w:t>
      </w:r>
      <w:r w:rsidR="0081126F">
        <w:t xml:space="preserve"> sur le territoire</w:t>
      </w:r>
      <w:r w:rsidR="009038D0">
        <w:t xml:space="preserve"> dont notamment </w:t>
      </w:r>
      <w:r>
        <w:t>:</w:t>
      </w:r>
    </w:p>
    <w:p w14:paraId="553E3AF3" w14:textId="583AED92" w:rsidR="00C5132D" w:rsidRDefault="00C5132D" w:rsidP="00C5132D">
      <w:r>
        <w:t xml:space="preserve">• </w:t>
      </w:r>
      <w:r w:rsidR="009038D0">
        <w:t xml:space="preserve">Une </w:t>
      </w:r>
      <w:r w:rsidR="009225AF">
        <w:t>é</w:t>
      </w:r>
      <w:r>
        <w:t>tude géotechnique obligatoire avant toute vente (risque argile).</w:t>
      </w:r>
    </w:p>
    <w:p w14:paraId="4F685D75" w14:textId="3B48B205" w:rsidR="00C5132D" w:rsidRDefault="00C5132D" w:rsidP="00C5132D">
      <w:r>
        <w:t>•</w:t>
      </w:r>
      <w:r w:rsidR="009038D0">
        <w:t xml:space="preserve"> Un</w:t>
      </w:r>
      <w:r>
        <w:t xml:space="preserve"> </w:t>
      </w:r>
      <w:r w:rsidR="009225AF">
        <w:t>d</w:t>
      </w:r>
      <w:r>
        <w:t>roit de préemption urbain sur tout le territoire.</w:t>
      </w:r>
    </w:p>
    <w:p w14:paraId="71D641E5" w14:textId="77D1C6A4" w:rsidR="00C5132D" w:rsidRDefault="00C5132D" w:rsidP="00C5132D">
      <w:r>
        <w:t xml:space="preserve">• </w:t>
      </w:r>
      <w:r w:rsidR="009038D0">
        <w:t xml:space="preserve">Des </w:t>
      </w:r>
      <w:r w:rsidR="009225AF">
        <w:t>e</w:t>
      </w:r>
      <w:r>
        <w:t xml:space="preserve">spaces boisés, haies et mares protégés </w:t>
      </w:r>
      <w:r w:rsidR="009038D0">
        <w:t xml:space="preserve">qui </w:t>
      </w:r>
      <w:r w:rsidR="00D22052">
        <w:t xml:space="preserve">sont décrits au règlement graphique </w:t>
      </w:r>
      <w:r>
        <w:t>(art. L.151-23</w:t>
      </w:r>
      <w:r w:rsidR="001151C2" w:rsidRPr="001151C2">
        <w:t xml:space="preserve"> du Code de l’urbanisme</w:t>
      </w:r>
      <w:r>
        <w:t>).</w:t>
      </w:r>
    </w:p>
    <w:p w14:paraId="43AAD9B7" w14:textId="38E1A344" w:rsidR="00C5132D" w:rsidRDefault="00C5132D" w:rsidP="00C5132D">
      <w:r>
        <w:t xml:space="preserve">• </w:t>
      </w:r>
      <w:r w:rsidR="009038D0">
        <w:t xml:space="preserve">Un </w:t>
      </w:r>
      <w:r w:rsidR="009225AF">
        <w:t>p</w:t>
      </w:r>
      <w:r>
        <w:t>atrimoine bâti remarquable protégé</w:t>
      </w:r>
      <w:r w:rsidR="009038D0">
        <w:t xml:space="preserve"> et repéré au PLU</w:t>
      </w:r>
      <w:r>
        <w:t xml:space="preserve"> (art. L.151-19</w:t>
      </w:r>
      <w:r w:rsidR="001151C2">
        <w:t xml:space="preserve"> </w:t>
      </w:r>
      <w:r w:rsidR="001151C2" w:rsidRPr="001151C2">
        <w:t>du Code de l’urbanisme</w:t>
      </w:r>
      <w:r>
        <w:t>).</w:t>
      </w:r>
    </w:p>
    <w:p w14:paraId="0C6F0E23" w14:textId="37F274E3" w:rsidR="00C5132D" w:rsidRDefault="00C5132D" w:rsidP="00DA0992">
      <w:r>
        <w:t xml:space="preserve">• </w:t>
      </w:r>
      <w:r w:rsidR="009038D0">
        <w:t xml:space="preserve">Des </w:t>
      </w:r>
      <w:r w:rsidR="009225AF">
        <w:t>m</w:t>
      </w:r>
      <w:r>
        <w:t xml:space="preserve">obilités douces encouragées, </w:t>
      </w:r>
      <w:r w:rsidR="009038D0">
        <w:t xml:space="preserve">et un </w:t>
      </w:r>
      <w:r>
        <w:t>stationnement réglementé</w:t>
      </w:r>
      <w:r w:rsidR="00DA0992">
        <w:t xml:space="preserve"> (Art. R.151-28 du Code de</w:t>
      </w:r>
      <w:r w:rsidR="009038D0">
        <w:t xml:space="preserve"> </w:t>
      </w:r>
      <w:r w:rsidR="00DA0992">
        <w:t>l’Urbanisme)</w:t>
      </w:r>
      <w:r>
        <w:t>.</w:t>
      </w:r>
    </w:p>
    <w:p w14:paraId="4B9B4E43" w14:textId="67622F89" w:rsidR="007E22B6" w:rsidRDefault="00C5132D" w:rsidP="00C5132D">
      <w:r>
        <w:t xml:space="preserve">• </w:t>
      </w:r>
      <w:r w:rsidR="009038D0">
        <w:t xml:space="preserve">des </w:t>
      </w:r>
      <w:r w:rsidR="009225AF">
        <w:t>m</w:t>
      </w:r>
      <w:r>
        <w:t>atériaux biosourcés et isolation</w:t>
      </w:r>
      <w:r w:rsidR="00236DAC">
        <w:t>s</w:t>
      </w:r>
      <w:r>
        <w:t xml:space="preserve"> extérieure</w:t>
      </w:r>
      <w:r w:rsidR="00236DAC">
        <w:t>s</w:t>
      </w:r>
      <w:r>
        <w:t xml:space="preserve"> autorisés sous conditions d’intégration esthétique.</w:t>
      </w:r>
    </w:p>
    <w:p w14:paraId="76523232" w14:textId="77777777" w:rsidR="009C3C06" w:rsidRDefault="009C3C06" w:rsidP="007E22B6"/>
    <w:p w14:paraId="1717DC79" w14:textId="37F6AECF" w:rsidR="00DA0992" w:rsidRDefault="00DA0992">
      <w:pPr>
        <w:pStyle w:val="Titre3"/>
        <w:numPr>
          <w:ilvl w:val="0"/>
          <w:numId w:val="9"/>
        </w:numPr>
      </w:pPr>
      <w:bookmarkStart w:id="30" w:name="_Toc217464350"/>
      <w:r w:rsidRPr="00DA0992">
        <w:t>Orientation d'Aménagement et de Programmation (OAP) thématique pour la Trame Verte, Bleue</w:t>
      </w:r>
      <w:r w:rsidR="00D94B66">
        <w:t xml:space="preserve"> -</w:t>
      </w:r>
      <w:r w:rsidR="00D94B66" w:rsidRPr="00D94B66">
        <w:t xml:space="preserve"> </w:t>
      </w:r>
      <w:r w:rsidR="00D94B66" w:rsidRPr="00D34E3A">
        <w:t>TVB</w:t>
      </w:r>
      <w:bookmarkEnd w:id="30"/>
    </w:p>
    <w:p w14:paraId="6B41DA90" w14:textId="2C4707CC" w:rsidR="00DA0992" w:rsidRDefault="00DA0992" w:rsidP="007E22B6"/>
    <w:p w14:paraId="78F5E373" w14:textId="513BFD25" w:rsidR="004A624F" w:rsidRDefault="001F0A31" w:rsidP="007E22B6">
      <w:r>
        <w:t>L</w:t>
      </w:r>
      <w:r w:rsidRPr="001F0A31">
        <w:t xml:space="preserve">es </w:t>
      </w:r>
      <w:r w:rsidR="004A339C" w:rsidRPr="004A339C">
        <w:t>Orientation d'Aménagement et de Programmation (OAP)</w:t>
      </w:r>
      <w:r w:rsidRPr="001F0A31">
        <w:t xml:space="preserve"> expriment de manière qualitative les ambitions et la stratégie d'une collectivité territoriale en termes d'aménagement</w:t>
      </w:r>
      <w:r>
        <w:t>.</w:t>
      </w:r>
      <w:r w:rsidR="009038D0" w:rsidRPr="009038D0">
        <w:t xml:space="preserve"> </w:t>
      </w:r>
      <w:r w:rsidR="009038D0" w:rsidRPr="004A624F">
        <w:t>Le projet</w:t>
      </w:r>
      <w:r w:rsidR="009038D0">
        <w:t xml:space="preserve"> de PLU</w:t>
      </w:r>
      <w:r w:rsidR="009038D0" w:rsidRPr="004A624F">
        <w:t xml:space="preserve"> </w:t>
      </w:r>
      <w:r w:rsidR="00D34E3A">
        <w:t xml:space="preserve">de Saulnières </w:t>
      </w:r>
      <w:r w:rsidR="009038D0" w:rsidRPr="004A624F">
        <w:t>ne comprend pas d’OAP sectorielle</w:t>
      </w:r>
      <w:r w:rsidR="009038D0">
        <w:t>.</w:t>
      </w:r>
    </w:p>
    <w:p w14:paraId="7B3686C8" w14:textId="53D9B920" w:rsidR="004A624F" w:rsidRDefault="009038D0" w:rsidP="007E22B6">
      <w:r w:rsidRPr="009038D0">
        <w:t>La commune de Saulnières a élaboré</w:t>
      </w:r>
      <w:r w:rsidR="00D34E3A">
        <w:t xml:space="preserve"> au PLU</w:t>
      </w:r>
      <w:r w:rsidRPr="009038D0">
        <w:t xml:space="preserve"> une OAP</w:t>
      </w:r>
      <w:r w:rsidR="004A339C">
        <w:t xml:space="preserve"> thématique</w:t>
      </w:r>
      <w:r w:rsidRPr="009038D0">
        <w:t xml:space="preserve"> consacrée à la Trame Verte et Bleue</w:t>
      </w:r>
      <w:r w:rsidR="00D34E3A" w:rsidRPr="00D34E3A">
        <w:t xml:space="preserve"> </w:t>
      </w:r>
      <w:r w:rsidR="00D34E3A">
        <w:t>(</w:t>
      </w:r>
      <w:r w:rsidR="00D34E3A" w:rsidRPr="00D34E3A">
        <w:t>ou TVB</w:t>
      </w:r>
      <w:r w:rsidR="00D34E3A">
        <w:t>)</w:t>
      </w:r>
      <w:r w:rsidRPr="009038D0">
        <w:t>, véritable guide</w:t>
      </w:r>
      <w:r w:rsidR="004161E6">
        <w:t xml:space="preserve"> </w:t>
      </w:r>
      <w:r w:rsidR="004161E6" w:rsidRPr="004161E6">
        <w:t xml:space="preserve">applicable sur </w:t>
      </w:r>
      <w:r w:rsidR="009A1A69">
        <w:t>tout le</w:t>
      </w:r>
      <w:r w:rsidR="004161E6" w:rsidRPr="004161E6">
        <w:t xml:space="preserve"> territoire communal </w:t>
      </w:r>
      <w:r w:rsidRPr="009038D0">
        <w:t>qui vise à favoriser la présence de la nature sur l’ensemble du territoire communal</w:t>
      </w:r>
      <w:r w:rsidR="009A1A69">
        <w:t>.</w:t>
      </w:r>
    </w:p>
    <w:p w14:paraId="0EACB1A7" w14:textId="69E149A6" w:rsidR="00D34E3A" w:rsidRDefault="00D34E3A" w:rsidP="007E22B6">
      <w:r w:rsidRPr="00D34E3A">
        <w:t>La Trame Verte et Bleue, désigne un réseau écologique composé</w:t>
      </w:r>
      <w:r w:rsidR="002F25FD">
        <w:t xml:space="preserve"> </w:t>
      </w:r>
      <w:r>
        <w:t>:</w:t>
      </w:r>
    </w:p>
    <w:p w14:paraId="1D7E4763" w14:textId="7580469D" w:rsidR="00D34E3A" w:rsidRDefault="00D34E3A">
      <w:pPr>
        <w:pStyle w:val="Paragraphedeliste"/>
        <w:numPr>
          <w:ilvl w:val="0"/>
          <w:numId w:val="22"/>
        </w:numPr>
      </w:pPr>
      <w:r>
        <w:t>D</w:t>
      </w:r>
      <w:r w:rsidRPr="00D34E3A">
        <w:t xml:space="preserve">’une part de la trame verte, regroupant les bois, prairies et haies, </w:t>
      </w:r>
    </w:p>
    <w:p w14:paraId="27D3D8A6" w14:textId="064F9BB5" w:rsidR="009038D0" w:rsidRDefault="00D34E3A">
      <w:pPr>
        <w:pStyle w:val="Paragraphedeliste"/>
        <w:numPr>
          <w:ilvl w:val="0"/>
          <w:numId w:val="22"/>
        </w:numPr>
      </w:pPr>
      <w:r>
        <w:t>D</w:t>
      </w:r>
      <w:r w:rsidRPr="00D34E3A">
        <w:t>’autre part de la trame bleue, constituée des cours d’eau, zones humides, mares et étangs</w:t>
      </w:r>
      <w:r w:rsidR="009A1A69">
        <w:t>.</w:t>
      </w:r>
    </w:p>
    <w:p w14:paraId="55A7123E" w14:textId="69EA369C" w:rsidR="004A624F" w:rsidRDefault="00D34E3A" w:rsidP="007E22B6">
      <w:r>
        <w:t>L’e</w:t>
      </w:r>
      <w:r w:rsidRPr="00D34E3A">
        <w:t>nsemble</w:t>
      </w:r>
      <w:r>
        <w:t xml:space="preserve"> de ces</w:t>
      </w:r>
      <w:r w:rsidRPr="00D34E3A">
        <w:t xml:space="preserve"> éléments assurent la circulation des espèces et le maintien des équilibres naturels. À Saulnières, les principaux réservoirs de biodiversité se situent notamment autour du bois de la Garenne, des Bois de la Butte et de </w:t>
      </w:r>
      <w:proofErr w:type="spellStart"/>
      <w:r w:rsidRPr="00D34E3A">
        <w:t>Bretonnières</w:t>
      </w:r>
      <w:proofErr w:type="spellEnd"/>
      <w:r w:rsidRPr="00D34E3A">
        <w:t>, ainsi que dans les vallées de la Blaise et du Ravin.</w:t>
      </w:r>
    </w:p>
    <w:p w14:paraId="3651581F" w14:textId="6ECAE966" w:rsidR="00D34E3A" w:rsidRDefault="00D34E3A" w:rsidP="007E22B6">
      <w:r>
        <w:t xml:space="preserve">Le document expose </w:t>
      </w:r>
      <w:r w:rsidR="008163C7">
        <w:t>trois</w:t>
      </w:r>
      <w:r>
        <w:t xml:space="preserve"> axes</w:t>
      </w:r>
      <w:r w:rsidR="004A339C">
        <w:t> :</w:t>
      </w:r>
      <w:r>
        <w:t xml:space="preserve"> </w:t>
      </w:r>
    </w:p>
    <w:p w14:paraId="1807E575" w14:textId="1096FA34" w:rsidR="002F25FD" w:rsidRDefault="002F25FD" w:rsidP="002F25FD">
      <w:r>
        <w:t>1.</w:t>
      </w:r>
      <w:r>
        <w:tab/>
        <w:t>La protection des espaces naturels,</w:t>
      </w:r>
    </w:p>
    <w:p w14:paraId="01FA7693" w14:textId="508F1F23" w:rsidR="002F25FD" w:rsidRDefault="002F25FD" w:rsidP="002F25FD">
      <w:r>
        <w:t>2.</w:t>
      </w:r>
      <w:r>
        <w:tab/>
        <w:t>L’intégration de la nature dans les parties urbanisées, (zones tampons, clôtures adaptées à la petite faune et végétalisation des aménagements).</w:t>
      </w:r>
    </w:p>
    <w:p w14:paraId="65A02C2B" w14:textId="00A39A4E" w:rsidR="00D34E3A" w:rsidRDefault="002F25FD" w:rsidP="002F25FD">
      <w:r>
        <w:t>3.</w:t>
      </w:r>
      <w:r>
        <w:tab/>
        <w:t>Le soutien à la biodiversité, en favorisant les liaisons entre les réservoirs de faune et de flore.</w:t>
      </w:r>
    </w:p>
    <w:p w14:paraId="0C2869FC" w14:textId="7968D0E2" w:rsidR="00D34E3A" w:rsidRDefault="002F25FD" w:rsidP="007E22B6">
      <w:r w:rsidRPr="002F25FD">
        <w:t>L’OAP cherche à éviter tout impact négatif sur l’environnement</w:t>
      </w:r>
      <w:r w:rsidR="0036621C">
        <w:t>,</w:t>
      </w:r>
      <w:r w:rsidRPr="002F25FD">
        <w:t xml:space="preserve"> à réduire ceux qui ne peuvent être évités, et enfin à compenser les effets résiduels par des actions de restauration ou de création d’habitats naturels.</w:t>
      </w:r>
    </w:p>
    <w:p w14:paraId="64203D85" w14:textId="38EFCD7F" w:rsidR="002F25FD" w:rsidRDefault="002F25FD" w:rsidP="007E22B6">
      <w:r w:rsidRPr="002F25FD">
        <w:t xml:space="preserve">Enfin, </w:t>
      </w:r>
      <w:r w:rsidR="00175575">
        <w:t>en donnant des</w:t>
      </w:r>
      <w:r w:rsidR="00175575" w:rsidRPr="00175575">
        <w:t xml:space="preserve"> orientations concrètes pour les projets de construction, de rénovation et d'aménagement, en mettant l'accent sur la préservation des haies, la gestion des eaux pluviales, et la limitation de la pollution lumineuse </w:t>
      </w:r>
      <w:r w:rsidR="00175575">
        <w:t>l’OPA prévoit d’</w:t>
      </w:r>
      <w:r w:rsidR="00175575" w:rsidRPr="002F25FD">
        <w:t>intégr</w:t>
      </w:r>
      <w:r w:rsidR="00175575">
        <w:t>er</w:t>
      </w:r>
      <w:r w:rsidR="00175575" w:rsidRPr="002F25FD">
        <w:t xml:space="preserve"> dans </w:t>
      </w:r>
      <w:r w:rsidR="00175575">
        <w:t>la</w:t>
      </w:r>
      <w:r w:rsidR="00175575" w:rsidRPr="002F25FD">
        <w:t xml:space="preserve"> démarche</w:t>
      </w:r>
      <w:r w:rsidR="00175575">
        <w:t xml:space="preserve"> l’ensemble des actions régie par le PLU.</w:t>
      </w:r>
    </w:p>
    <w:p w14:paraId="4182D783" w14:textId="77777777" w:rsidR="002F25FD" w:rsidRPr="007E22B6" w:rsidRDefault="002F25FD" w:rsidP="007E22B6"/>
    <w:p w14:paraId="7C552D77" w14:textId="76C7E166" w:rsidR="00D830BE" w:rsidRDefault="004137EC">
      <w:pPr>
        <w:pStyle w:val="Titre3"/>
        <w:numPr>
          <w:ilvl w:val="0"/>
          <w:numId w:val="9"/>
        </w:numPr>
      </w:pPr>
      <w:bookmarkStart w:id="31" w:name="_Toc217464351"/>
      <w:r>
        <w:t>C</w:t>
      </w:r>
      <w:r w:rsidRPr="00D830BE">
        <w:t xml:space="preserve">onduites </w:t>
      </w:r>
      <w:r>
        <w:t xml:space="preserve">de la </w:t>
      </w:r>
      <w:r w:rsidR="00221D89">
        <w:t>p</w:t>
      </w:r>
      <w:r w:rsidR="00D830BE" w:rsidRPr="00D830BE">
        <w:t>hase de concertation avant l’enquête publique :</w:t>
      </w:r>
      <w:bookmarkEnd w:id="31"/>
    </w:p>
    <w:p w14:paraId="2B485065" w14:textId="77777777" w:rsidR="003E7122" w:rsidRDefault="003E7122" w:rsidP="005C7B9C"/>
    <w:p w14:paraId="529AFE07" w14:textId="72B6E32F" w:rsidR="0001127D" w:rsidRDefault="00D830BE" w:rsidP="005C7B9C">
      <w:r>
        <w:t xml:space="preserve">Pour atteindre </w:t>
      </w:r>
      <w:r w:rsidR="00E26B0A">
        <w:t>l</w:t>
      </w:r>
      <w:r>
        <w:t>es objectifs</w:t>
      </w:r>
      <w:r w:rsidR="00E26B0A">
        <w:t xml:space="preserve"> assignés</w:t>
      </w:r>
      <w:r w:rsidR="0001127D">
        <w:t xml:space="preserve">, la commune a engagé conformément à l’article L103-3 du code de l’urbanisme une concertation s’appuyant sur les dispositions suivantes : </w:t>
      </w:r>
    </w:p>
    <w:p w14:paraId="472AD6AA" w14:textId="048D1964" w:rsidR="003E7122" w:rsidRDefault="003E7122">
      <w:pPr>
        <w:pStyle w:val="Paragraphedeliste"/>
        <w:numPr>
          <w:ilvl w:val="0"/>
          <w:numId w:val="10"/>
        </w:numPr>
      </w:pPr>
      <w:r>
        <w:t xml:space="preserve">Des moyens d’informations avec la mise à disposition du public de documents supports, de </w:t>
      </w:r>
      <w:r w:rsidR="009109E1">
        <w:t>compte rendu</w:t>
      </w:r>
      <w:r>
        <w:t xml:space="preserve">, </w:t>
      </w:r>
      <w:r w:rsidR="00221D89">
        <w:t>ainsi que</w:t>
      </w:r>
      <w:r>
        <w:t xml:space="preserve"> leurs publications </w:t>
      </w:r>
      <w:r w:rsidR="009109E1">
        <w:t>(</w:t>
      </w:r>
      <w:r w:rsidR="00221D89">
        <w:t xml:space="preserve">voir </w:t>
      </w:r>
      <w:r w:rsidR="009109E1">
        <w:t xml:space="preserve">Echo républicains du 13 juillet 2025) </w:t>
      </w:r>
      <w:r>
        <w:t>sur le site internet de la commune</w:t>
      </w:r>
      <w:r w:rsidR="009109E1">
        <w:t>,</w:t>
      </w:r>
      <w:r w:rsidR="00843FF6">
        <w:t xml:space="preserve"> La tenue d’un registre d’observation en mairie.</w:t>
      </w:r>
    </w:p>
    <w:p w14:paraId="49B76D55" w14:textId="0FB3FAE8" w:rsidR="007202A3" w:rsidRDefault="007202A3">
      <w:pPr>
        <w:pStyle w:val="Paragraphedeliste"/>
        <w:numPr>
          <w:ilvl w:val="0"/>
          <w:numId w:val="10"/>
        </w:numPr>
      </w:pPr>
      <w:r>
        <w:t>Un atelier à l’attention des élus a permis de présenter le 15 mai 2023 les éléments de diagnostic territorial.</w:t>
      </w:r>
    </w:p>
    <w:p w14:paraId="2AB8A614" w14:textId="48D13073" w:rsidR="009109E1" w:rsidRDefault="009109E1">
      <w:pPr>
        <w:pStyle w:val="Paragraphedeliste"/>
        <w:numPr>
          <w:ilvl w:val="0"/>
          <w:numId w:val="10"/>
        </w:numPr>
      </w:pPr>
      <w:r>
        <w:t>Un atelier participatif</w:t>
      </w:r>
      <w:r w:rsidR="007202A3">
        <w:t xml:space="preserve"> publique</w:t>
      </w:r>
      <w:r>
        <w:t xml:space="preserve"> a été ouvert </w:t>
      </w:r>
      <w:r w:rsidR="007202A3">
        <w:t>à la phase diagnostic et s’est tenu le 25 mai 2023</w:t>
      </w:r>
      <w:r w:rsidR="00221D89">
        <w:t>.</w:t>
      </w:r>
    </w:p>
    <w:p w14:paraId="67912CEE" w14:textId="4E659958" w:rsidR="009109E1" w:rsidRDefault="009109E1">
      <w:pPr>
        <w:pStyle w:val="Paragraphedeliste"/>
        <w:numPr>
          <w:ilvl w:val="0"/>
          <w:numId w:val="10"/>
        </w:numPr>
      </w:pPr>
      <w:r>
        <w:t xml:space="preserve">Trois réunions publiques ont été organisées sur les phases diagnostic territorial, PADD et règlement qui, pour chacune d’entre elles, ont fait l’objet d’un compte-rendu détaillé. </w:t>
      </w:r>
    </w:p>
    <w:p w14:paraId="306283C3" w14:textId="7C866D70" w:rsidR="009109E1" w:rsidRDefault="007202A3">
      <w:pPr>
        <w:pStyle w:val="Paragraphedeliste"/>
        <w:numPr>
          <w:ilvl w:val="0"/>
          <w:numId w:val="10"/>
        </w:numPr>
      </w:pPr>
      <w:r>
        <w:lastRenderedPageBreak/>
        <w:t xml:space="preserve">Une rencontre avec les agriculteurs a été </w:t>
      </w:r>
      <w:r w:rsidR="004A339C">
        <w:t>organisée</w:t>
      </w:r>
      <w:r>
        <w:t xml:space="preserve"> le 7 avril 2023 </w:t>
      </w:r>
      <w:r w:rsidR="004A339C">
        <w:t>dans le but</w:t>
      </w:r>
      <w:r>
        <w:t xml:space="preserve"> d’échanger sur leur activité</w:t>
      </w:r>
      <w:r w:rsidR="00221D89">
        <w:t>,</w:t>
      </w:r>
      <w:r>
        <w:t xml:space="preserve"> leur besoin, et un questionnaire leur a été remis afin de recueillir des informations.</w:t>
      </w:r>
    </w:p>
    <w:p w14:paraId="320826BF" w14:textId="6C51AB05" w:rsidR="007202A3" w:rsidRDefault="007202A3">
      <w:pPr>
        <w:pStyle w:val="Paragraphedeliste"/>
        <w:numPr>
          <w:ilvl w:val="0"/>
          <w:numId w:val="10"/>
        </w:numPr>
      </w:pPr>
      <w:r>
        <w:t xml:space="preserve">Un comité de pilotage </w:t>
      </w:r>
      <w:r w:rsidR="0037715A">
        <w:t xml:space="preserve">composé d’élus et de techniciens </w:t>
      </w:r>
      <w:r>
        <w:t xml:space="preserve">s’est tenu tout le long de la </w:t>
      </w:r>
      <w:r w:rsidR="00221D89">
        <w:t>concertation</w:t>
      </w:r>
      <w:r>
        <w:t xml:space="preserve"> pour accompagner chaque phase de la procédure</w:t>
      </w:r>
      <w:r w:rsidR="0037715A">
        <w:t> :</w:t>
      </w:r>
    </w:p>
    <w:tbl>
      <w:tblPr>
        <w:tblStyle w:val="Grilledutableau"/>
        <w:tblW w:w="0" w:type="auto"/>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3118"/>
      </w:tblGrid>
      <w:tr w:rsidR="00A42F91" w14:paraId="4BA2F163" w14:textId="77777777" w:rsidTr="00C52014">
        <w:tc>
          <w:tcPr>
            <w:tcW w:w="2694" w:type="dxa"/>
          </w:tcPr>
          <w:p w14:paraId="65CB2340" w14:textId="3AA23ACE" w:rsidR="00A42F91" w:rsidRDefault="00A42F91" w:rsidP="00C52014">
            <w:r>
              <w:t>Le 23 mars 2023</w:t>
            </w:r>
          </w:p>
        </w:tc>
        <w:tc>
          <w:tcPr>
            <w:tcW w:w="3118" w:type="dxa"/>
          </w:tcPr>
          <w:p w14:paraId="3D143786" w14:textId="5F3FD179" w:rsidR="00A42F91" w:rsidRDefault="00A42F91" w:rsidP="00C52014">
            <w:r>
              <w:t>&gt;Au Démarrage de la procédure</w:t>
            </w:r>
          </w:p>
        </w:tc>
      </w:tr>
      <w:tr w:rsidR="00A42F91" w14:paraId="204BFB1C" w14:textId="77777777" w:rsidTr="00C52014">
        <w:tc>
          <w:tcPr>
            <w:tcW w:w="2694" w:type="dxa"/>
          </w:tcPr>
          <w:p w14:paraId="5EE363F7" w14:textId="12DAC209" w:rsidR="00A42F91" w:rsidRDefault="00A42F91" w:rsidP="00C52014">
            <w:r>
              <w:t>Le 2 juin 2023</w:t>
            </w:r>
          </w:p>
        </w:tc>
        <w:tc>
          <w:tcPr>
            <w:tcW w:w="3118" w:type="dxa"/>
          </w:tcPr>
          <w:p w14:paraId="547ED205" w14:textId="67F0F981" w:rsidR="00A42F91" w:rsidRDefault="00A42F91" w:rsidP="00C52014">
            <w:r>
              <w:t>&gt; Diagnostic territorial</w:t>
            </w:r>
          </w:p>
        </w:tc>
      </w:tr>
      <w:tr w:rsidR="00A42F91" w14:paraId="32566014" w14:textId="77777777" w:rsidTr="00C52014">
        <w:tc>
          <w:tcPr>
            <w:tcW w:w="2694" w:type="dxa"/>
          </w:tcPr>
          <w:p w14:paraId="242D9254" w14:textId="01350902" w:rsidR="00A42F91" w:rsidRDefault="00A42F91" w:rsidP="00C52014">
            <w:r>
              <w:t>Le 10 novembre 2023</w:t>
            </w:r>
          </w:p>
        </w:tc>
        <w:tc>
          <w:tcPr>
            <w:tcW w:w="3118" w:type="dxa"/>
          </w:tcPr>
          <w:p w14:paraId="03536BAC" w14:textId="4BA983C4" w:rsidR="00A42F91" w:rsidRDefault="00A42F91" w:rsidP="00C52014">
            <w:r>
              <w:t>&gt; PADD</w:t>
            </w:r>
          </w:p>
        </w:tc>
      </w:tr>
      <w:tr w:rsidR="00A42F91" w14:paraId="2A98921A" w14:textId="77777777" w:rsidTr="00C52014">
        <w:tc>
          <w:tcPr>
            <w:tcW w:w="2694" w:type="dxa"/>
          </w:tcPr>
          <w:p w14:paraId="714E4FCD" w14:textId="2F2AABAC" w:rsidR="00A42F91" w:rsidRDefault="00A42F91" w:rsidP="00C52014">
            <w:r>
              <w:t>Le 15 décembre 2023</w:t>
            </w:r>
          </w:p>
        </w:tc>
        <w:tc>
          <w:tcPr>
            <w:tcW w:w="3118" w:type="dxa"/>
          </w:tcPr>
          <w:p w14:paraId="64584D41" w14:textId="3B236A33" w:rsidR="00A42F91" w:rsidRDefault="00A42F91" w:rsidP="00C52014">
            <w:r>
              <w:t>&gt;Règlement graphique</w:t>
            </w:r>
          </w:p>
        </w:tc>
      </w:tr>
      <w:tr w:rsidR="00A42F91" w14:paraId="21B51EC7" w14:textId="77777777" w:rsidTr="00C52014">
        <w:tc>
          <w:tcPr>
            <w:tcW w:w="2694" w:type="dxa"/>
          </w:tcPr>
          <w:p w14:paraId="198E6643" w14:textId="08CC7E65" w:rsidR="00A42F91" w:rsidRDefault="00A42F91" w:rsidP="00C52014">
            <w:r>
              <w:t>Le 27 septembre 2024</w:t>
            </w:r>
          </w:p>
        </w:tc>
        <w:tc>
          <w:tcPr>
            <w:tcW w:w="3118" w:type="dxa"/>
          </w:tcPr>
          <w:p w14:paraId="06F5E093" w14:textId="6E08F020" w:rsidR="00A42F91" w:rsidRDefault="00A42F91" w:rsidP="00C52014">
            <w:r>
              <w:t>&gt;Règlement écrit</w:t>
            </w:r>
          </w:p>
        </w:tc>
      </w:tr>
    </w:tbl>
    <w:p w14:paraId="63F69132" w14:textId="77777777" w:rsidR="00CA54C5" w:rsidRDefault="00CA54C5" w:rsidP="005C7B9C"/>
    <w:p w14:paraId="76B9124C" w14:textId="3F240592" w:rsidR="00D830BE" w:rsidRDefault="005E7BD0" w:rsidP="005C7B9C">
      <w:r>
        <w:t>En plus de ces dispositions</w:t>
      </w:r>
      <w:r w:rsidR="008D1034">
        <w:t>, dans la même période, la commune a</w:t>
      </w:r>
      <w:r>
        <w:t xml:space="preserve"> </w:t>
      </w:r>
      <w:r w:rsidR="008D1034">
        <w:t>convié</w:t>
      </w:r>
      <w:r w:rsidR="001D4DF3">
        <w:t xml:space="preserve"> </w:t>
      </w:r>
      <w:r w:rsidR="008D1034">
        <w:t>pour</w:t>
      </w:r>
      <w:r w:rsidR="001D4DF3">
        <w:t xml:space="preserve"> trois réunions</w:t>
      </w:r>
      <w:r w:rsidR="008D1034">
        <w:t xml:space="preserve"> les représentants des Personnes Publiques suivantes Direction Départementale des Territoire (DDT28), l’Unité Départementale de l’Architecture et du Patrimoine (UDAP28), l’agglomération du Pays de Dreux, le Département d’Eure et Loir, La chambre d’agriculture, et les élus impliqués</w:t>
      </w:r>
      <w:r w:rsidR="00221D89">
        <w:t xml:space="preserve"> pour analyser </w:t>
      </w:r>
      <w:r w:rsidR="0078306B">
        <w:t>les thèmes suivants</w:t>
      </w:r>
      <w:r w:rsidR="00221D89">
        <w:t> :</w:t>
      </w:r>
    </w:p>
    <w:tbl>
      <w:tblPr>
        <w:tblStyle w:val="Grilledutableau"/>
        <w:tblW w:w="0" w:type="auto"/>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3118"/>
      </w:tblGrid>
      <w:tr w:rsidR="001D4DF3" w14:paraId="244FEF8D" w14:textId="77777777" w:rsidTr="008D1034">
        <w:tc>
          <w:tcPr>
            <w:tcW w:w="2694" w:type="dxa"/>
          </w:tcPr>
          <w:p w14:paraId="2CF7A6D7" w14:textId="33959FE1" w:rsidR="001D4DF3" w:rsidRDefault="001D4DF3" w:rsidP="005C7B9C">
            <w:r>
              <w:t>Le 2 Juin 2023</w:t>
            </w:r>
          </w:p>
        </w:tc>
        <w:tc>
          <w:tcPr>
            <w:tcW w:w="3118" w:type="dxa"/>
          </w:tcPr>
          <w:p w14:paraId="33C8401A" w14:textId="78DFC5EA" w:rsidR="001D4DF3" w:rsidRDefault="008D1034" w:rsidP="005C7B9C">
            <w:r>
              <w:t>&gt;</w:t>
            </w:r>
            <w:r w:rsidR="001D4DF3">
              <w:t xml:space="preserve">Bilan du diagnostic territorial </w:t>
            </w:r>
          </w:p>
        </w:tc>
      </w:tr>
      <w:tr w:rsidR="001D4DF3" w14:paraId="16A75755" w14:textId="77777777" w:rsidTr="008D1034">
        <w:tc>
          <w:tcPr>
            <w:tcW w:w="2694" w:type="dxa"/>
          </w:tcPr>
          <w:p w14:paraId="427CD063" w14:textId="2450DB51" w:rsidR="001D4DF3" w:rsidRDefault="001D4DF3" w:rsidP="005C7B9C">
            <w:r>
              <w:t>Le 6 février 2024</w:t>
            </w:r>
          </w:p>
        </w:tc>
        <w:tc>
          <w:tcPr>
            <w:tcW w:w="3118" w:type="dxa"/>
          </w:tcPr>
          <w:p w14:paraId="49532B0C" w14:textId="3BB8A0B6" w:rsidR="001D4DF3" w:rsidRDefault="008D1034" w:rsidP="005C7B9C">
            <w:r>
              <w:t>&gt;</w:t>
            </w:r>
            <w:r w:rsidR="001D4DF3">
              <w:t>Phase PADD</w:t>
            </w:r>
          </w:p>
        </w:tc>
      </w:tr>
      <w:tr w:rsidR="001D4DF3" w14:paraId="64E39A3F" w14:textId="77777777" w:rsidTr="008D1034">
        <w:tc>
          <w:tcPr>
            <w:tcW w:w="2694" w:type="dxa"/>
          </w:tcPr>
          <w:p w14:paraId="4D4F190D" w14:textId="31042160" w:rsidR="001D4DF3" w:rsidRDefault="001D4DF3" w:rsidP="005C7B9C">
            <w:r>
              <w:t>Le 26 novembre 2024</w:t>
            </w:r>
          </w:p>
        </w:tc>
        <w:tc>
          <w:tcPr>
            <w:tcW w:w="3118" w:type="dxa"/>
          </w:tcPr>
          <w:p w14:paraId="6E80F929" w14:textId="34FA45F4" w:rsidR="001D4DF3" w:rsidRDefault="008D1034" w:rsidP="005C7B9C">
            <w:r>
              <w:t>&gt;</w:t>
            </w:r>
            <w:r w:rsidR="001D4DF3">
              <w:t xml:space="preserve">Règlement graphique et écrit </w:t>
            </w:r>
          </w:p>
        </w:tc>
      </w:tr>
    </w:tbl>
    <w:p w14:paraId="12EDEEBB" w14:textId="77777777" w:rsidR="001E7D21" w:rsidRDefault="001E7D21" w:rsidP="005C7B9C"/>
    <w:p w14:paraId="1199DFB3" w14:textId="0758EA51" w:rsidR="00616B0B" w:rsidRPr="00616B0B" w:rsidRDefault="00C30347" w:rsidP="00C30347">
      <w:pPr>
        <w:pBdr>
          <w:top w:val="single" w:sz="4" w:space="1" w:color="auto"/>
          <w:left w:val="single" w:sz="4" w:space="4" w:color="auto"/>
          <w:bottom w:val="single" w:sz="4" w:space="1" w:color="auto"/>
          <w:right w:val="single" w:sz="4" w:space="13" w:color="auto"/>
        </w:pBdr>
      </w:pPr>
      <w:bookmarkStart w:id="32" w:name="_Hlk216343484"/>
      <w:r>
        <w:t xml:space="preserve">Les </w:t>
      </w:r>
      <w:r w:rsidR="00616B0B" w:rsidRPr="00616B0B">
        <w:t xml:space="preserve">thèmes qui </w:t>
      </w:r>
      <w:r>
        <w:t>sont</w:t>
      </w:r>
      <w:r w:rsidR="00D534FF">
        <w:t xml:space="preserve"> </w:t>
      </w:r>
      <w:r w:rsidR="00616B0B" w:rsidRPr="00616B0B">
        <w:t>ressort</w:t>
      </w:r>
      <w:r>
        <w:t>is</w:t>
      </w:r>
      <w:r w:rsidR="00616B0B" w:rsidRPr="00616B0B">
        <w:t xml:space="preserve"> le plus souvent </w:t>
      </w:r>
      <w:r>
        <w:t xml:space="preserve">de cette </w:t>
      </w:r>
      <w:r w:rsidRPr="00616B0B">
        <w:t xml:space="preserve">importante concertation </w:t>
      </w:r>
      <w:r w:rsidR="00616B0B" w:rsidRPr="00616B0B">
        <w:t>concernent :</w:t>
      </w:r>
    </w:p>
    <w:p w14:paraId="5CE18006" w14:textId="088E266B" w:rsidR="00616B0B" w:rsidRPr="00C30347" w:rsidRDefault="00616B0B" w:rsidP="00305F37">
      <w:pPr>
        <w:pBdr>
          <w:top w:val="single" w:sz="4" w:space="1" w:color="auto"/>
          <w:left w:val="single" w:sz="4" w:space="4" w:color="auto"/>
          <w:bottom w:val="single" w:sz="4" w:space="1" w:color="auto"/>
          <w:right w:val="single" w:sz="4" w:space="13" w:color="auto"/>
        </w:pBdr>
      </w:pPr>
      <w:r w:rsidRPr="00C30347">
        <w:t>1</w:t>
      </w:r>
      <w:r w:rsidR="00C719EF" w:rsidRPr="00C30347">
        <w:t xml:space="preserve"> Des demandes de</w:t>
      </w:r>
      <w:r w:rsidR="0078306B" w:rsidRPr="00C30347">
        <w:t xml:space="preserve"> quelques</w:t>
      </w:r>
      <w:r w:rsidR="00C719EF" w:rsidRPr="00C30347">
        <w:t xml:space="preserve"> propriétaires pour maintenir des zones AU</w:t>
      </w:r>
      <w:r w:rsidR="0078306B" w:rsidRPr="00C30347">
        <w:t>,</w:t>
      </w:r>
      <w:r w:rsidR="00C719EF" w:rsidRPr="00C30347">
        <w:t xml:space="preserve"> </w:t>
      </w:r>
      <w:r w:rsidR="0078306B" w:rsidRPr="00C30347">
        <w:t>en zones à urbaniser</w:t>
      </w:r>
    </w:p>
    <w:p w14:paraId="5E0A72FB" w14:textId="02F64675" w:rsidR="00616B0B" w:rsidRPr="00C30347" w:rsidRDefault="00616B0B" w:rsidP="00305F37">
      <w:pPr>
        <w:pBdr>
          <w:top w:val="single" w:sz="4" w:space="1" w:color="auto"/>
          <w:left w:val="single" w:sz="4" w:space="4" w:color="auto"/>
          <w:bottom w:val="single" w:sz="4" w:space="1" w:color="auto"/>
          <w:right w:val="single" w:sz="4" w:space="13" w:color="auto"/>
        </w:pBdr>
      </w:pPr>
      <w:r w:rsidRPr="00C30347">
        <w:t>2</w:t>
      </w:r>
      <w:r w:rsidR="002339BA" w:rsidRPr="00C30347">
        <w:t xml:space="preserve"> Une vigilance affichée quant aux futurs projets éoliens qui pourraient voir le jour sur le territoire communal afin de s’assurer de préserver le cadre paysager de la commune.</w:t>
      </w:r>
    </w:p>
    <w:p w14:paraId="178F50A5" w14:textId="5F8953CE" w:rsidR="00616B0B" w:rsidRPr="00C30347" w:rsidRDefault="00616B0B" w:rsidP="00305F37">
      <w:pPr>
        <w:pBdr>
          <w:top w:val="single" w:sz="4" w:space="1" w:color="auto"/>
          <w:left w:val="single" w:sz="4" w:space="4" w:color="auto"/>
          <w:bottom w:val="single" w:sz="4" w:space="1" w:color="auto"/>
          <w:right w:val="single" w:sz="4" w:space="13" w:color="auto"/>
        </w:pBdr>
      </w:pPr>
      <w:r w:rsidRPr="00C30347">
        <w:t>3</w:t>
      </w:r>
      <w:r w:rsidR="00C719EF" w:rsidRPr="00C30347">
        <w:t>, Le constat d’une forte croissance démographique</w:t>
      </w:r>
      <w:r w:rsidR="00D534FF" w:rsidRPr="00C30347">
        <w:t xml:space="preserve"> </w:t>
      </w:r>
      <w:r w:rsidR="00C719EF" w:rsidRPr="00C30347">
        <w:t>et urbanisation au sein du territoire communal</w:t>
      </w:r>
      <w:r w:rsidR="0078306B" w:rsidRPr="00C30347">
        <w:t xml:space="preserve"> et don</w:t>
      </w:r>
      <w:r w:rsidR="00CD169C">
        <w:t>t</w:t>
      </w:r>
      <w:r w:rsidR="0078306B" w:rsidRPr="00C30347">
        <w:t xml:space="preserve"> le </w:t>
      </w:r>
      <w:r w:rsidR="00C719EF" w:rsidRPr="00C30347">
        <w:t>souhait</w:t>
      </w:r>
      <w:r w:rsidR="0078306B" w:rsidRPr="00C30347">
        <w:t xml:space="preserve"> exprimé</w:t>
      </w:r>
      <w:r w:rsidR="00C719EF" w:rsidRPr="00C30347">
        <w:t xml:space="preserve"> </w:t>
      </w:r>
      <w:r w:rsidR="009C5BD4" w:rsidRPr="00C30347">
        <w:t xml:space="preserve">par une frange de population </w:t>
      </w:r>
      <w:r w:rsidR="00C719EF" w:rsidRPr="00C30347">
        <w:t xml:space="preserve">que la commune se montre vigilante </w:t>
      </w:r>
      <w:r w:rsidR="0078306B" w:rsidRPr="00C30347">
        <w:t xml:space="preserve">pour </w:t>
      </w:r>
      <w:r w:rsidR="00C719EF" w:rsidRPr="00C30347">
        <w:t>préserver l’environnement et le cadre rural d</w:t>
      </w:r>
      <w:r w:rsidR="009C5BD4" w:rsidRPr="00C30347">
        <w:t>u territoire.</w:t>
      </w:r>
    </w:p>
    <w:p w14:paraId="501A9DF2" w14:textId="350AD942" w:rsidR="002339BA" w:rsidRPr="00C30347" w:rsidRDefault="002339BA" w:rsidP="00305F37">
      <w:pPr>
        <w:pBdr>
          <w:top w:val="single" w:sz="4" w:space="1" w:color="auto"/>
          <w:left w:val="single" w:sz="4" w:space="4" w:color="auto"/>
          <w:bottom w:val="single" w:sz="4" w:space="1" w:color="auto"/>
          <w:right w:val="single" w:sz="4" w:space="13" w:color="auto"/>
        </w:pBdr>
      </w:pPr>
      <w:r w:rsidRPr="00C30347">
        <w:t>4. Des remises en cause de</w:t>
      </w:r>
      <w:r w:rsidR="00DE0505" w:rsidRPr="00C30347">
        <w:t xml:space="preserve"> l’</w:t>
      </w:r>
      <w:r w:rsidRPr="00C30347">
        <w:t xml:space="preserve">implantation des limites de zonage </w:t>
      </w:r>
      <w:r w:rsidR="00DE0505" w:rsidRPr="00C30347">
        <w:t>pour l</w:t>
      </w:r>
      <w:r w:rsidRPr="00C30347">
        <w:t>es sections boisées protégé</w:t>
      </w:r>
      <w:r w:rsidR="00DE0505" w:rsidRPr="00C30347">
        <w:t xml:space="preserve">es </w:t>
      </w:r>
      <w:r w:rsidR="00D534FF" w:rsidRPr="00C30347">
        <w:t xml:space="preserve">notamment </w:t>
      </w:r>
      <w:r w:rsidR="00DE0505" w:rsidRPr="00C30347">
        <w:t>par rapport aux</w:t>
      </w:r>
      <w:r w:rsidR="00D534FF" w:rsidRPr="00C30347">
        <w:t xml:space="preserve"> limités des </w:t>
      </w:r>
      <w:r w:rsidR="00DE0505" w:rsidRPr="00C30347">
        <w:t>bâtiments existant</w:t>
      </w:r>
      <w:r w:rsidR="00305F37">
        <w:t>s</w:t>
      </w:r>
      <w:r w:rsidR="00C30347">
        <w:t>.</w:t>
      </w:r>
      <w:r w:rsidR="00DE0505" w:rsidRPr="00C30347">
        <w:t xml:space="preserve"> </w:t>
      </w:r>
    </w:p>
    <w:p w14:paraId="669411EA" w14:textId="1580DB8E" w:rsidR="00D830BE" w:rsidRDefault="00AC0B3A" w:rsidP="00305F37">
      <w:pPr>
        <w:pBdr>
          <w:top w:val="single" w:sz="4" w:space="1" w:color="auto"/>
          <w:left w:val="single" w:sz="4" w:space="4" w:color="auto"/>
          <w:bottom w:val="single" w:sz="4" w:space="1" w:color="auto"/>
          <w:right w:val="single" w:sz="4" w:space="13" w:color="auto"/>
        </w:pBdr>
      </w:pPr>
      <w:r>
        <w:t>Dans le cadre de la mise au point des documents du PLU les observations ont bien été prise en compte en rappelant toutefois le cadre restrictif sur les ouvertures à urbanisation lié à l’évolution législatif.</w:t>
      </w:r>
    </w:p>
    <w:bookmarkEnd w:id="32"/>
    <w:p w14:paraId="71733533" w14:textId="77777777" w:rsidR="00064AD1" w:rsidRDefault="00064AD1" w:rsidP="00305F37"/>
    <w:p w14:paraId="0540464D" w14:textId="64DA6C51" w:rsidR="00CA76C6" w:rsidRDefault="00A71914">
      <w:pPr>
        <w:pStyle w:val="Titre3"/>
        <w:numPr>
          <w:ilvl w:val="0"/>
          <w:numId w:val="9"/>
        </w:numPr>
      </w:pPr>
      <w:bookmarkStart w:id="33" w:name="_Toc217464352"/>
      <w:r>
        <w:t>Avis d</w:t>
      </w:r>
      <w:r w:rsidR="00CA76C6" w:rsidRPr="00CA76C6">
        <w:t xml:space="preserve">es personnes publiques associées et </w:t>
      </w:r>
      <w:r w:rsidR="00803AA9">
        <w:t xml:space="preserve">Personnes publiques </w:t>
      </w:r>
      <w:r w:rsidR="00CA76C6" w:rsidRPr="00CA76C6">
        <w:t>consultées</w:t>
      </w:r>
      <w:bookmarkEnd w:id="33"/>
    </w:p>
    <w:p w14:paraId="62712CCA" w14:textId="77777777" w:rsidR="0037715A" w:rsidRDefault="0037715A" w:rsidP="00E26B0A"/>
    <w:p w14:paraId="399CE3FB" w14:textId="444F48EE" w:rsidR="00CA76C6" w:rsidRDefault="00E26B0A" w:rsidP="00E26B0A">
      <w:r>
        <w:t xml:space="preserve">Les avis des Personnes Publiques </w:t>
      </w:r>
      <w:r w:rsidRPr="00A44DDF">
        <w:t xml:space="preserve">Associées </w:t>
      </w:r>
      <w:r w:rsidR="00A44DDF" w:rsidRPr="00A44DDF">
        <w:t xml:space="preserve">(PPA) </w:t>
      </w:r>
      <w:r>
        <w:t>ou consultées</w:t>
      </w:r>
      <w:r w:rsidR="00AA7922">
        <w:t xml:space="preserve"> (PPC)</w:t>
      </w:r>
      <w:r>
        <w:t>, figurant dans le tableau ci-après, ont été sollicités</w:t>
      </w:r>
      <w:r w:rsidR="00A44DDF">
        <w:t xml:space="preserve"> et ont été suivi</w:t>
      </w:r>
      <w:r w:rsidR="00AA7922">
        <w:t xml:space="preserve"> par</w:t>
      </w:r>
      <w:r w:rsidR="00A44DDF">
        <w:t xml:space="preserve"> des réponses indiquées en quatrième colonne.</w:t>
      </w:r>
    </w:p>
    <w:p w14:paraId="7B76E194" w14:textId="4AE27D8B" w:rsidR="00DA0992" w:rsidRPr="00CD169C" w:rsidRDefault="00DA0992" w:rsidP="00DA0992">
      <w:pPr>
        <w:rPr>
          <w:b/>
          <w:bCs/>
          <w:color w:val="EE0000"/>
        </w:rPr>
      </w:pPr>
    </w:p>
    <w:tbl>
      <w:tblPr>
        <w:tblStyle w:val="Grilledutableau"/>
        <w:tblW w:w="9351" w:type="dxa"/>
        <w:tblLook w:val="04A0" w:firstRow="1" w:lastRow="0" w:firstColumn="1" w:lastColumn="0" w:noHBand="0" w:noVBand="1"/>
      </w:tblPr>
      <w:tblGrid>
        <w:gridCol w:w="5506"/>
        <w:gridCol w:w="1217"/>
        <w:gridCol w:w="1217"/>
        <w:gridCol w:w="1411"/>
      </w:tblGrid>
      <w:tr w:rsidR="00DA0992" w:rsidRPr="00CD169C" w14:paraId="66043D17" w14:textId="77777777" w:rsidTr="005363BA">
        <w:tc>
          <w:tcPr>
            <w:tcW w:w="5648" w:type="dxa"/>
          </w:tcPr>
          <w:p w14:paraId="1AB8EC3F" w14:textId="77777777" w:rsidR="00DA0992" w:rsidRPr="00CD169C" w:rsidRDefault="00DA0992" w:rsidP="00CD169C">
            <w:pPr>
              <w:jc w:val="center"/>
              <w:rPr>
                <w:rFonts w:cs="Arial"/>
                <w:b/>
                <w:bCs/>
                <w:szCs w:val="20"/>
              </w:rPr>
            </w:pPr>
            <w:r w:rsidRPr="00CD169C">
              <w:rPr>
                <w:rFonts w:cs="Arial"/>
                <w:b/>
                <w:bCs/>
                <w:szCs w:val="20"/>
              </w:rPr>
              <w:t>Personnes Publiques Associées</w:t>
            </w:r>
          </w:p>
        </w:tc>
        <w:tc>
          <w:tcPr>
            <w:tcW w:w="1117" w:type="dxa"/>
          </w:tcPr>
          <w:p w14:paraId="503329BC" w14:textId="01687BAF" w:rsidR="00DA0992" w:rsidRPr="00CD169C" w:rsidRDefault="00DA0992" w:rsidP="00CD169C">
            <w:pPr>
              <w:jc w:val="center"/>
              <w:rPr>
                <w:rFonts w:cs="Arial"/>
                <w:b/>
                <w:bCs/>
                <w:szCs w:val="20"/>
              </w:rPr>
            </w:pPr>
            <w:r w:rsidRPr="00CD169C">
              <w:rPr>
                <w:rFonts w:cs="Arial"/>
                <w:b/>
                <w:bCs/>
                <w:szCs w:val="20"/>
              </w:rPr>
              <w:t xml:space="preserve">Date </w:t>
            </w:r>
            <w:r w:rsidR="00A44DDF" w:rsidRPr="00CD169C">
              <w:rPr>
                <w:rFonts w:cs="Arial"/>
                <w:b/>
                <w:bCs/>
                <w:szCs w:val="20"/>
              </w:rPr>
              <w:t>d</w:t>
            </w:r>
            <w:r w:rsidRPr="00CD169C">
              <w:rPr>
                <w:rFonts w:cs="Arial"/>
                <w:b/>
                <w:bCs/>
                <w:szCs w:val="20"/>
              </w:rPr>
              <w:t>’envoi-</w:t>
            </w:r>
          </w:p>
        </w:tc>
        <w:tc>
          <w:tcPr>
            <w:tcW w:w="1168" w:type="dxa"/>
          </w:tcPr>
          <w:p w14:paraId="63843870" w14:textId="4271EDCF" w:rsidR="00DA0992" w:rsidRPr="00CD169C" w:rsidRDefault="00DA0992" w:rsidP="00CD169C">
            <w:pPr>
              <w:jc w:val="center"/>
              <w:rPr>
                <w:rFonts w:cs="Arial"/>
                <w:b/>
                <w:bCs/>
                <w:szCs w:val="20"/>
              </w:rPr>
            </w:pPr>
            <w:r w:rsidRPr="00CD169C">
              <w:rPr>
                <w:rFonts w:cs="Arial"/>
                <w:b/>
                <w:bCs/>
                <w:szCs w:val="20"/>
              </w:rPr>
              <w:t>Date</w:t>
            </w:r>
            <w:r w:rsidR="00A44DDF" w:rsidRPr="00CD169C">
              <w:rPr>
                <w:rFonts w:cs="Arial"/>
                <w:b/>
                <w:bCs/>
                <w:szCs w:val="20"/>
              </w:rPr>
              <w:t>s</w:t>
            </w:r>
            <w:r w:rsidRPr="00CD169C">
              <w:rPr>
                <w:rFonts w:cs="Arial"/>
                <w:b/>
                <w:bCs/>
                <w:szCs w:val="20"/>
              </w:rPr>
              <w:t xml:space="preserve"> de</w:t>
            </w:r>
            <w:r w:rsidR="00A44DDF" w:rsidRPr="00CD169C">
              <w:rPr>
                <w:rFonts w:cs="Arial"/>
                <w:b/>
                <w:bCs/>
                <w:szCs w:val="20"/>
              </w:rPr>
              <w:t xml:space="preserve"> </w:t>
            </w:r>
            <w:r w:rsidRPr="00CD169C">
              <w:rPr>
                <w:rFonts w:cs="Arial"/>
                <w:b/>
                <w:bCs/>
                <w:szCs w:val="20"/>
              </w:rPr>
              <w:t>Réception</w:t>
            </w:r>
          </w:p>
        </w:tc>
        <w:tc>
          <w:tcPr>
            <w:tcW w:w="1418" w:type="dxa"/>
          </w:tcPr>
          <w:p w14:paraId="62760E02" w14:textId="35C498DA" w:rsidR="00DA0992" w:rsidRPr="00CD169C" w:rsidRDefault="00DA0992" w:rsidP="00CD169C">
            <w:pPr>
              <w:jc w:val="center"/>
              <w:rPr>
                <w:rFonts w:cs="Arial"/>
                <w:b/>
                <w:bCs/>
                <w:szCs w:val="20"/>
              </w:rPr>
            </w:pPr>
            <w:r w:rsidRPr="00CD169C">
              <w:rPr>
                <w:rFonts w:cs="Arial"/>
                <w:b/>
                <w:bCs/>
                <w:szCs w:val="20"/>
              </w:rPr>
              <w:t>Réponse</w:t>
            </w:r>
            <w:r w:rsidR="00A44DDF" w:rsidRPr="00CD169C">
              <w:rPr>
                <w:rFonts w:cs="Arial"/>
                <w:b/>
                <w:bCs/>
                <w:szCs w:val="20"/>
              </w:rPr>
              <w:t>s</w:t>
            </w:r>
          </w:p>
        </w:tc>
      </w:tr>
      <w:tr w:rsidR="00DA0992" w:rsidRPr="00CD169C" w14:paraId="621C57BC" w14:textId="77777777" w:rsidTr="005363BA">
        <w:tc>
          <w:tcPr>
            <w:tcW w:w="5648" w:type="dxa"/>
          </w:tcPr>
          <w:p w14:paraId="4BA87771" w14:textId="77777777" w:rsidR="00DA0992" w:rsidRPr="00CD169C" w:rsidRDefault="00DA0992" w:rsidP="00DA0992">
            <w:pPr>
              <w:rPr>
                <w:rFonts w:cs="Arial"/>
                <w:szCs w:val="20"/>
              </w:rPr>
            </w:pPr>
            <w:r w:rsidRPr="00CD169C">
              <w:rPr>
                <w:rFonts w:cs="Arial"/>
                <w:szCs w:val="20"/>
              </w:rPr>
              <w:t>Préfet d’Eure-et-Loir</w:t>
            </w:r>
          </w:p>
        </w:tc>
        <w:tc>
          <w:tcPr>
            <w:tcW w:w="1117" w:type="dxa"/>
          </w:tcPr>
          <w:p w14:paraId="18FB0CF5" w14:textId="77777777" w:rsidR="00DA0992" w:rsidRPr="00CD169C" w:rsidRDefault="00DA0992" w:rsidP="00DA0992">
            <w:pPr>
              <w:jc w:val="center"/>
              <w:rPr>
                <w:rFonts w:cs="Arial"/>
                <w:szCs w:val="20"/>
              </w:rPr>
            </w:pPr>
            <w:r w:rsidRPr="00CD169C">
              <w:rPr>
                <w:rFonts w:cs="Arial"/>
                <w:szCs w:val="20"/>
              </w:rPr>
              <w:t>16/06/2025</w:t>
            </w:r>
          </w:p>
        </w:tc>
        <w:tc>
          <w:tcPr>
            <w:tcW w:w="1168" w:type="dxa"/>
          </w:tcPr>
          <w:p w14:paraId="722CE3D9" w14:textId="77777777" w:rsidR="00DA0992" w:rsidRPr="00CD169C" w:rsidRDefault="00DA0992" w:rsidP="00DA0992">
            <w:pPr>
              <w:jc w:val="center"/>
              <w:rPr>
                <w:rFonts w:cs="Arial"/>
                <w:szCs w:val="20"/>
              </w:rPr>
            </w:pPr>
            <w:r w:rsidRPr="00CD169C">
              <w:rPr>
                <w:rFonts w:cs="Arial"/>
                <w:szCs w:val="20"/>
              </w:rPr>
              <w:t>19/06/2025</w:t>
            </w:r>
          </w:p>
        </w:tc>
        <w:tc>
          <w:tcPr>
            <w:tcW w:w="1418" w:type="dxa"/>
          </w:tcPr>
          <w:p w14:paraId="3F2DFBA9" w14:textId="77777777" w:rsidR="00DA0992" w:rsidRPr="00CD169C" w:rsidRDefault="00DA0992" w:rsidP="00DA0992">
            <w:pPr>
              <w:jc w:val="center"/>
              <w:rPr>
                <w:rFonts w:cs="Arial"/>
                <w:szCs w:val="20"/>
              </w:rPr>
            </w:pPr>
            <w:r w:rsidRPr="00CD169C">
              <w:rPr>
                <w:rFonts w:cs="Arial"/>
                <w:szCs w:val="20"/>
              </w:rPr>
              <w:t>Non</w:t>
            </w:r>
          </w:p>
        </w:tc>
      </w:tr>
      <w:tr w:rsidR="00DA0992" w:rsidRPr="00CD169C" w14:paraId="41414C67" w14:textId="77777777" w:rsidTr="005363BA">
        <w:tc>
          <w:tcPr>
            <w:tcW w:w="5648" w:type="dxa"/>
          </w:tcPr>
          <w:p w14:paraId="745EC33A" w14:textId="77777777" w:rsidR="00DA0992" w:rsidRPr="00CD169C" w:rsidRDefault="00DA0992" w:rsidP="00DA0992">
            <w:pPr>
              <w:rPr>
                <w:rFonts w:cs="Arial"/>
                <w:szCs w:val="20"/>
              </w:rPr>
            </w:pPr>
            <w:r w:rsidRPr="00CD169C">
              <w:rPr>
                <w:rFonts w:cs="Arial"/>
                <w:szCs w:val="20"/>
              </w:rPr>
              <w:t xml:space="preserve">Sous-Préfecture de Dreux </w:t>
            </w:r>
          </w:p>
        </w:tc>
        <w:tc>
          <w:tcPr>
            <w:tcW w:w="1117" w:type="dxa"/>
          </w:tcPr>
          <w:p w14:paraId="7274728A" w14:textId="77777777" w:rsidR="00DA0992" w:rsidRPr="00CD169C" w:rsidRDefault="00DA0992" w:rsidP="00DA0992">
            <w:pPr>
              <w:jc w:val="center"/>
              <w:rPr>
                <w:rFonts w:cs="Arial"/>
                <w:szCs w:val="20"/>
              </w:rPr>
            </w:pPr>
            <w:r w:rsidRPr="00CD169C">
              <w:rPr>
                <w:rFonts w:cs="Arial"/>
                <w:szCs w:val="20"/>
              </w:rPr>
              <w:t>16/06/2025</w:t>
            </w:r>
          </w:p>
          <w:p w14:paraId="785B1CAE" w14:textId="77777777" w:rsidR="00DA0992" w:rsidRPr="00CD169C" w:rsidRDefault="00DA0992" w:rsidP="00DA0992">
            <w:pPr>
              <w:jc w:val="center"/>
              <w:rPr>
                <w:rFonts w:cs="Arial"/>
                <w:szCs w:val="20"/>
              </w:rPr>
            </w:pPr>
            <w:r w:rsidRPr="00CD169C">
              <w:rPr>
                <w:rFonts w:cs="Arial"/>
                <w:szCs w:val="20"/>
              </w:rPr>
              <w:t>02/07/2025</w:t>
            </w:r>
          </w:p>
        </w:tc>
        <w:tc>
          <w:tcPr>
            <w:tcW w:w="1168" w:type="dxa"/>
          </w:tcPr>
          <w:p w14:paraId="5A68257D" w14:textId="77777777" w:rsidR="00DA0992" w:rsidRPr="00CD169C" w:rsidRDefault="00DA0992" w:rsidP="00DA0992">
            <w:pPr>
              <w:jc w:val="center"/>
              <w:rPr>
                <w:rFonts w:cs="Arial"/>
                <w:szCs w:val="20"/>
              </w:rPr>
            </w:pPr>
            <w:r w:rsidRPr="00CD169C">
              <w:rPr>
                <w:rFonts w:cs="Arial"/>
                <w:szCs w:val="20"/>
              </w:rPr>
              <w:t>19/06/2025</w:t>
            </w:r>
          </w:p>
          <w:p w14:paraId="68730400" w14:textId="77777777" w:rsidR="00DA0992" w:rsidRPr="00CD169C" w:rsidRDefault="00DA0992" w:rsidP="00DA0992">
            <w:pPr>
              <w:jc w:val="center"/>
              <w:rPr>
                <w:rFonts w:cs="Arial"/>
                <w:szCs w:val="20"/>
              </w:rPr>
            </w:pPr>
            <w:r w:rsidRPr="00CD169C">
              <w:rPr>
                <w:rFonts w:cs="Arial"/>
                <w:szCs w:val="20"/>
              </w:rPr>
              <w:t xml:space="preserve">Dépôt dossier papier </w:t>
            </w:r>
          </w:p>
        </w:tc>
        <w:tc>
          <w:tcPr>
            <w:tcW w:w="1418" w:type="dxa"/>
          </w:tcPr>
          <w:p w14:paraId="1F6D5ACE" w14:textId="77777777" w:rsidR="00DA0992" w:rsidRPr="00CD169C" w:rsidRDefault="00DA0992" w:rsidP="00DA0992">
            <w:pPr>
              <w:jc w:val="center"/>
              <w:rPr>
                <w:rFonts w:cs="Arial"/>
                <w:szCs w:val="20"/>
              </w:rPr>
            </w:pPr>
            <w:r w:rsidRPr="00CD169C">
              <w:rPr>
                <w:rFonts w:cs="Arial"/>
                <w:szCs w:val="20"/>
              </w:rPr>
              <w:t>Non</w:t>
            </w:r>
          </w:p>
        </w:tc>
      </w:tr>
      <w:tr w:rsidR="00DA0992" w:rsidRPr="00CD169C" w14:paraId="002EF92E" w14:textId="77777777" w:rsidTr="005363BA">
        <w:tc>
          <w:tcPr>
            <w:tcW w:w="5648" w:type="dxa"/>
          </w:tcPr>
          <w:p w14:paraId="011CF4C5" w14:textId="77777777" w:rsidR="00DA0992" w:rsidRPr="00CD169C" w:rsidRDefault="00DA0992" w:rsidP="00DA0992">
            <w:pPr>
              <w:rPr>
                <w:rFonts w:cs="Arial"/>
                <w:szCs w:val="20"/>
              </w:rPr>
            </w:pPr>
            <w:r w:rsidRPr="00CD169C">
              <w:rPr>
                <w:rFonts w:cs="Arial"/>
                <w:szCs w:val="20"/>
              </w:rPr>
              <w:t>Président de l’Agglomération du Pays de Dreux</w:t>
            </w:r>
          </w:p>
        </w:tc>
        <w:tc>
          <w:tcPr>
            <w:tcW w:w="1117" w:type="dxa"/>
          </w:tcPr>
          <w:p w14:paraId="4EE6EBE1" w14:textId="77777777" w:rsidR="00DA0992" w:rsidRPr="00CD169C" w:rsidRDefault="00DA0992" w:rsidP="00DA0992">
            <w:pPr>
              <w:jc w:val="center"/>
              <w:rPr>
                <w:rFonts w:cs="Arial"/>
                <w:szCs w:val="20"/>
              </w:rPr>
            </w:pPr>
            <w:r w:rsidRPr="00CD169C">
              <w:rPr>
                <w:rFonts w:cs="Arial"/>
                <w:szCs w:val="20"/>
              </w:rPr>
              <w:t>16/06/2025</w:t>
            </w:r>
          </w:p>
        </w:tc>
        <w:tc>
          <w:tcPr>
            <w:tcW w:w="1168" w:type="dxa"/>
          </w:tcPr>
          <w:p w14:paraId="0BF3E711" w14:textId="77777777" w:rsidR="00DA0992" w:rsidRPr="00CD169C" w:rsidRDefault="00DA0992" w:rsidP="00DA0992">
            <w:pPr>
              <w:jc w:val="center"/>
              <w:rPr>
                <w:rFonts w:cs="Arial"/>
                <w:szCs w:val="20"/>
              </w:rPr>
            </w:pPr>
            <w:r w:rsidRPr="00CD169C">
              <w:rPr>
                <w:rFonts w:cs="Arial"/>
                <w:szCs w:val="20"/>
              </w:rPr>
              <w:t>19/06/2025</w:t>
            </w:r>
          </w:p>
        </w:tc>
        <w:tc>
          <w:tcPr>
            <w:tcW w:w="1418" w:type="dxa"/>
          </w:tcPr>
          <w:p w14:paraId="26F42B54" w14:textId="77777777" w:rsidR="00DA0992" w:rsidRPr="00CD169C" w:rsidRDefault="00DA0992" w:rsidP="00DA0992">
            <w:pPr>
              <w:jc w:val="center"/>
              <w:rPr>
                <w:rFonts w:cs="Arial"/>
                <w:szCs w:val="20"/>
              </w:rPr>
            </w:pPr>
            <w:r w:rsidRPr="00CD169C">
              <w:rPr>
                <w:rFonts w:cs="Arial"/>
                <w:szCs w:val="20"/>
              </w:rPr>
              <w:t>19/09/2025</w:t>
            </w:r>
          </w:p>
        </w:tc>
      </w:tr>
      <w:tr w:rsidR="00DA0992" w:rsidRPr="00CD169C" w14:paraId="21A00EF4" w14:textId="77777777" w:rsidTr="005363BA">
        <w:tc>
          <w:tcPr>
            <w:tcW w:w="5648" w:type="dxa"/>
          </w:tcPr>
          <w:p w14:paraId="251A0E03" w14:textId="77777777" w:rsidR="00DA0992" w:rsidRPr="00CD169C" w:rsidRDefault="00DA0992" w:rsidP="00DA0992">
            <w:pPr>
              <w:rPr>
                <w:rFonts w:cs="Arial"/>
                <w:szCs w:val="20"/>
              </w:rPr>
            </w:pPr>
            <w:r w:rsidRPr="00CD169C">
              <w:rPr>
                <w:rFonts w:cs="Arial"/>
                <w:szCs w:val="20"/>
              </w:rPr>
              <w:t>Direction Départementale des Territoires d'Eure-et-Loir (DDT)</w:t>
            </w:r>
          </w:p>
        </w:tc>
        <w:tc>
          <w:tcPr>
            <w:tcW w:w="1117" w:type="dxa"/>
          </w:tcPr>
          <w:p w14:paraId="73985AAF" w14:textId="77777777" w:rsidR="00DA0992" w:rsidRPr="00CD169C" w:rsidRDefault="00DA0992" w:rsidP="00DA0992">
            <w:pPr>
              <w:jc w:val="center"/>
              <w:rPr>
                <w:rFonts w:cs="Arial"/>
                <w:szCs w:val="20"/>
              </w:rPr>
            </w:pPr>
            <w:r w:rsidRPr="00CD169C">
              <w:rPr>
                <w:rFonts w:cs="Arial"/>
                <w:szCs w:val="20"/>
              </w:rPr>
              <w:t>16/06/2025</w:t>
            </w:r>
          </w:p>
        </w:tc>
        <w:tc>
          <w:tcPr>
            <w:tcW w:w="1168" w:type="dxa"/>
          </w:tcPr>
          <w:p w14:paraId="36DBF2BF" w14:textId="77777777" w:rsidR="00DA0992" w:rsidRPr="00CD169C" w:rsidRDefault="00DA0992" w:rsidP="00DA0992">
            <w:pPr>
              <w:jc w:val="center"/>
              <w:rPr>
                <w:rFonts w:cs="Arial"/>
                <w:szCs w:val="20"/>
              </w:rPr>
            </w:pPr>
            <w:r w:rsidRPr="00CD169C">
              <w:rPr>
                <w:rFonts w:cs="Arial"/>
                <w:szCs w:val="20"/>
              </w:rPr>
              <w:t>19/06/2025</w:t>
            </w:r>
          </w:p>
        </w:tc>
        <w:tc>
          <w:tcPr>
            <w:tcW w:w="1418" w:type="dxa"/>
          </w:tcPr>
          <w:p w14:paraId="2EFC56F0" w14:textId="77777777" w:rsidR="00DA0992" w:rsidRPr="00CD169C" w:rsidRDefault="00DA0992" w:rsidP="00DA0992">
            <w:pPr>
              <w:jc w:val="center"/>
              <w:rPr>
                <w:rFonts w:cs="Arial"/>
                <w:szCs w:val="20"/>
              </w:rPr>
            </w:pPr>
            <w:r w:rsidRPr="00CD169C">
              <w:rPr>
                <w:rFonts w:cs="Arial"/>
                <w:szCs w:val="20"/>
              </w:rPr>
              <w:t>2/10/2025</w:t>
            </w:r>
          </w:p>
        </w:tc>
      </w:tr>
      <w:tr w:rsidR="00DA0992" w:rsidRPr="00CD169C" w14:paraId="3EEEBF94" w14:textId="77777777" w:rsidTr="005363BA">
        <w:tc>
          <w:tcPr>
            <w:tcW w:w="5648" w:type="dxa"/>
          </w:tcPr>
          <w:p w14:paraId="146A7159" w14:textId="77777777" w:rsidR="00DA0992" w:rsidRPr="00CD169C" w:rsidRDefault="00DA0992" w:rsidP="00DA0992">
            <w:pPr>
              <w:rPr>
                <w:rFonts w:cs="Arial"/>
                <w:szCs w:val="20"/>
              </w:rPr>
            </w:pPr>
            <w:r w:rsidRPr="00CD169C">
              <w:rPr>
                <w:rFonts w:cs="Arial"/>
                <w:szCs w:val="20"/>
              </w:rPr>
              <w:t xml:space="preserve">Saisine CDPENAF </w:t>
            </w:r>
          </w:p>
        </w:tc>
        <w:tc>
          <w:tcPr>
            <w:tcW w:w="1117" w:type="dxa"/>
          </w:tcPr>
          <w:p w14:paraId="528B1A7A" w14:textId="77777777" w:rsidR="00DA0992" w:rsidRPr="00CD169C" w:rsidRDefault="00DA0992" w:rsidP="00DA0992">
            <w:pPr>
              <w:jc w:val="center"/>
              <w:rPr>
                <w:rFonts w:cs="Arial"/>
                <w:szCs w:val="20"/>
              </w:rPr>
            </w:pPr>
            <w:r w:rsidRPr="00CD169C">
              <w:rPr>
                <w:rFonts w:cs="Arial"/>
                <w:szCs w:val="20"/>
              </w:rPr>
              <w:t>28/08/2025</w:t>
            </w:r>
          </w:p>
        </w:tc>
        <w:tc>
          <w:tcPr>
            <w:tcW w:w="1168" w:type="dxa"/>
          </w:tcPr>
          <w:p w14:paraId="3D83AE89" w14:textId="77777777" w:rsidR="00DA0992" w:rsidRPr="00CD169C" w:rsidRDefault="00DA0992" w:rsidP="00DA0992">
            <w:pPr>
              <w:jc w:val="center"/>
              <w:rPr>
                <w:rFonts w:cs="Arial"/>
                <w:szCs w:val="20"/>
              </w:rPr>
            </w:pPr>
          </w:p>
        </w:tc>
        <w:tc>
          <w:tcPr>
            <w:tcW w:w="1418" w:type="dxa"/>
          </w:tcPr>
          <w:p w14:paraId="7FCB8D0A" w14:textId="77777777" w:rsidR="00DA0992" w:rsidRPr="00CD169C" w:rsidRDefault="00DA0992" w:rsidP="00DA0992">
            <w:pPr>
              <w:jc w:val="center"/>
              <w:rPr>
                <w:rFonts w:cs="Arial"/>
                <w:szCs w:val="20"/>
              </w:rPr>
            </w:pPr>
            <w:r w:rsidRPr="00CD169C">
              <w:rPr>
                <w:rFonts w:cs="Arial"/>
                <w:szCs w:val="20"/>
              </w:rPr>
              <w:t>2/10/2025</w:t>
            </w:r>
          </w:p>
        </w:tc>
      </w:tr>
      <w:tr w:rsidR="00DA0992" w:rsidRPr="00CD169C" w14:paraId="62229812" w14:textId="77777777" w:rsidTr="005363BA">
        <w:tc>
          <w:tcPr>
            <w:tcW w:w="5648" w:type="dxa"/>
          </w:tcPr>
          <w:p w14:paraId="68386FD9" w14:textId="28621E79" w:rsidR="00DA0992" w:rsidRPr="00CD169C" w:rsidRDefault="00DA0992" w:rsidP="00DA0992">
            <w:pPr>
              <w:rPr>
                <w:rFonts w:cs="Arial"/>
                <w:szCs w:val="20"/>
              </w:rPr>
            </w:pPr>
            <w:r w:rsidRPr="00CD169C">
              <w:rPr>
                <w:rFonts w:cs="Arial"/>
                <w:szCs w:val="20"/>
              </w:rPr>
              <w:t>Président du Centre de la Propriété Forestière C</w:t>
            </w:r>
            <w:r w:rsidR="00CD169C" w:rsidRPr="00CD169C">
              <w:rPr>
                <w:rFonts w:cs="Arial"/>
                <w:szCs w:val="20"/>
              </w:rPr>
              <w:t xml:space="preserve">entre </w:t>
            </w:r>
            <w:r w:rsidRPr="00CD169C">
              <w:rPr>
                <w:rFonts w:cs="Arial"/>
                <w:szCs w:val="20"/>
              </w:rPr>
              <w:t>V</w:t>
            </w:r>
            <w:r w:rsidR="00CD169C" w:rsidRPr="00CD169C">
              <w:rPr>
                <w:rFonts w:cs="Arial"/>
                <w:szCs w:val="20"/>
              </w:rPr>
              <w:t xml:space="preserve">al de </w:t>
            </w:r>
            <w:r w:rsidRPr="00CD169C">
              <w:rPr>
                <w:rFonts w:cs="Arial"/>
                <w:szCs w:val="20"/>
              </w:rPr>
              <w:t>L</w:t>
            </w:r>
            <w:r w:rsidR="00CD169C" w:rsidRPr="00CD169C">
              <w:rPr>
                <w:rFonts w:cs="Arial"/>
                <w:szCs w:val="20"/>
              </w:rPr>
              <w:t>oir</w:t>
            </w:r>
            <w:r w:rsidRPr="00CD169C">
              <w:rPr>
                <w:rFonts w:cs="Arial"/>
                <w:szCs w:val="20"/>
              </w:rPr>
              <w:t xml:space="preserve"> </w:t>
            </w:r>
          </w:p>
        </w:tc>
        <w:tc>
          <w:tcPr>
            <w:tcW w:w="1117" w:type="dxa"/>
          </w:tcPr>
          <w:p w14:paraId="5827C4ED" w14:textId="77777777" w:rsidR="00DA0992" w:rsidRPr="00CD169C" w:rsidRDefault="00DA0992" w:rsidP="00DA0992">
            <w:pPr>
              <w:jc w:val="center"/>
              <w:rPr>
                <w:rFonts w:cs="Arial"/>
                <w:szCs w:val="20"/>
              </w:rPr>
            </w:pPr>
            <w:r w:rsidRPr="00CD169C">
              <w:rPr>
                <w:rFonts w:cs="Arial"/>
                <w:szCs w:val="20"/>
              </w:rPr>
              <w:t>16/06/2025</w:t>
            </w:r>
          </w:p>
        </w:tc>
        <w:tc>
          <w:tcPr>
            <w:tcW w:w="1168" w:type="dxa"/>
          </w:tcPr>
          <w:p w14:paraId="08BAA3EC" w14:textId="77777777" w:rsidR="00DA0992" w:rsidRPr="00CD169C" w:rsidRDefault="00DA0992" w:rsidP="00DA0992">
            <w:pPr>
              <w:jc w:val="center"/>
              <w:rPr>
                <w:rFonts w:cs="Arial"/>
                <w:szCs w:val="20"/>
              </w:rPr>
            </w:pPr>
            <w:r w:rsidRPr="00CD169C">
              <w:rPr>
                <w:rFonts w:cs="Arial"/>
                <w:szCs w:val="20"/>
              </w:rPr>
              <w:t>Pas de date sur AR</w:t>
            </w:r>
          </w:p>
        </w:tc>
        <w:tc>
          <w:tcPr>
            <w:tcW w:w="1418" w:type="dxa"/>
          </w:tcPr>
          <w:p w14:paraId="7B2F56D1" w14:textId="77777777" w:rsidR="00DA0992" w:rsidRPr="00CD169C" w:rsidRDefault="00DA0992" w:rsidP="00DA0992">
            <w:pPr>
              <w:jc w:val="center"/>
              <w:rPr>
                <w:rFonts w:cs="Arial"/>
                <w:szCs w:val="20"/>
              </w:rPr>
            </w:pPr>
            <w:r w:rsidRPr="00CD169C">
              <w:rPr>
                <w:rFonts w:cs="Arial"/>
                <w:szCs w:val="20"/>
              </w:rPr>
              <w:t>6/10/2025</w:t>
            </w:r>
          </w:p>
        </w:tc>
      </w:tr>
      <w:tr w:rsidR="00DA0992" w:rsidRPr="00CD169C" w14:paraId="719A2B01" w14:textId="77777777" w:rsidTr="005363BA">
        <w:tc>
          <w:tcPr>
            <w:tcW w:w="5648" w:type="dxa"/>
          </w:tcPr>
          <w:p w14:paraId="6430C606" w14:textId="2F826C31" w:rsidR="00DA0992" w:rsidRPr="00CD169C" w:rsidRDefault="00DA0992" w:rsidP="00DA0992">
            <w:pPr>
              <w:rPr>
                <w:rFonts w:cs="Arial"/>
                <w:szCs w:val="20"/>
              </w:rPr>
            </w:pPr>
            <w:r w:rsidRPr="00CD169C">
              <w:rPr>
                <w:rFonts w:cs="Arial"/>
                <w:szCs w:val="20"/>
              </w:rPr>
              <w:t xml:space="preserve">DRAC UDAP 28 M </w:t>
            </w:r>
            <w:r w:rsidR="00CD169C" w:rsidRPr="00CD169C">
              <w:rPr>
                <w:rFonts w:cs="Arial"/>
                <w:szCs w:val="20"/>
              </w:rPr>
              <w:t>l</w:t>
            </w:r>
            <w:r w:rsidRPr="00CD169C">
              <w:rPr>
                <w:rFonts w:cs="Arial"/>
                <w:szCs w:val="20"/>
              </w:rPr>
              <w:t>’</w:t>
            </w:r>
            <w:r w:rsidR="00CD169C" w:rsidRPr="00CD169C">
              <w:rPr>
                <w:rFonts w:cs="Arial"/>
                <w:szCs w:val="20"/>
              </w:rPr>
              <w:t>A</w:t>
            </w:r>
            <w:r w:rsidRPr="00CD169C">
              <w:rPr>
                <w:rFonts w:cs="Arial"/>
                <w:szCs w:val="20"/>
              </w:rPr>
              <w:t>rchitecte des Bâtiments de France</w:t>
            </w:r>
          </w:p>
        </w:tc>
        <w:tc>
          <w:tcPr>
            <w:tcW w:w="1117" w:type="dxa"/>
          </w:tcPr>
          <w:p w14:paraId="3E29CC11" w14:textId="77777777" w:rsidR="00DA0992" w:rsidRPr="00CD169C" w:rsidRDefault="00DA0992" w:rsidP="00DA0992">
            <w:pPr>
              <w:jc w:val="center"/>
              <w:rPr>
                <w:rFonts w:cs="Arial"/>
                <w:szCs w:val="20"/>
              </w:rPr>
            </w:pPr>
            <w:r w:rsidRPr="00CD169C">
              <w:rPr>
                <w:rFonts w:cs="Arial"/>
                <w:szCs w:val="20"/>
              </w:rPr>
              <w:t>16/06/2025</w:t>
            </w:r>
          </w:p>
        </w:tc>
        <w:tc>
          <w:tcPr>
            <w:tcW w:w="1168" w:type="dxa"/>
          </w:tcPr>
          <w:p w14:paraId="648673A0" w14:textId="77777777" w:rsidR="00DA0992" w:rsidRPr="00CD169C" w:rsidRDefault="00DA0992" w:rsidP="00DA0992">
            <w:pPr>
              <w:jc w:val="center"/>
              <w:rPr>
                <w:rFonts w:cs="Arial"/>
                <w:szCs w:val="20"/>
              </w:rPr>
            </w:pPr>
            <w:r w:rsidRPr="00CD169C">
              <w:rPr>
                <w:rFonts w:cs="Arial"/>
                <w:szCs w:val="20"/>
              </w:rPr>
              <w:t>19/06/2025</w:t>
            </w:r>
          </w:p>
        </w:tc>
        <w:tc>
          <w:tcPr>
            <w:tcW w:w="1418" w:type="dxa"/>
          </w:tcPr>
          <w:p w14:paraId="150EBDF5" w14:textId="77777777" w:rsidR="00DA0992" w:rsidRPr="00CD169C" w:rsidRDefault="00DA0992" w:rsidP="00DA0992">
            <w:pPr>
              <w:jc w:val="center"/>
              <w:rPr>
                <w:rFonts w:cs="Arial"/>
                <w:szCs w:val="20"/>
              </w:rPr>
            </w:pPr>
            <w:r w:rsidRPr="00CD169C">
              <w:rPr>
                <w:rFonts w:cs="Arial"/>
                <w:szCs w:val="20"/>
              </w:rPr>
              <w:t xml:space="preserve">18/07/2025 </w:t>
            </w:r>
          </w:p>
        </w:tc>
      </w:tr>
      <w:tr w:rsidR="00DA0992" w:rsidRPr="00CD169C" w14:paraId="755C223D" w14:textId="77777777" w:rsidTr="005363BA">
        <w:tc>
          <w:tcPr>
            <w:tcW w:w="5648" w:type="dxa"/>
          </w:tcPr>
          <w:p w14:paraId="4270BEBF" w14:textId="77777777" w:rsidR="00DA0992" w:rsidRPr="00CD169C" w:rsidRDefault="00DA0992" w:rsidP="00DA0992">
            <w:pPr>
              <w:rPr>
                <w:rFonts w:cs="Arial"/>
                <w:szCs w:val="20"/>
              </w:rPr>
            </w:pPr>
            <w:r w:rsidRPr="00CD169C">
              <w:rPr>
                <w:rFonts w:cs="Arial"/>
                <w:szCs w:val="20"/>
              </w:rPr>
              <w:t>Directeur de Office National des Forêt</w:t>
            </w:r>
          </w:p>
        </w:tc>
        <w:tc>
          <w:tcPr>
            <w:tcW w:w="1117" w:type="dxa"/>
          </w:tcPr>
          <w:p w14:paraId="7A52891D" w14:textId="77777777" w:rsidR="00DA0992" w:rsidRPr="00CD169C" w:rsidRDefault="00DA0992" w:rsidP="00DA0992">
            <w:pPr>
              <w:jc w:val="center"/>
              <w:rPr>
                <w:rFonts w:cs="Arial"/>
                <w:szCs w:val="20"/>
              </w:rPr>
            </w:pPr>
            <w:r w:rsidRPr="00CD169C">
              <w:rPr>
                <w:rFonts w:cs="Arial"/>
                <w:szCs w:val="20"/>
              </w:rPr>
              <w:t>16/06/2025</w:t>
            </w:r>
          </w:p>
        </w:tc>
        <w:tc>
          <w:tcPr>
            <w:tcW w:w="1168" w:type="dxa"/>
          </w:tcPr>
          <w:p w14:paraId="4B6314AC" w14:textId="77777777" w:rsidR="00DA0992" w:rsidRPr="00CD169C" w:rsidRDefault="00DA0992" w:rsidP="00DA0992">
            <w:pPr>
              <w:jc w:val="center"/>
              <w:rPr>
                <w:rFonts w:cs="Arial"/>
                <w:szCs w:val="20"/>
              </w:rPr>
            </w:pPr>
          </w:p>
        </w:tc>
        <w:tc>
          <w:tcPr>
            <w:tcW w:w="1418" w:type="dxa"/>
          </w:tcPr>
          <w:p w14:paraId="331CDD22" w14:textId="77777777" w:rsidR="00DA0992" w:rsidRPr="00CD169C" w:rsidRDefault="00DA0992" w:rsidP="00DA0992">
            <w:pPr>
              <w:jc w:val="center"/>
              <w:rPr>
                <w:rFonts w:cs="Arial"/>
                <w:szCs w:val="20"/>
              </w:rPr>
            </w:pPr>
            <w:r w:rsidRPr="00CD169C">
              <w:rPr>
                <w:rFonts w:cs="Arial"/>
                <w:szCs w:val="20"/>
              </w:rPr>
              <w:t>Non</w:t>
            </w:r>
          </w:p>
        </w:tc>
      </w:tr>
      <w:tr w:rsidR="00DA0992" w:rsidRPr="00CD169C" w14:paraId="41CC05CD" w14:textId="77777777" w:rsidTr="005363BA">
        <w:tc>
          <w:tcPr>
            <w:tcW w:w="5648" w:type="dxa"/>
          </w:tcPr>
          <w:p w14:paraId="6A9A6389" w14:textId="77777777" w:rsidR="00DA0992" w:rsidRPr="00CD169C" w:rsidRDefault="00DA0992" w:rsidP="00DA0992">
            <w:pPr>
              <w:rPr>
                <w:rFonts w:cs="Arial"/>
                <w:szCs w:val="20"/>
              </w:rPr>
            </w:pPr>
            <w:r w:rsidRPr="00CD169C">
              <w:rPr>
                <w:rFonts w:cs="Arial"/>
                <w:szCs w:val="20"/>
              </w:rPr>
              <w:lastRenderedPageBreak/>
              <w:t>Président de la Chambre de de métiers et de l'artisanat</w:t>
            </w:r>
          </w:p>
        </w:tc>
        <w:tc>
          <w:tcPr>
            <w:tcW w:w="1117" w:type="dxa"/>
          </w:tcPr>
          <w:p w14:paraId="3FE975D5" w14:textId="77777777" w:rsidR="00DA0992" w:rsidRPr="00CD169C" w:rsidRDefault="00DA0992" w:rsidP="00DA0992">
            <w:pPr>
              <w:jc w:val="center"/>
              <w:rPr>
                <w:rFonts w:cs="Arial"/>
                <w:szCs w:val="20"/>
              </w:rPr>
            </w:pPr>
            <w:r w:rsidRPr="00CD169C">
              <w:rPr>
                <w:rFonts w:cs="Arial"/>
                <w:szCs w:val="20"/>
              </w:rPr>
              <w:t>16/06/2025</w:t>
            </w:r>
          </w:p>
        </w:tc>
        <w:tc>
          <w:tcPr>
            <w:tcW w:w="1168" w:type="dxa"/>
          </w:tcPr>
          <w:p w14:paraId="7A5A37E7" w14:textId="77777777" w:rsidR="00DA0992" w:rsidRPr="00CD169C" w:rsidRDefault="00DA0992" w:rsidP="00DA0992">
            <w:pPr>
              <w:jc w:val="center"/>
              <w:rPr>
                <w:rFonts w:cs="Arial"/>
                <w:szCs w:val="20"/>
              </w:rPr>
            </w:pPr>
            <w:r w:rsidRPr="00CD169C">
              <w:rPr>
                <w:rFonts w:cs="Arial"/>
                <w:szCs w:val="20"/>
              </w:rPr>
              <w:t>23/06/2025</w:t>
            </w:r>
          </w:p>
        </w:tc>
        <w:tc>
          <w:tcPr>
            <w:tcW w:w="1418" w:type="dxa"/>
          </w:tcPr>
          <w:p w14:paraId="721F9CB7" w14:textId="77777777" w:rsidR="00DA0992" w:rsidRPr="00CD169C" w:rsidRDefault="00DA0992" w:rsidP="00DA0992">
            <w:pPr>
              <w:jc w:val="center"/>
              <w:rPr>
                <w:rFonts w:cs="Arial"/>
                <w:szCs w:val="20"/>
              </w:rPr>
            </w:pPr>
            <w:r w:rsidRPr="00CD169C">
              <w:rPr>
                <w:rFonts w:cs="Arial"/>
                <w:szCs w:val="20"/>
              </w:rPr>
              <w:t>Non</w:t>
            </w:r>
          </w:p>
        </w:tc>
      </w:tr>
      <w:tr w:rsidR="00DA0992" w:rsidRPr="00CD169C" w14:paraId="215B2DD6" w14:textId="77777777" w:rsidTr="005363BA">
        <w:tc>
          <w:tcPr>
            <w:tcW w:w="5648" w:type="dxa"/>
          </w:tcPr>
          <w:p w14:paraId="4B0763E9" w14:textId="77777777" w:rsidR="00DA0992" w:rsidRPr="00CD169C" w:rsidRDefault="00DA0992" w:rsidP="00DA0992">
            <w:pPr>
              <w:rPr>
                <w:rFonts w:cs="Arial"/>
                <w:szCs w:val="20"/>
              </w:rPr>
            </w:pPr>
            <w:r w:rsidRPr="00CD169C">
              <w:rPr>
                <w:rFonts w:cs="Arial"/>
                <w:szCs w:val="20"/>
              </w:rPr>
              <w:t>Président de la Chambre de commerce et d'industrie 28</w:t>
            </w:r>
          </w:p>
        </w:tc>
        <w:tc>
          <w:tcPr>
            <w:tcW w:w="1117" w:type="dxa"/>
          </w:tcPr>
          <w:p w14:paraId="7590C4B2" w14:textId="77777777" w:rsidR="00DA0992" w:rsidRPr="00CD169C" w:rsidRDefault="00DA0992" w:rsidP="00DA0992">
            <w:pPr>
              <w:jc w:val="center"/>
              <w:rPr>
                <w:rFonts w:cs="Arial"/>
                <w:szCs w:val="20"/>
              </w:rPr>
            </w:pPr>
            <w:r w:rsidRPr="00CD169C">
              <w:rPr>
                <w:rFonts w:cs="Arial"/>
                <w:szCs w:val="20"/>
              </w:rPr>
              <w:t>16/06/2025</w:t>
            </w:r>
          </w:p>
        </w:tc>
        <w:tc>
          <w:tcPr>
            <w:tcW w:w="1168" w:type="dxa"/>
          </w:tcPr>
          <w:p w14:paraId="4DD6E5D0" w14:textId="77777777" w:rsidR="00DA0992" w:rsidRPr="00CD169C" w:rsidRDefault="00DA0992" w:rsidP="00DA0992">
            <w:pPr>
              <w:jc w:val="center"/>
              <w:rPr>
                <w:rFonts w:cs="Arial"/>
                <w:szCs w:val="20"/>
              </w:rPr>
            </w:pPr>
          </w:p>
        </w:tc>
        <w:tc>
          <w:tcPr>
            <w:tcW w:w="1418" w:type="dxa"/>
          </w:tcPr>
          <w:p w14:paraId="483B2DDC" w14:textId="77777777" w:rsidR="00DA0992" w:rsidRPr="00CD169C" w:rsidRDefault="00DA0992" w:rsidP="00DA0992">
            <w:pPr>
              <w:jc w:val="center"/>
              <w:rPr>
                <w:rFonts w:cs="Arial"/>
                <w:szCs w:val="20"/>
              </w:rPr>
            </w:pPr>
            <w:r w:rsidRPr="00CD169C">
              <w:rPr>
                <w:rFonts w:cs="Arial"/>
                <w:szCs w:val="20"/>
              </w:rPr>
              <w:t>Non</w:t>
            </w:r>
          </w:p>
        </w:tc>
      </w:tr>
      <w:tr w:rsidR="00DA0992" w:rsidRPr="00CD169C" w14:paraId="5E1476B2" w14:textId="77777777" w:rsidTr="005363BA">
        <w:tc>
          <w:tcPr>
            <w:tcW w:w="5648" w:type="dxa"/>
          </w:tcPr>
          <w:p w14:paraId="41FA2736" w14:textId="77777777" w:rsidR="00DA0992" w:rsidRPr="00CD169C" w:rsidRDefault="00DA0992" w:rsidP="00DA0992">
            <w:pPr>
              <w:rPr>
                <w:rFonts w:cs="Arial"/>
                <w:szCs w:val="20"/>
              </w:rPr>
            </w:pPr>
            <w:r w:rsidRPr="00CD169C">
              <w:rPr>
                <w:rFonts w:cs="Arial"/>
                <w:szCs w:val="20"/>
              </w:rPr>
              <w:t>Président de la Chambre d'agriculture</w:t>
            </w:r>
          </w:p>
        </w:tc>
        <w:tc>
          <w:tcPr>
            <w:tcW w:w="1117" w:type="dxa"/>
          </w:tcPr>
          <w:p w14:paraId="34BF0C7F" w14:textId="77777777" w:rsidR="00DA0992" w:rsidRPr="00CD169C" w:rsidRDefault="00DA0992" w:rsidP="00DA0992">
            <w:pPr>
              <w:jc w:val="center"/>
              <w:rPr>
                <w:rFonts w:cs="Arial"/>
                <w:szCs w:val="20"/>
              </w:rPr>
            </w:pPr>
            <w:r w:rsidRPr="00CD169C">
              <w:rPr>
                <w:rFonts w:cs="Arial"/>
                <w:szCs w:val="20"/>
              </w:rPr>
              <w:t>16/06/2025</w:t>
            </w:r>
          </w:p>
        </w:tc>
        <w:tc>
          <w:tcPr>
            <w:tcW w:w="1168" w:type="dxa"/>
          </w:tcPr>
          <w:p w14:paraId="204F41B9" w14:textId="77777777" w:rsidR="00DA0992" w:rsidRPr="00CD169C" w:rsidRDefault="00DA0992" w:rsidP="00DA0992">
            <w:pPr>
              <w:jc w:val="center"/>
              <w:rPr>
                <w:rFonts w:cs="Arial"/>
                <w:szCs w:val="20"/>
              </w:rPr>
            </w:pPr>
            <w:r w:rsidRPr="00CD169C">
              <w:rPr>
                <w:rFonts w:cs="Arial"/>
                <w:szCs w:val="20"/>
              </w:rPr>
              <w:t>19/06/2025</w:t>
            </w:r>
          </w:p>
        </w:tc>
        <w:tc>
          <w:tcPr>
            <w:tcW w:w="1418" w:type="dxa"/>
          </w:tcPr>
          <w:p w14:paraId="1B992B07" w14:textId="3FDF5269" w:rsidR="00DA0992" w:rsidRPr="00CD169C" w:rsidRDefault="00CD169C" w:rsidP="00DA0992">
            <w:pPr>
              <w:jc w:val="center"/>
              <w:rPr>
                <w:rFonts w:cs="Arial"/>
                <w:szCs w:val="20"/>
              </w:rPr>
            </w:pPr>
            <w:r w:rsidRPr="00CD169C">
              <w:rPr>
                <w:rFonts w:cs="Arial"/>
                <w:szCs w:val="20"/>
              </w:rPr>
              <w:t>10/11/2025</w:t>
            </w:r>
          </w:p>
        </w:tc>
      </w:tr>
      <w:tr w:rsidR="00DA0992" w:rsidRPr="00CD169C" w14:paraId="24A02F12" w14:textId="77777777" w:rsidTr="005363BA">
        <w:tc>
          <w:tcPr>
            <w:tcW w:w="5648" w:type="dxa"/>
          </w:tcPr>
          <w:p w14:paraId="521A6B9F" w14:textId="77777777" w:rsidR="00DA0992" w:rsidRPr="00CD169C" w:rsidRDefault="00DA0992" w:rsidP="00DA0992">
            <w:pPr>
              <w:rPr>
                <w:rFonts w:cs="Arial"/>
                <w:szCs w:val="20"/>
              </w:rPr>
            </w:pPr>
            <w:r w:rsidRPr="00CD169C">
              <w:rPr>
                <w:rFonts w:cs="Arial"/>
                <w:szCs w:val="20"/>
              </w:rPr>
              <w:t>Délégué département du Conservatoire des Espaces Naturels</w:t>
            </w:r>
          </w:p>
        </w:tc>
        <w:tc>
          <w:tcPr>
            <w:tcW w:w="1117" w:type="dxa"/>
          </w:tcPr>
          <w:p w14:paraId="5A9F8E3F" w14:textId="77777777" w:rsidR="00DA0992" w:rsidRPr="00CD169C" w:rsidRDefault="00DA0992" w:rsidP="00DA0992">
            <w:pPr>
              <w:jc w:val="center"/>
              <w:rPr>
                <w:rFonts w:cs="Arial"/>
                <w:szCs w:val="20"/>
              </w:rPr>
            </w:pPr>
            <w:r w:rsidRPr="00CD169C">
              <w:rPr>
                <w:rFonts w:cs="Arial"/>
                <w:szCs w:val="20"/>
              </w:rPr>
              <w:t>16/06/2025</w:t>
            </w:r>
          </w:p>
        </w:tc>
        <w:tc>
          <w:tcPr>
            <w:tcW w:w="1168" w:type="dxa"/>
          </w:tcPr>
          <w:p w14:paraId="3620FEC6" w14:textId="77777777" w:rsidR="00DA0992" w:rsidRPr="00CD169C" w:rsidRDefault="00DA0992" w:rsidP="00DA0992">
            <w:pPr>
              <w:jc w:val="center"/>
              <w:rPr>
                <w:rFonts w:cs="Arial"/>
                <w:szCs w:val="20"/>
              </w:rPr>
            </w:pPr>
          </w:p>
        </w:tc>
        <w:tc>
          <w:tcPr>
            <w:tcW w:w="1418" w:type="dxa"/>
          </w:tcPr>
          <w:p w14:paraId="2ADABD62" w14:textId="77777777" w:rsidR="00DA0992" w:rsidRPr="00CD169C" w:rsidRDefault="00DA0992" w:rsidP="00DA0992">
            <w:pPr>
              <w:jc w:val="center"/>
              <w:rPr>
                <w:rFonts w:cs="Arial"/>
                <w:szCs w:val="20"/>
              </w:rPr>
            </w:pPr>
            <w:r w:rsidRPr="00CD169C">
              <w:rPr>
                <w:rFonts w:cs="Arial"/>
                <w:szCs w:val="20"/>
              </w:rPr>
              <w:t>Non</w:t>
            </w:r>
          </w:p>
        </w:tc>
      </w:tr>
      <w:tr w:rsidR="00DA0992" w:rsidRPr="00CD169C" w14:paraId="0688BE26" w14:textId="77777777" w:rsidTr="005363BA">
        <w:tc>
          <w:tcPr>
            <w:tcW w:w="5648" w:type="dxa"/>
          </w:tcPr>
          <w:p w14:paraId="303A908B" w14:textId="77777777" w:rsidR="00DA0992" w:rsidRPr="00CD169C" w:rsidRDefault="00DA0992" w:rsidP="00DA0992">
            <w:pPr>
              <w:rPr>
                <w:rFonts w:cs="Arial"/>
                <w:szCs w:val="20"/>
              </w:rPr>
            </w:pPr>
            <w:r w:rsidRPr="00CD169C">
              <w:rPr>
                <w:rFonts w:cs="Arial"/>
                <w:szCs w:val="20"/>
              </w:rPr>
              <w:t>Mission Régionale d’Autorité Environnementale (DREAL)</w:t>
            </w:r>
          </w:p>
        </w:tc>
        <w:tc>
          <w:tcPr>
            <w:tcW w:w="1117" w:type="dxa"/>
          </w:tcPr>
          <w:p w14:paraId="51C7F784" w14:textId="77777777" w:rsidR="00DA0992" w:rsidRPr="00CD169C" w:rsidRDefault="00DA0992" w:rsidP="00DA0992">
            <w:pPr>
              <w:jc w:val="center"/>
              <w:rPr>
                <w:rFonts w:cs="Arial"/>
                <w:szCs w:val="20"/>
              </w:rPr>
            </w:pPr>
            <w:r w:rsidRPr="00CD169C">
              <w:rPr>
                <w:rFonts w:cs="Arial"/>
                <w:szCs w:val="20"/>
              </w:rPr>
              <w:t>16/06/2025</w:t>
            </w:r>
          </w:p>
        </w:tc>
        <w:tc>
          <w:tcPr>
            <w:tcW w:w="1168" w:type="dxa"/>
          </w:tcPr>
          <w:p w14:paraId="7F6F66AE" w14:textId="77777777" w:rsidR="00DA0992" w:rsidRPr="00CD169C" w:rsidRDefault="00DA0992" w:rsidP="00DA0992">
            <w:pPr>
              <w:jc w:val="center"/>
              <w:rPr>
                <w:rFonts w:cs="Arial"/>
                <w:szCs w:val="20"/>
              </w:rPr>
            </w:pPr>
            <w:r w:rsidRPr="00CD169C">
              <w:rPr>
                <w:rFonts w:cs="Arial"/>
                <w:szCs w:val="20"/>
              </w:rPr>
              <w:t>23/06/2025</w:t>
            </w:r>
          </w:p>
        </w:tc>
        <w:tc>
          <w:tcPr>
            <w:tcW w:w="1418" w:type="dxa"/>
          </w:tcPr>
          <w:p w14:paraId="6FC31858" w14:textId="77777777" w:rsidR="00DA0992" w:rsidRPr="00CD169C" w:rsidRDefault="00DA0992" w:rsidP="00DA0992">
            <w:pPr>
              <w:jc w:val="center"/>
              <w:rPr>
                <w:rFonts w:cs="Arial"/>
                <w:szCs w:val="20"/>
              </w:rPr>
            </w:pPr>
            <w:r w:rsidRPr="00CD169C">
              <w:rPr>
                <w:rFonts w:cs="Arial"/>
                <w:szCs w:val="20"/>
              </w:rPr>
              <w:t>3/10/2025</w:t>
            </w:r>
          </w:p>
          <w:p w14:paraId="2A89E0FB" w14:textId="77777777" w:rsidR="00DA0992" w:rsidRPr="00CD169C" w:rsidRDefault="00DA0992" w:rsidP="00DA0992">
            <w:pPr>
              <w:jc w:val="center"/>
              <w:rPr>
                <w:rFonts w:cs="Arial"/>
                <w:szCs w:val="20"/>
              </w:rPr>
            </w:pPr>
            <w:r w:rsidRPr="00CD169C">
              <w:rPr>
                <w:rFonts w:cs="Arial"/>
                <w:szCs w:val="20"/>
              </w:rPr>
              <w:t>(Pas d’objet)</w:t>
            </w:r>
          </w:p>
        </w:tc>
      </w:tr>
      <w:tr w:rsidR="00DA0992" w:rsidRPr="00CD169C" w14:paraId="2F68A89F" w14:textId="77777777" w:rsidTr="005363BA">
        <w:tc>
          <w:tcPr>
            <w:tcW w:w="5648" w:type="dxa"/>
          </w:tcPr>
          <w:p w14:paraId="46F37DCA" w14:textId="77777777" w:rsidR="00DA0992" w:rsidRPr="00CD169C" w:rsidRDefault="00DA0992" w:rsidP="00DA0992">
            <w:pPr>
              <w:rPr>
                <w:rFonts w:cs="Arial"/>
                <w:szCs w:val="20"/>
              </w:rPr>
            </w:pPr>
            <w:r w:rsidRPr="00CD169C">
              <w:rPr>
                <w:rFonts w:cs="Arial"/>
                <w:szCs w:val="20"/>
              </w:rPr>
              <w:t>Présidente du Conseil Régional Centre - Val-de-Loire</w:t>
            </w:r>
          </w:p>
        </w:tc>
        <w:tc>
          <w:tcPr>
            <w:tcW w:w="1117" w:type="dxa"/>
          </w:tcPr>
          <w:p w14:paraId="062D7AE3" w14:textId="77777777" w:rsidR="00DA0992" w:rsidRPr="00CD169C" w:rsidRDefault="00DA0992" w:rsidP="00DA0992">
            <w:pPr>
              <w:jc w:val="center"/>
              <w:rPr>
                <w:rFonts w:cs="Arial"/>
                <w:szCs w:val="20"/>
              </w:rPr>
            </w:pPr>
            <w:r w:rsidRPr="00CD169C">
              <w:rPr>
                <w:rFonts w:cs="Arial"/>
                <w:szCs w:val="20"/>
              </w:rPr>
              <w:t>16/06/2025</w:t>
            </w:r>
          </w:p>
        </w:tc>
        <w:tc>
          <w:tcPr>
            <w:tcW w:w="1168" w:type="dxa"/>
          </w:tcPr>
          <w:p w14:paraId="19D01B67" w14:textId="77777777" w:rsidR="00DA0992" w:rsidRPr="00CD169C" w:rsidRDefault="00DA0992" w:rsidP="00DA0992">
            <w:pPr>
              <w:jc w:val="center"/>
              <w:rPr>
                <w:rFonts w:cs="Arial"/>
                <w:szCs w:val="20"/>
              </w:rPr>
            </w:pPr>
            <w:r w:rsidRPr="00CD169C">
              <w:rPr>
                <w:rFonts w:cs="Arial"/>
                <w:szCs w:val="20"/>
              </w:rPr>
              <w:t>23/06/2025</w:t>
            </w:r>
          </w:p>
        </w:tc>
        <w:tc>
          <w:tcPr>
            <w:tcW w:w="1418" w:type="dxa"/>
          </w:tcPr>
          <w:p w14:paraId="5FB7F617" w14:textId="77777777" w:rsidR="00DA0992" w:rsidRPr="00CD169C" w:rsidRDefault="00DA0992" w:rsidP="00DA0992">
            <w:pPr>
              <w:jc w:val="center"/>
              <w:rPr>
                <w:rFonts w:cs="Arial"/>
                <w:szCs w:val="20"/>
              </w:rPr>
            </w:pPr>
            <w:r w:rsidRPr="00CD169C">
              <w:rPr>
                <w:rFonts w:cs="Arial"/>
                <w:szCs w:val="20"/>
              </w:rPr>
              <w:t>Non</w:t>
            </w:r>
          </w:p>
        </w:tc>
      </w:tr>
      <w:tr w:rsidR="00DA0992" w:rsidRPr="00CD169C" w14:paraId="029A83F7" w14:textId="77777777" w:rsidTr="005363BA">
        <w:tc>
          <w:tcPr>
            <w:tcW w:w="5648" w:type="dxa"/>
          </w:tcPr>
          <w:p w14:paraId="5D19B48D" w14:textId="77777777" w:rsidR="00DA0992" w:rsidRPr="00CD169C" w:rsidRDefault="00DA0992" w:rsidP="00DA0992">
            <w:pPr>
              <w:rPr>
                <w:rFonts w:cs="Arial"/>
                <w:szCs w:val="20"/>
              </w:rPr>
            </w:pPr>
            <w:r w:rsidRPr="00CD169C">
              <w:rPr>
                <w:rFonts w:cs="Arial"/>
                <w:szCs w:val="20"/>
              </w:rPr>
              <w:t>Président du Conseil Départemental d’Eure-et-Loir</w:t>
            </w:r>
          </w:p>
        </w:tc>
        <w:tc>
          <w:tcPr>
            <w:tcW w:w="1117" w:type="dxa"/>
          </w:tcPr>
          <w:p w14:paraId="3E30686E" w14:textId="77777777" w:rsidR="00DA0992" w:rsidRPr="00CD169C" w:rsidRDefault="00DA0992" w:rsidP="00DA0992">
            <w:pPr>
              <w:jc w:val="center"/>
              <w:rPr>
                <w:rFonts w:cs="Arial"/>
                <w:szCs w:val="20"/>
              </w:rPr>
            </w:pPr>
            <w:r w:rsidRPr="00CD169C">
              <w:rPr>
                <w:rFonts w:cs="Arial"/>
                <w:szCs w:val="20"/>
              </w:rPr>
              <w:t>16/06/2025</w:t>
            </w:r>
          </w:p>
        </w:tc>
        <w:tc>
          <w:tcPr>
            <w:tcW w:w="1168" w:type="dxa"/>
          </w:tcPr>
          <w:p w14:paraId="62230A51" w14:textId="77777777" w:rsidR="00DA0992" w:rsidRPr="00CD169C" w:rsidRDefault="00DA0992" w:rsidP="00DA0992">
            <w:pPr>
              <w:jc w:val="center"/>
              <w:rPr>
                <w:rFonts w:cs="Arial"/>
                <w:szCs w:val="20"/>
              </w:rPr>
            </w:pPr>
            <w:r w:rsidRPr="00CD169C">
              <w:rPr>
                <w:rFonts w:cs="Arial"/>
                <w:szCs w:val="20"/>
              </w:rPr>
              <w:t>19/06/2025</w:t>
            </w:r>
          </w:p>
        </w:tc>
        <w:tc>
          <w:tcPr>
            <w:tcW w:w="1418" w:type="dxa"/>
          </w:tcPr>
          <w:p w14:paraId="754FB4C4" w14:textId="77777777" w:rsidR="00DA0992" w:rsidRPr="00CD169C" w:rsidRDefault="00DA0992" w:rsidP="00DA0992">
            <w:pPr>
              <w:jc w:val="center"/>
              <w:rPr>
                <w:rFonts w:cs="Arial"/>
                <w:szCs w:val="20"/>
              </w:rPr>
            </w:pPr>
            <w:r w:rsidRPr="00CD169C">
              <w:rPr>
                <w:rFonts w:cs="Arial"/>
                <w:szCs w:val="20"/>
              </w:rPr>
              <w:t>Oui</w:t>
            </w:r>
          </w:p>
          <w:p w14:paraId="0DD6C043" w14:textId="77777777" w:rsidR="00DA0992" w:rsidRPr="00CD169C" w:rsidRDefault="00DA0992" w:rsidP="00DA0992">
            <w:pPr>
              <w:jc w:val="center"/>
              <w:rPr>
                <w:rFonts w:cs="Arial"/>
                <w:szCs w:val="20"/>
              </w:rPr>
            </w:pPr>
            <w:r w:rsidRPr="00CD169C">
              <w:rPr>
                <w:rFonts w:cs="Arial"/>
                <w:szCs w:val="20"/>
              </w:rPr>
              <w:t>Courrier Non Daté</w:t>
            </w:r>
          </w:p>
        </w:tc>
      </w:tr>
      <w:tr w:rsidR="00DA0992" w:rsidRPr="00CD169C" w14:paraId="3F085641" w14:textId="77777777" w:rsidTr="005363BA">
        <w:tc>
          <w:tcPr>
            <w:tcW w:w="5648" w:type="dxa"/>
          </w:tcPr>
          <w:p w14:paraId="7CC541FD" w14:textId="77777777" w:rsidR="00DA0992" w:rsidRPr="00CD169C" w:rsidRDefault="00DA0992" w:rsidP="00DA0992">
            <w:pPr>
              <w:rPr>
                <w:rFonts w:cs="Arial"/>
                <w:szCs w:val="20"/>
              </w:rPr>
            </w:pPr>
            <w:r w:rsidRPr="00CD169C">
              <w:rPr>
                <w:rFonts w:cs="Arial"/>
                <w:szCs w:val="20"/>
              </w:rPr>
              <w:t>RTE</w:t>
            </w:r>
          </w:p>
        </w:tc>
        <w:tc>
          <w:tcPr>
            <w:tcW w:w="1117" w:type="dxa"/>
          </w:tcPr>
          <w:p w14:paraId="36818E02" w14:textId="77777777" w:rsidR="00DA0992" w:rsidRPr="00CD169C" w:rsidRDefault="00DA0992" w:rsidP="00DA0992">
            <w:pPr>
              <w:jc w:val="center"/>
              <w:rPr>
                <w:rFonts w:cs="Arial"/>
                <w:szCs w:val="20"/>
              </w:rPr>
            </w:pPr>
            <w:r w:rsidRPr="00CD169C">
              <w:rPr>
                <w:rFonts w:cs="Arial"/>
                <w:szCs w:val="20"/>
              </w:rPr>
              <w:t>16/06/2025</w:t>
            </w:r>
          </w:p>
        </w:tc>
        <w:tc>
          <w:tcPr>
            <w:tcW w:w="1168" w:type="dxa"/>
          </w:tcPr>
          <w:p w14:paraId="2331C050" w14:textId="77777777" w:rsidR="00DA0992" w:rsidRPr="00CD169C" w:rsidRDefault="00DA0992" w:rsidP="00DA0992">
            <w:pPr>
              <w:jc w:val="center"/>
              <w:rPr>
                <w:rFonts w:cs="Arial"/>
                <w:szCs w:val="20"/>
              </w:rPr>
            </w:pPr>
            <w:r w:rsidRPr="00CD169C">
              <w:rPr>
                <w:rFonts w:cs="Arial"/>
                <w:szCs w:val="20"/>
              </w:rPr>
              <w:t>4/07/2025</w:t>
            </w:r>
          </w:p>
        </w:tc>
        <w:tc>
          <w:tcPr>
            <w:tcW w:w="1418" w:type="dxa"/>
          </w:tcPr>
          <w:p w14:paraId="46AB91E2" w14:textId="77777777" w:rsidR="00DA0992" w:rsidRPr="00CD169C" w:rsidRDefault="00DA0992" w:rsidP="00DA0992">
            <w:pPr>
              <w:rPr>
                <w:rFonts w:cs="Arial"/>
                <w:szCs w:val="20"/>
              </w:rPr>
            </w:pPr>
            <w:r w:rsidRPr="00CD169C">
              <w:rPr>
                <w:rFonts w:cs="Arial"/>
                <w:szCs w:val="20"/>
              </w:rPr>
              <w:t>7/07/2025</w:t>
            </w:r>
          </w:p>
        </w:tc>
      </w:tr>
    </w:tbl>
    <w:p w14:paraId="2F13DBC6" w14:textId="77777777" w:rsidR="00CA54C5" w:rsidRPr="00DA0992" w:rsidRDefault="00CA54C5" w:rsidP="00DA0992"/>
    <w:tbl>
      <w:tblPr>
        <w:tblStyle w:val="Grilledutableau"/>
        <w:tblW w:w="9209" w:type="dxa"/>
        <w:tblLook w:val="04A0" w:firstRow="1" w:lastRow="0" w:firstColumn="1" w:lastColumn="0" w:noHBand="0" w:noVBand="1"/>
      </w:tblPr>
      <w:tblGrid>
        <w:gridCol w:w="5559"/>
        <w:gridCol w:w="1217"/>
        <w:gridCol w:w="1261"/>
        <w:gridCol w:w="1172"/>
      </w:tblGrid>
      <w:tr w:rsidR="00CD169C" w:rsidRPr="00DA0992" w14:paraId="2DF963B7" w14:textId="77777777" w:rsidTr="005363BA">
        <w:tc>
          <w:tcPr>
            <w:tcW w:w="5608" w:type="dxa"/>
          </w:tcPr>
          <w:p w14:paraId="2F7FF642" w14:textId="2E4DDB31" w:rsidR="00CD169C" w:rsidRPr="00DA0992" w:rsidRDefault="00CD169C" w:rsidP="00CD169C">
            <w:pPr>
              <w:jc w:val="center"/>
              <w:rPr>
                <w:b/>
                <w:bCs/>
              </w:rPr>
            </w:pPr>
            <w:r w:rsidRPr="00DA0992">
              <w:rPr>
                <w:b/>
                <w:bCs/>
              </w:rPr>
              <w:t>Personnes Publiques Consultées</w:t>
            </w:r>
          </w:p>
        </w:tc>
        <w:tc>
          <w:tcPr>
            <w:tcW w:w="1217" w:type="dxa"/>
          </w:tcPr>
          <w:p w14:paraId="5B1711D9" w14:textId="62DB1372" w:rsidR="00CD169C" w:rsidRPr="00CD169C" w:rsidRDefault="00CD169C" w:rsidP="00CD169C">
            <w:pPr>
              <w:jc w:val="center"/>
              <w:rPr>
                <w:b/>
                <w:bCs/>
              </w:rPr>
            </w:pPr>
            <w:r w:rsidRPr="00CD169C">
              <w:rPr>
                <w:b/>
                <w:bCs/>
              </w:rPr>
              <w:t>Date d’envoi-</w:t>
            </w:r>
          </w:p>
        </w:tc>
        <w:tc>
          <w:tcPr>
            <w:tcW w:w="1262" w:type="dxa"/>
          </w:tcPr>
          <w:p w14:paraId="1F14A3CD" w14:textId="0985E1A5" w:rsidR="00CD169C" w:rsidRPr="00CD169C" w:rsidRDefault="00CD169C" w:rsidP="00CD169C">
            <w:pPr>
              <w:jc w:val="center"/>
              <w:rPr>
                <w:b/>
                <w:bCs/>
              </w:rPr>
            </w:pPr>
            <w:r w:rsidRPr="00CD169C">
              <w:rPr>
                <w:b/>
                <w:bCs/>
              </w:rPr>
              <w:t>Dates de Réception</w:t>
            </w:r>
          </w:p>
        </w:tc>
        <w:tc>
          <w:tcPr>
            <w:tcW w:w="1122" w:type="dxa"/>
          </w:tcPr>
          <w:p w14:paraId="75DCAD83" w14:textId="702E39A0" w:rsidR="00CD169C" w:rsidRPr="00CD169C" w:rsidRDefault="00CD169C" w:rsidP="00CD169C">
            <w:pPr>
              <w:jc w:val="center"/>
              <w:rPr>
                <w:b/>
                <w:bCs/>
              </w:rPr>
            </w:pPr>
            <w:r w:rsidRPr="00CD169C">
              <w:rPr>
                <w:b/>
                <w:bCs/>
              </w:rPr>
              <w:t>Réponses</w:t>
            </w:r>
          </w:p>
        </w:tc>
      </w:tr>
      <w:tr w:rsidR="00DA0992" w:rsidRPr="00DA0992" w14:paraId="10120F20" w14:textId="77777777" w:rsidTr="005363BA">
        <w:tc>
          <w:tcPr>
            <w:tcW w:w="5608" w:type="dxa"/>
          </w:tcPr>
          <w:p w14:paraId="53733753" w14:textId="77777777" w:rsidR="00DA0992" w:rsidRPr="00DA0992" w:rsidRDefault="00DA0992" w:rsidP="00DA0992">
            <w:r w:rsidRPr="00DA0992">
              <w:t>Communes limitrophes</w:t>
            </w:r>
          </w:p>
        </w:tc>
        <w:tc>
          <w:tcPr>
            <w:tcW w:w="1217" w:type="dxa"/>
          </w:tcPr>
          <w:p w14:paraId="061E4ED0" w14:textId="77777777" w:rsidR="00DA0992" w:rsidRPr="00DA0992" w:rsidRDefault="00DA0992" w:rsidP="00DA0992"/>
        </w:tc>
        <w:tc>
          <w:tcPr>
            <w:tcW w:w="1262" w:type="dxa"/>
          </w:tcPr>
          <w:p w14:paraId="53C22501" w14:textId="77777777" w:rsidR="00DA0992" w:rsidRPr="00DA0992" w:rsidRDefault="00DA0992" w:rsidP="00DA0992"/>
        </w:tc>
        <w:tc>
          <w:tcPr>
            <w:tcW w:w="1122" w:type="dxa"/>
          </w:tcPr>
          <w:p w14:paraId="5A126DFB" w14:textId="77777777" w:rsidR="00DA0992" w:rsidRPr="00DA0992" w:rsidRDefault="00DA0992" w:rsidP="00DA0992"/>
        </w:tc>
      </w:tr>
      <w:tr w:rsidR="00DA0992" w:rsidRPr="00DA0992" w14:paraId="07220FB0" w14:textId="77777777" w:rsidTr="005363BA">
        <w:tc>
          <w:tcPr>
            <w:tcW w:w="5608" w:type="dxa"/>
          </w:tcPr>
          <w:p w14:paraId="1FDB0968" w14:textId="77777777" w:rsidR="00DA0992" w:rsidRPr="00DA0992" w:rsidRDefault="00DA0992" w:rsidP="00DA0992">
            <w:r w:rsidRPr="00DA0992">
              <w:t>Crécy-Couvé</w:t>
            </w:r>
          </w:p>
        </w:tc>
        <w:tc>
          <w:tcPr>
            <w:tcW w:w="1217" w:type="dxa"/>
          </w:tcPr>
          <w:p w14:paraId="310498E6" w14:textId="77777777" w:rsidR="00DA0992" w:rsidRPr="00DA0992" w:rsidRDefault="00DA0992" w:rsidP="00DA0992">
            <w:r w:rsidRPr="00DA0992">
              <w:t>16/06/2025</w:t>
            </w:r>
          </w:p>
        </w:tc>
        <w:tc>
          <w:tcPr>
            <w:tcW w:w="1262" w:type="dxa"/>
          </w:tcPr>
          <w:p w14:paraId="186A7949" w14:textId="77777777" w:rsidR="00DA0992" w:rsidRPr="00DA0992" w:rsidRDefault="00DA0992" w:rsidP="00DA0992"/>
        </w:tc>
        <w:tc>
          <w:tcPr>
            <w:tcW w:w="1122" w:type="dxa"/>
          </w:tcPr>
          <w:p w14:paraId="47BBB52B" w14:textId="77777777" w:rsidR="00DA0992" w:rsidRPr="00DA0992" w:rsidRDefault="00DA0992" w:rsidP="00DA0992">
            <w:r w:rsidRPr="00DA0992">
              <w:t>Non</w:t>
            </w:r>
          </w:p>
        </w:tc>
      </w:tr>
      <w:tr w:rsidR="00DA0992" w:rsidRPr="00DA0992" w14:paraId="10696360" w14:textId="77777777" w:rsidTr="005363BA">
        <w:tc>
          <w:tcPr>
            <w:tcW w:w="5608" w:type="dxa"/>
          </w:tcPr>
          <w:p w14:paraId="40C076FA" w14:textId="77777777" w:rsidR="00DA0992" w:rsidRPr="00DA0992" w:rsidRDefault="00DA0992" w:rsidP="00DA0992">
            <w:r w:rsidRPr="00DA0992">
              <w:t xml:space="preserve">Garancière-en-Drouais </w:t>
            </w:r>
          </w:p>
        </w:tc>
        <w:tc>
          <w:tcPr>
            <w:tcW w:w="1217" w:type="dxa"/>
          </w:tcPr>
          <w:p w14:paraId="32A13CD2" w14:textId="77777777" w:rsidR="00DA0992" w:rsidRPr="00DA0992" w:rsidRDefault="00DA0992" w:rsidP="00DA0992">
            <w:r w:rsidRPr="00DA0992">
              <w:t>16/06/2025</w:t>
            </w:r>
          </w:p>
        </w:tc>
        <w:tc>
          <w:tcPr>
            <w:tcW w:w="1262" w:type="dxa"/>
          </w:tcPr>
          <w:p w14:paraId="6EA7229F" w14:textId="77777777" w:rsidR="00DA0992" w:rsidRPr="00DA0992" w:rsidRDefault="00DA0992" w:rsidP="00DA0992"/>
        </w:tc>
        <w:tc>
          <w:tcPr>
            <w:tcW w:w="1122" w:type="dxa"/>
          </w:tcPr>
          <w:p w14:paraId="1CE821E7" w14:textId="77777777" w:rsidR="00DA0992" w:rsidRPr="00DA0992" w:rsidRDefault="00DA0992" w:rsidP="00DA0992">
            <w:r w:rsidRPr="00DA0992">
              <w:t>Non</w:t>
            </w:r>
          </w:p>
        </w:tc>
      </w:tr>
      <w:tr w:rsidR="00DA0992" w:rsidRPr="00DA0992" w14:paraId="01EAE251" w14:textId="77777777" w:rsidTr="005363BA">
        <w:tc>
          <w:tcPr>
            <w:tcW w:w="5608" w:type="dxa"/>
          </w:tcPr>
          <w:p w14:paraId="36162627" w14:textId="77777777" w:rsidR="00DA0992" w:rsidRPr="00DA0992" w:rsidRDefault="00DA0992" w:rsidP="00DA0992">
            <w:r w:rsidRPr="00DA0992">
              <w:t>Châtaincourt</w:t>
            </w:r>
          </w:p>
        </w:tc>
        <w:tc>
          <w:tcPr>
            <w:tcW w:w="1217" w:type="dxa"/>
          </w:tcPr>
          <w:p w14:paraId="0AC27C90" w14:textId="77777777" w:rsidR="00DA0992" w:rsidRPr="00DA0992" w:rsidRDefault="00DA0992" w:rsidP="00DA0992">
            <w:r w:rsidRPr="00DA0992">
              <w:t>16/06/2025</w:t>
            </w:r>
          </w:p>
        </w:tc>
        <w:tc>
          <w:tcPr>
            <w:tcW w:w="1262" w:type="dxa"/>
          </w:tcPr>
          <w:p w14:paraId="62316458" w14:textId="77777777" w:rsidR="00DA0992" w:rsidRPr="00DA0992" w:rsidRDefault="00DA0992" w:rsidP="00DA0992"/>
        </w:tc>
        <w:tc>
          <w:tcPr>
            <w:tcW w:w="1122" w:type="dxa"/>
          </w:tcPr>
          <w:p w14:paraId="1BE3817A" w14:textId="77777777" w:rsidR="00DA0992" w:rsidRPr="00DA0992" w:rsidRDefault="00DA0992" w:rsidP="00DA0992">
            <w:r w:rsidRPr="00DA0992">
              <w:t>Non</w:t>
            </w:r>
          </w:p>
        </w:tc>
      </w:tr>
      <w:tr w:rsidR="00DA0992" w:rsidRPr="00DA0992" w14:paraId="6AD0A76A" w14:textId="77777777" w:rsidTr="005363BA">
        <w:tc>
          <w:tcPr>
            <w:tcW w:w="5608" w:type="dxa"/>
          </w:tcPr>
          <w:p w14:paraId="2AF8EB5C" w14:textId="77777777" w:rsidR="00DA0992" w:rsidRPr="00DA0992" w:rsidRDefault="00DA0992" w:rsidP="00DA0992">
            <w:r w:rsidRPr="00DA0992">
              <w:t xml:space="preserve">Fontaine les </w:t>
            </w:r>
            <w:proofErr w:type="spellStart"/>
            <w:r w:rsidRPr="00DA0992">
              <w:t>Ribouts</w:t>
            </w:r>
            <w:proofErr w:type="spellEnd"/>
          </w:p>
        </w:tc>
        <w:tc>
          <w:tcPr>
            <w:tcW w:w="1217" w:type="dxa"/>
          </w:tcPr>
          <w:p w14:paraId="2A69E92A" w14:textId="77777777" w:rsidR="00DA0992" w:rsidRPr="00DA0992" w:rsidRDefault="00DA0992" w:rsidP="00DA0992">
            <w:r w:rsidRPr="00DA0992">
              <w:t>16/06/2025</w:t>
            </w:r>
          </w:p>
        </w:tc>
        <w:tc>
          <w:tcPr>
            <w:tcW w:w="1262" w:type="dxa"/>
          </w:tcPr>
          <w:p w14:paraId="3C22B857" w14:textId="77777777" w:rsidR="00DA0992" w:rsidRPr="00DA0992" w:rsidRDefault="00DA0992" w:rsidP="00DA0992"/>
        </w:tc>
        <w:tc>
          <w:tcPr>
            <w:tcW w:w="1122" w:type="dxa"/>
          </w:tcPr>
          <w:p w14:paraId="1B06B168" w14:textId="77777777" w:rsidR="00DA0992" w:rsidRPr="00DA0992" w:rsidRDefault="00DA0992" w:rsidP="00DA0992">
            <w:r w:rsidRPr="00DA0992">
              <w:t>Non</w:t>
            </w:r>
          </w:p>
        </w:tc>
      </w:tr>
      <w:tr w:rsidR="00DA0992" w:rsidRPr="00DA0992" w14:paraId="1871B1E3" w14:textId="77777777" w:rsidTr="005363BA">
        <w:tc>
          <w:tcPr>
            <w:tcW w:w="5608" w:type="dxa"/>
          </w:tcPr>
          <w:p w14:paraId="61B37608" w14:textId="77777777" w:rsidR="00DA0992" w:rsidRPr="00DA0992" w:rsidRDefault="00DA0992" w:rsidP="00DA0992">
            <w:r w:rsidRPr="00DA0992">
              <w:t>Saint-Jean-de-Rebervilliers</w:t>
            </w:r>
          </w:p>
        </w:tc>
        <w:tc>
          <w:tcPr>
            <w:tcW w:w="1217" w:type="dxa"/>
          </w:tcPr>
          <w:p w14:paraId="3CC3F9BB" w14:textId="77777777" w:rsidR="00DA0992" w:rsidRPr="00DA0992" w:rsidRDefault="00DA0992" w:rsidP="00DA0992">
            <w:r w:rsidRPr="00DA0992">
              <w:t>16/06/2025</w:t>
            </w:r>
          </w:p>
        </w:tc>
        <w:tc>
          <w:tcPr>
            <w:tcW w:w="1262" w:type="dxa"/>
          </w:tcPr>
          <w:p w14:paraId="45505932" w14:textId="77777777" w:rsidR="00DA0992" w:rsidRPr="00DA0992" w:rsidRDefault="00DA0992" w:rsidP="00DA0992"/>
        </w:tc>
        <w:tc>
          <w:tcPr>
            <w:tcW w:w="1122" w:type="dxa"/>
          </w:tcPr>
          <w:p w14:paraId="367A99F9" w14:textId="77777777" w:rsidR="00DA0992" w:rsidRPr="00DA0992" w:rsidRDefault="00DA0992" w:rsidP="00DA0992">
            <w:r w:rsidRPr="00DA0992">
              <w:t>Non</w:t>
            </w:r>
          </w:p>
        </w:tc>
      </w:tr>
      <w:tr w:rsidR="00DA0992" w:rsidRPr="00DA0992" w14:paraId="394D161D" w14:textId="77777777" w:rsidTr="005363BA">
        <w:tc>
          <w:tcPr>
            <w:tcW w:w="5608" w:type="dxa"/>
          </w:tcPr>
          <w:p w14:paraId="5CC20F6E" w14:textId="77777777" w:rsidR="00DA0992" w:rsidRPr="00DA0992" w:rsidRDefault="00DA0992" w:rsidP="00DA0992">
            <w:proofErr w:type="spellStart"/>
            <w:r w:rsidRPr="00DA0992">
              <w:t>Boullay</w:t>
            </w:r>
            <w:proofErr w:type="spellEnd"/>
            <w:r w:rsidRPr="00DA0992">
              <w:t>-les-deux-Eglises</w:t>
            </w:r>
          </w:p>
        </w:tc>
        <w:tc>
          <w:tcPr>
            <w:tcW w:w="1217" w:type="dxa"/>
          </w:tcPr>
          <w:p w14:paraId="1BD6D11F" w14:textId="77777777" w:rsidR="00DA0992" w:rsidRPr="00DA0992" w:rsidRDefault="00DA0992" w:rsidP="00DA0992">
            <w:r w:rsidRPr="00DA0992">
              <w:t>16/06/2025</w:t>
            </w:r>
          </w:p>
        </w:tc>
        <w:tc>
          <w:tcPr>
            <w:tcW w:w="1262" w:type="dxa"/>
          </w:tcPr>
          <w:p w14:paraId="1B2143CB" w14:textId="77777777" w:rsidR="00DA0992" w:rsidRPr="00DA0992" w:rsidRDefault="00DA0992" w:rsidP="00DA0992"/>
        </w:tc>
        <w:tc>
          <w:tcPr>
            <w:tcW w:w="1122" w:type="dxa"/>
          </w:tcPr>
          <w:p w14:paraId="663278B1" w14:textId="77777777" w:rsidR="00DA0992" w:rsidRPr="00DA0992" w:rsidRDefault="00DA0992" w:rsidP="00DA0992">
            <w:r w:rsidRPr="00DA0992">
              <w:t>Non</w:t>
            </w:r>
          </w:p>
        </w:tc>
      </w:tr>
      <w:tr w:rsidR="00DA0992" w:rsidRPr="00DA0992" w14:paraId="5C18A8FC" w14:textId="77777777" w:rsidTr="005363BA">
        <w:tc>
          <w:tcPr>
            <w:tcW w:w="5608" w:type="dxa"/>
          </w:tcPr>
          <w:p w14:paraId="5D561B05" w14:textId="77777777" w:rsidR="00DA0992" w:rsidRPr="00DA0992" w:rsidRDefault="00DA0992" w:rsidP="00DA0992">
            <w:r w:rsidRPr="00DA0992">
              <w:t>Saint-Sauveur-Marville</w:t>
            </w:r>
          </w:p>
        </w:tc>
        <w:tc>
          <w:tcPr>
            <w:tcW w:w="1217" w:type="dxa"/>
          </w:tcPr>
          <w:p w14:paraId="4B576968" w14:textId="77777777" w:rsidR="00DA0992" w:rsidRPr="00DA0992" w:rsidRDefault="00DA0992" w:rsidP="00DA0992">
            <w:r w:rsidRPr="00DA0992">
              <w:t>16/06/2025</w:t>
            </w:r>
          </w:p>
        </w:tc>
        <w:tc>
          <w:tcPr>
            <w:tcW w:w="1262" w:type="dxa"/>
          </w:tcPr>
          <w:p w14:paraId="73738568" w14:textId="77777777" w:rsidR="00DA0992" w:rsidRPr="00DA0992" w:rsidRDefault="00DA0992" w:rsidP="00DA0992"/>
        </w:tc>
        <w:tc>
          <w:tcPr>
            <w:tcW w:w="1122" w:type="dxa"/>
          </w:tcPr>
          <w:p w14:paraId="31D1E3B0" w14:textId="77777777" w:rsidR="00DA0992" w:rsidRPr="00DA0992" w:rsidRDefault="00DA0992" w:rsidP="00DA0992">
            <w:r w:rsidRPr="00DA0992">
              <w:t>Non</w:t>
            </w:r>
          </w:p>
        </w:tc>
      </w:tr>
      <w:tr w:rsidR="00DA0992" w:rsidRPr="00DA0992" w14:paraId="06C092F8" w14:textId="77777777" w:rsidTr="00CD169C">
        <w:trPr>
          <w:trHeight w:val="171"/>
        </w:trPr>
        <w:tc>
          <w:tcPr>
            <w:tcW w:w="5608" w:type="dxa"/>
          </w:tcPr>
          <w:p w14:paraId="3917A16A" w14:textId="77777777" w:rsidR="00DA0992" w:rsidRPr="00DA0992" w:rsidRDefault="00DA0992" w:rsidP="00DA0992"/>
        </w:tc>
        <w:tc>
          <w:tcPr>
            <w:tcW w:w="1217" w:type="dxa"/>
          </w:tcPr>
          <w:p w14:paraId="5A983F7D" w14:textId="77777777" w:rsidR="00DA0992" w:rsidRPr="00DA0992" w:rsidRDefault="00DA0992" w:rsidP="00DA0992"/>
        </w:tc>
        <w:tc>
          <w:tcPr>
            <w:tcW w:w="1262" w:type="dxa"/>
          </w:tcPr>
          <w:p w14:paraId="1DC89267" w14:textId="77777777" w:rsidR="00DA0992" w:rsidRPr="00DA0992" w:rsidRDefault="00DA0992" w:rsidP="00DA0992"/>
        </w:tc>
        <w:tc>
          <w:tcPr>
            <w:tcW w:w="1122" w:type="dxa"/>
          </w:tcPr>
          <w:p w14:paraId="32A533CA" w14:textId="77777777" w:rsidR="00DA0992" w:rsidRPr="00DA0992" w:rsidRDefault="00DA0992" w:rsidP="00DA0992"/>
        </w:tc>
      </w:tr>
      <w:tr w:rsidR="00DA0992" w:rsidRPr="00DA0992" w14:paraId="5CDC88D1" w14:textId="77777777" w:rsidTr="005363BA">
        <w:tc>
          <w:tcPr>
            <w:tcW w:w="5608" w:type="dxa"/>
          </w:tcPr>
          <w:p w14:paraId="24D2EB9E" w14:textId="77777777" w:rsidR="00DA0992" w:rsidRPr="00DA0992" w:rsidRDefault="00DA0992" w:rsidP="00DA0992">
            <w:r w:rsidRPr="00DA0992">
              <w:t>Etablissements publics qui ont demandé à être consultés sur le projet.</w:t>
            </w:r>
          </w:p>
        </w:tc>
        <w:tc>
          <w:tcPr>
            <w:tcW w:w="1217" w:type="dxa"/>
          </w:tcPr>
          <w:p w14:paraId="4AA5D6BA" w14:textId="77777777" w:rsidR="00DA0992" w:rsidRPr="00DA0992" w:rsidRDefault="00DA0992" w:rsidP="00DA0992">
            <w:r w:rsidRPr="00DA0992">
              <w:t>Sans objet</w:t>
            </w:r>
          </w:p>
        </w:tc>
        <w:tc>
          <w:tcPr>
            <w:tcW w:w="1262" w:type="dxa"/>
          </w:tcPr>
          <w:p w14:paraId="572B7E9A" w14:textId="77777777" w:rsidR="00DA0992" w:rsidRPr="00DA0992" w:rsidRDefault="00DA0992" w:rsidP="00DA0992"/>
        </w:tc>
        <w:tc>
          <w:tcPr>
            <w:tcW w:w="1122" w:type="dxa"/>
          </w:tcPr>
          <w:p w14:paraId="3AA4BC67" w14:textId="77777777" w:rsidR="00DA0992" w:rsidRPr="00DA0992" w:rsidRDefault="00DA0992" w:rsidP="00DA0992"/>
        </w:tc>
      </w:tr>
    </w:tbl>
    <w:p w14:paraId="3DCCCDD8" w14:textId="755C650B" w:rsidR="00DA0992" w:rsidRPr="00DA0992" w:rsidRDefault="00DA0992" w:rsidP="00644C5E">
      <w:pPr>
        <w:spacing w:after="0" w:line="278" w:lineRule="auto"/>
        <w:jc w:val="left"/>
      </w:pPr>
    </w:p>
    <w:p w14:paraId="7501B43A" w14:textId="47F7DAAD" w:rsidR="00DA0992" w:rsidRPr="00DA35BB" w:rsidRDefault="00DA0992" w:rsidP="00DA0992">
      <w:pPr>
        <w:spacing w:after="160" w:line="278" w:lineRule="auto"/>
        <w:jc w:val="left"/>
        <w:rPr>
          <w:u w:val="single"/>
        </w:rPr>
      </w:pPr>
      <w:r w:rsidRPr="00DA35BB">
        <w:rPr>
          <w:u w:val="single"/>
        </w:rPr>
        <w:t>Synthèse complète de</w:t>
      </w:r>
      <w:r w:rsidR="00DA35BB" w:rsidRPr="00DA35BB">
        <w:rPr>
          <w:u w:val="single"/>
        </w:rPr>
        <w:t>s</w:t>
      </w:r>
      <w:r w:rsidRPr="00DA35BB">
        <w:rPr>
          <w:u w:val="single"/>
        </w:rPr>
        <w:t xml:space="preserve"> avis</w:t>
      </w:r>
    </w:p>
    <w:p w14:paraId="0B5D2C47" w14:textId="77777777" w:rsidR="00CD169C" w:rsidRDefault="00DA0992" w:rsidP="00CD169C">
      <w:pPr>
        <w:spacing w:after="0" w:line="278" w:lineRule="auto"/>
      </w:pPr>
      <w:bookmarkStart w:id="34" w:name="_Hlk214877705"/>
      <w:r w:rsidRPr="00DA0992">
        <w:t>Sept Personnes Publiques Associées (PPA) ont émis un avis dont</w:t>
      </w:r>
      <w:r w:rsidR="00CD169C">
        <w:t> :</w:t>
      </w:r>
    </w:p>
    <w:p w14:paraId="6FCFB2D4" w14:textId="77777777" w:rsidR="00CD169C" w:rsidRDefault="00DA0992">
      <w:pPr>
        <w:pStyle w:val="Paragraphedeliste"/>
        <w:numPr>
          <w:ilvl w:val="0"/>
          <w:numId w:val="51"/>
        </w:numPr>
        <w:spacing w:after="160" w:line="278" w:lineRule="auto"/>
      </w:pPr>
      <w:r w:rsidRPr="00DA0992">
        <w:t>4 favorables sous réserve d’ajustements</w:t>
      </w:r>
    </w:p>
    <w:p w14:paraId="0C759BB8" w14:textId="77777777" w:rsidR="00CD169C" w:rsidRDefault="00DA0992">
      <w:pPr>
        <w:pStyle w:val="Paragraphedeliste"/>
        <w:numPr>
          <w:ilvl w:val="0"/>
          <w:numId w:val="51"/>
        </w:numPr>
        <w:spacing w:after="160" w:line="278" w:lineRule="auto"/>
      </w:pPr>
      <w:r w:rsidRPr="00DA0992">
        <w:t xml:space="preserve">1 avis avec des réserves qui conditionnent son caractère favorable à une modification, </w:t>
      </w:r>
    </w:p>
    <w:p w14:paraId="250DCE7C" w14:textId="77777777" w:rsidR="00CD169C" w:rsidRDefault="00DA0992">
      <w:pPr>
        <w:pStyle w:val="Paragraphedeliste"/>
        <w:numPr>
          <w:ilvl w:val="0"/>
          <w:numId w:val="51"/>
        </w:numPr>
        <w:spacing w:after="160" w:line="278" w:lineRule="auto"/>
      </w:pPr>
      <w:r w:rsidRPr="00DA0992">
        <w:t>1 avis avec observation</w:t>
      </w:r>
    </w:p>
    <w:p w14:paraId="1A399162" w14:textId="77777777" w:rsidR="00CD169C" w:rsidRDefault="00DA0992">
      <w:pPr>
        <w:pStyle w:val="Paragraphedeliste"/>
        <w:numPr>
          <w:ilvl w:val="0"/>
          <w:numId w:val="51"/>
        </w:numPr>
        <w:spacing w:after="160" w:line="278" w:lineRule="auto"/>
      </w:pPr>
      <w:r w:rsidRPr="00DA0992">
        <w:t xml:space="preserve">1 avis non concerné. </w:t>
      </w:r>
    </w:p>
    <w:p w14:paraId="15BB38B7" w14:textId="146BB5E7" w:rsidR="00DA0992" w:rsidRPr="00DA0992" w:rsidRDefault="00DA0992" w:rsidP="00DA0992">
      <w:pPr>
        <w:spacing w:after="160" w:line="278" w:lineRule="auto"/>
      </w:pPr>
      <w:r w:rsidRPr="00DA0992">
        <w:t>Il faut noter que la mission régionale d’autorité environnementale Centre-Val de Loire ne s’est pas prononcée dans le délai de trois mois prévus à l’article R. 122-21 du code de l’environnement. Par ailleurs, les autres avis, dont les demandes sont restées sans réponse, sont réputés favorables. Les personnes</w:t>
      </w:r>
      <w:r w:rsidR="00644C5E">
        <w:t xml:space="preserve"> consultées</w:t>
      </w:r>
      <w:r w:rsidRPr="00DA0992">
        <w:t xml:space="preserve"> notamment les communes limitrophes n’ont pas adressé de réponses. L'ensemble des avis des PPA tend à saluer le travail réalisé et estime globalement le </w:t>
      </w:r>
      <w:r w:rsidR="00644C5E">
        <w:t>PLU</w:t>
      </w:r>
      <w:r w:rsidRPr="00DA0992">
        <w:t xml:space="preserve"> comme étant de qualité.</w:t>
      </w:r>
    </w:p>
    <w:p w14:paraId="4A7B81EC" w14:textId="77777777" w:rsidR="00DA0992" w:rsidRPr="00DA0992" w:rsidRDefault="00DA0992" w:rsidP="00DA0992">
      <w:pPr>
        <w:spacing w:after="160" w:line="278" w:lineRule="auto"/>
        <w:rPr>
          <w:b/>
          <w:bCs/>
        </w:rPr>
      </w:pPr>
      <w:bookmarkStart w:id="35" w:name="_Hlk211244073"/>
      <w:r w:rsidRPr="00DA0992">
        <w:rPr>
          <w:b/>
          <w:bCs/>
        </w:rPr>
        <w:t>Direction Départemental de territoires d’Eure et Loir - Avis favorable de l’état sous réserve :</w:t>
      </w:r>
    </w:p>
    <w:bookmarkEnd w:id="35"/>
    <w:p w14:paraId="7F341279" w14:textId="77777777" w:rsidR="00DA0992" w:rsidRPr="00DA0992" w:rsidRDefault="00DA0992" w:rsidP="00DA0992">
      <w:pPr>
        <w:spacing w:after="60" w:line="278" w:lineRule="auto"/>
      </w:pPr>
      <w:r w:rsidRPr="00DA0992">
        <w:t>De clarifier la comptabilisation du bilan des espaces consommés, le dossier manque de cohérence et de clarté notamment dans les diagnostics et chiffrages des possibilités d’urbanisation ainsi qu’au titre de l’harmonisation des échéances des études.</w:t>
      </w:r>
    </w:p>
    <w:p w14:paraId="0BB5A0B3" w14:textId="77777777" w:rsidR="00DA0992" w:rsidRPr="00DA0992" w:rsidRDefault="00DA0992" w:rsidP="00DA0992">
      <w:pPr>
        <w:spacing w:after="60" w:line="278" w:lineRule="auto"/>
      </w:pPr>
      <w:r w:rsidRPr="00DA0992">
        <w:t>D’effectuer des « Ajustements du règlement écrit » : l’avis détaille des incohérences de traitements sur des parcelles dans des situations similaires. Pour les OPA thématiques il relève un manque de clarté et de lisibilité de leur traduction dans le règlement, en particulier pour les articles traitant des autorisations de coupe d’arbres ou de haies et leurs compensations.</w:t>
      </w:r>
    </w:p>
    <w:p w14:paraId="51E2A681" w14:textId="03CA5259" w:rsidR="00DA0992" w:rsidRPr="00DA0992" w:rsidRDefault="00DA0992" w:rsidP="00DA0992">
      <w:pPr>
        <w:spacing w:after="60" w:line="278" w:lineRule="auto"/>
      </w:pPr>
      <w:r w:rsidRPr="00DA0992">
        <w:lastRenderedPageBreak/>
        <w:t>La mise en œuvre d’une Orientation d’Aménagement et de Programmation (OAP) est suggérée pour la parcelle C</w:t>
      </w:r>
      <w:r w:rsidR="00C755D9" w:rsidRPr="00DA0992">
        <w:t>050« Bretonnière »</w:t>
      </w:r>
      <w:r w:rsidRPr="00DA0992">
        <w:t>, même si un permis d’aménager existe déjà, afin d’assurer la mise en cohérence avec le SCoT (Schéma de Cohérence Territoriale).</w:t>
      </w:r>
    </w:p>
    <w:p w14:paraId="7F1A7488" w14:textId="77777777" w:rsidR="00DA0992" w:rsidRPr="00DA0992" w:rsidRDefault="00DA0992" w:rsidP="00DA0992">
      <w:pPr>
        <w:spacing w:after="60" w:line="278" w:lineRule="auto"/>
      </w:pPr>
      <w:r w:rsidRPr="00DA0992">
        <w:t>L’avis de l’état déclare par ailleurs la nécessité de compléter le dossier approuvé par des annexes relatives aux servitudes, au zones inondables…</w:t>
      </w:r>
    </w:p>
    <w:p w14:paraId="34F58529" w14:textId="39340590" w:rsidR="00DA0992" w:rsidRPr="00DA0992" w:rsidRDefault="00DA0992" w:rsidP="00AA7922">
      <w:pPr>
        <w:spacing w:after="160" w:line="278" w:lineRule="auto"/>
      </w:pPr>
      <w:r w:rsidRPr="00DA0992">
        <w:t>Sur le plan environnemental, l’avis souligne l’absence de la prise en compte d’une bande d’inconstructibilité le long du cours d’eau « le Ravin » demandée à l’évaluation environnemental</w:t>
      </w:r>
      <w:r w:rsidR="00644C5E">
        <w:t>e</w:t>
      </w:r>
      <w:r w:rsidR="005D3A3E">
        <w:t>. Cet avis</w:t>
      </w:r>
      <w:r w:rsidRPr="00DA0992">
        <w:t xml:space="preserve"> indique l’importance du classement en zone EBC pour protéger les</w:t>
      </w:r>
      <w:r w:rsidR="005D3A3E">
        <w:t xml:space="preserve"> petits</w:t>
      </w:r>
      <w:r w:rsidRPr="00DA0992">
        <w:t xml:space="preserve"> boisements pour les secteurs d’une superficie inférieure à 4 hectares</w:t>
      </w:r>
      <w:r w:rsidR="005D3A3E">
        <w:t xml:space="preserve">, mais </w:t>
      </w:r>
      <w:r w:rsidR="00644C5E">
        <w:t>i</w:t>
      </w:r>
      <w:r w:rsidR="005D3A3E">
        <w:t>l précise que ce classement EBC</w:t>
      </w:r>
      <w:r w:rsidR="001C0FFD">
        <w:t xml:space="preserve"> n'est pas indispensable dans le cas des boisements de plus de 4 ha, cette mesure contraignante pouvant constituer un frein à la sylviculture (déclaration préalable obligatoire avant toute coupe).</w:t>
      </w:r>
    </w:p>
    <w:p w14:paraId="53FF04E2" w14:textId="77777777" w:rsidR="00DA0992" w:rsidRPr="00DA0992" w:rsidRDefault="00DA0992" w:rsidP="00DA0992">
      <w:pPr>
        <w:spacing w:after="160" w:line="278" w:lineRule="auto"/>
        <w:rPr>
          <w:b/>
          <w:bCs/>
        </w:rPr>
      </w:pPr>
      <w:r w:rsidRPr="00DA0992">
        <w:rPr>
          <w:b/>
          <w:bCs/>
        </w:rPr>
        <w:t>Avis de l’Agglomération du Pays de Dreux – Avis favorable avec réserve.</w:t>
      </w:r>
    </w:p>
    <w:p w14:paraId="796B4051" w14:textId="77777777" w:rsidR="00DA0992" w:rsidRPr="00DA0992" w:rsidRDefault="00DA0992" w:rsidP="00DA0992">
      <w:r w:rsidRPr="00DA0992">
        <w:t>L’avis souligne de manière très détaillée de nombreuses erreurs matérielles à corriger dans le diagnostic et dans le rapport de présentation, et propose des précisions sur les textes qu’il convient de reprendre sur le document approuvé. Ces remarques n’affectent pas sur le fonds le document mais participe à sa clarification.</w:t>
      </w:r>
    </w:p>
    <w:p w14:paraId="228F6B0C" w14:textId="77777777" w:rsidR="00DA0992" w:rsidRPr="00DA0992" w:rsidRDefault="00DA0992" w:rsidP="00DA0992">
      <w:r w:rsidRPr="00DA0992">
        <w:t>Par ailleurs l’agglomération demande d’annexer au dossier les documents réglementaires des services publics de gestion des eaux (AEP) et de l’assainissement existants.</w:t>
      </w:r>
    </w:p>
    <w:p w14:paraId="730A7C81" w14:textId="77777777" w:rsidR="00DA0992" w:rsidRPr="00DA0992" w:rsidRDefault="00DA0992" w:rsidP="00AA7922">
      <w:pPr>
        <w:spacing w:after="160" w:line="278" w:lineRule="auto"/>
      </w:pPr>
      <w:r w:rsidRPr="00DA0992">
        <w:t xml:space="preserve">Sur le plan environnemental l’avis demande spécifiquement d’apporter une précision pour les caractéristiques à qualifier « d’essences locales et adaptées au changements climatiques » pour les plantations rendues obligatoires dans le cadre du règlement. Il demande enfin l’ajout d’une prescription en faveur de l’installation de dispositifs de rétention des eaux pluviales de toitures citernes et marres. </w:t>
      </w:r>
    </w:p>
    <w:p w14:paraId="5592CDC0" w14:textId="77777777" w:rsidR="00DA0992" w:rsidRPr="00DA0992" w:rsidRDefault="00DA0992" w:rsidP="00DA0992">
      <w:pPr>
        <w:rPr>
          <w:b/>
          <w:bCs/>
        </w:rPr>
      </w:pPr>
      <w:r w:rsidRPr="00DA0992">
        <w:rPr>
          <w:b/>
          <w:bCs/>
        </w:rPr>
        <w:t>Avis de Commission départementale de la préservation des espaces naturels agricoles et forestiers CDPENAF – Avis favorable avec réserve.</w:t>
      </w:r>
    </w:p>
    <w:p w14:paraId="2B10AF2F" w14:textId="77777777" w:rsidR="00DA0992" w:rsidRPr="00DA0992" w:rsidRDefault="00DA0992" w:rsidP="00DA0992">
      <w:r w:rsidRPr="00DA0992">
        <w:t>La Commission s’est réunie le 4 septembre 2025, le compte rendu rapporte un avis favorable avec deux réserves :</w:t>
      </w:r>
    </w:p>
    <w:p w14:paraId="3A1D7285" w14:textId="77777777" w:rsidR="00DA0992" w:rsidRPr="00DA0992" w:rsidRDefault="00DA0992" w:rsidP="00DA0992">
      <w:r w:rsidRPr="00DA0992">
        <w:t>La commission retient d’une part une demande pour « justifier en zone agricole l’interdiction de construire des bâtiments à usage agricole » prévu dans le projet, ou bien « de l’exprimer différemment dans le règlement ».</w:t>
      </w:r>
    </w:p>
    <w:p w14:paraId="16BF26FE" w14:textId="77777777" w:rsidR="00DA0992" w:rsidRPr="00DA0992" w:rsidRDefault="00DA0992" w:rsidP="00DA0992">
      <w:r w:rsidRPr="00DA0992">
        <w:t xml:space="preserve">D’autre part l’accent est mis sur la transformation du secteur de « </w:t>
      </w:r>
      <w:proofErr w:type="spellStart"/>
      <w:proofErr w:type="gramStart"/>
      <w:r w:rsidRPr="00DA0992">
        <w:t>Morvillette</w:t>
      </w:r>
      <w:proofErr w:type="spellEnd"/>
      <w:r w:rsidRPr="00DA0992">
        <w:t>»</w:t>
      </w:r>
      <w:proofErr w:type="gramEnd"/>
      <w:r w:rsidRPr="00DA0992">
        <w:t>, pour lequel la commission demande la mise en place d’un cadre réglementaire plus précis restreignant les possibilités de changements de destinations.</w:t>
      </w:r>
    </w:p>
    <w:p w14:paraId="3E47AD79" w14:textId="77777777" w:rsidR="00DA0992" w:rsidRPr="00DA0992" w:rsidRDefault="00DA0992" w:rsidP="00DA0992">
      <w:r w:rsidRPr="00DA0992">
        <w:t>Par ailleurs la commission émet des observations d’ordre général sur la lisibilité et l’efficacité de la rédaction du document, par exemple :</w:t>
      </w:r>
    </w:p>
    <w:p w14:paraId="5ED6D492" w14:textId="77777777" w:rsidR="00DA0992" w:rsidRPr="00DA0992" w:rsidRDefault="00DA0992">
      <w:pPr>
        <w:numPr>
          <w:ilvl w:val="0"/>
          <w:numId w:val="20"/>
        </w:numPr>
        <w:spacing w:after="120" w:line="278" w:lineRule="auto"/>
        <w:ind w:left="714" w:hanging="357"/>
        <w:contextualSpacing/>
        <w:rPr>
          <w:rFonts w:cs="Arial"/>
          <w:szCs w:val="20"/>
        </w:rPr>
      </w:pPr>
      <w:r w:rsidRPr="00DA0992">
        <w:rPr>
          <w:rFonts w:cs="Arial"/>
          <w:szCs w:val="20"/>
        </w:rPr>
        <w:t>Table de matière à mettre en place,</w:t>
      </w:r>
    </w:p>
    <w:p w14:paraId="72A5C82B" w14:textId="231106A1" w:rsidR="00DA0992" w:rsidRPr="00DA0992" w:rsidRDefault="00DA0992">
      <w:pPr>
        <w:numPr>
          <w:ilvl w:val="0"/>
          <w:numId w:val="20"/>
        </w:numPr>
        <w:spacing w:after="120" w:line="278" w:lineRule="auto"/>
        <w:contextualSpacing/>
        <w:rPr>
          <w:rFonts w:cs="Arial"/>
          <w:szCs w:val="20"/>
        </w:rPr>
      </w:pPr>
      <w:r w:rsidRPr="00DA0992">
        <w:rPr>
          <w:rFonts w:cs="Arial"/>
          <w:szCs w:val="20"/>
        </w:rPr>
        <w:t xml:space="preserve"> Renvoi sur chaque article du règlement évoquant les éléments protégés aux articles </w:t>
      </w:r>
      <w:r w:rsidRPr="00DA0992">
        <w:rPr>
          <w:rFonts w:cs="Arial"/>
          <w:szCs w:val="20"/>
        </w:rPr>
        <w:br/>
        <w:t>relatif à</w:t>
      </w:r>
      <w:r w:rsidR="00644C5E" w:rsidRPr="00DA0992">
        <w:rPr>
          <w:rFonts w:cs="Arial"/>
          <w:szCs w:val="20"/>
        </w:rPr>
        <w:t xml:space="preserve"> « l’Orientation</w:t>
      </w:r>
      <w:r w:rsidRPr="00DA0992">
        <w:rPr>
          <w:rFonts w:cs="Arial"/>
          <w:szCs w:val="20"/>
        </w:rPr>
        <w:t xml:space="preserve"> d’Aménagement et de </w:t>
      </w:r>
      <w:r w:rsidR="00AA2C9E" w:rsidRPr="00DA0992">
        <w:rPr>
          <w:rFonts w:cs="Arial"/>
          <w:szCs w:val="20"/>
        </w:rPr>
        <w:t>Programmation »</w:t>
      </w:r>
      <w:r w:rsidRPr="00DA0992">
        <w:rPr>
          <w:rFonts w:cs="Arial"/>
          <w:szCs w:val="20"/>
        </w:rPr>
        <w:t xml:space="preserve"> (trame verte et bleue) correspondante.</w:t>
      </w:r>
    </w:p>
    <w:p w14:paraId="5CFCFF5F" w14:textId="77777777" w:rsidR="00DA0992" w:rsidRPr="00DA0992" w:rsidRDefault="00DA0992">
      <w:pPr>
        <w:numPr>
          <w:ilvl w:val="0"/>
          <w:numId w:val="20"/>
        </w:numPr>
        <w:spacing w:after="120" w:line="278" w:lineRule="auto"/>
        <w:contextualSpacing/>
        <w:rPr>
          <w:rFonts w:cs="Arial"/>
          <w:szCs w:val="20"/>
        </w:rPr>
      </w:pPr>
      <w:r w:rsidRPr="00DA0992">
        <w:rPr>
          <w:rFonts w:cs="Arial"/>
          <w:szCs w:val="20"/>
        </w:rPr>
        <w:t xml:space="preserve">Préciser dans le règlement les modalités d’arrachage et des autorisations d’arrachage </w:t>
      </w:r>
    </w:p>
    <w:p w14:paraId="70DDD320" w14:textId="77777777" w:rsidR="00DA0992" w:rsidRPr="00DA0992" w:rsidRDefault="00DA0992">
      <w:pPr>
        <w:numPr>
          <w:ilvl w:val="0"/>
          <w:numId w:val="20"/>
        </w:numPr>
        <w:spacing w:after="120" w:line="278" w:lineRule="auto"/>
        <w:contextualSpacing/>
        <w:rPr>
          <w:rFonts w:cs="Arial"/>
          <w:szCs w:val="20"/>
        </w:rPr>
      </w:pPr>
      <w:r w:rsidRPr="00DA0992">
        <w:rPr>
          <w:rFonts w:cs="Arial"/>
          <w:szCs w:val="20"/>
        </w:rPr>
        <w:t xml:space="preserve">Préciser les mesures de perméabilité à la petite faune au travers des clôtures en zone agricole </w:t>
      </w:r>
    </w:p>
    <w:p w14:paraId="08F956E2" w14:textId="77777777" w:rsidR="00DA0992" w:rsidRPr="00AA7922" w:rsidRDefault="00DA0992" w:rsidP="00AA7922">
      <w:pPr>
        <w:spacing w:after="160" w:line="278" w:lineRule="auto"/>
      </w:pPr>
      <w:r w:rsidRPr="00AA7922">
        <w:t>Enfin la commission s’attache à des propositions de rédaction pour améliorer l’aspect qualitatif du règlement. Ces observations ne sont pas bloquantes.</w:t>
      </w:r>
    </w:p>
    <w:p w14:paraId="2F0FAFDA" w14:textId="77777777" w:rsidR="00DA0992" w:rsidRPr="00DA0992" w:rsidRDefault="00DA0992" w:rsidP="00DA0992">
      <w:pPr>
        <w:rPr>
          <w:b/>
          <w:bCs/>
        </w:rPr>
      </w:pPr>
      <w:r w:rsidRPr="00DA0992">
        <w:rPr>
          <w:b/>
          <w:bCs/>
        </w:rPr>
        <w:t xml:space="preserve">Avis du Conseil départemental – Avis Favorable avec observations </w:t>
      </w:r>
    </w:p>
    <w:p w14:paraId="07DA11E5" w14:textId="77777777" w:rsidR="00DA0992" w:rsidRPr="00DA0992" w:rsidRDefault="00DA0992" w:rsidP="00DA0992">
      <w:pPr>
        <w:rPr>
          <w:rFonts w:cs="Arial"/>
          <w:szCs w:val="20"/>
        </w:rPr>
      </w:pPr>
      <w:r w:rsidRPr="00DA0992">
        <w:rPr>
          <w:rFonts w:cs="Arial"/>
          <w:szCs w:val="20"/>
        </w:rPr>
        <w:t>Le conseil départemental rappelle que des éléments liés aux compétences départementale n’ont pas été repris dans le document arrêté qu’il conviendra de corriger sur ce volet le document approuvé :</w:t>
      </w:r>
    </w:p>
    <w:p w14:paraId="53ED2D8C" w14:textId="77777777" w:rsidR="00DA0992" w:rsidRPr="00DA0992" w:rsidRDefault="00DA0992">
      <w:pPr>
        <w:numPr>
          <w:ilvl w:val="0"/>
          <w:numId w:val="21"/>
        </w:numPr>
        <w:spacing w:after="120" w:line="278" w:lineRule="auto"/>
        <w:contextualSpacing/>
        <w:rPr>
          <w:rFonts w:cs="Arial"/>
          <w:szCs w:val="20"/>
        </w:rPr>
      </w:pPr>
      <w:r w:rsidRPr="00DA0992">
        <w:rPr>
          <w:rFonts w:cs="Arial"/>
          <w:szCs w:val="20"/>
        </w:rPr>
        <w:t>La liste des servitudes d'utilité publique le long des routes départementales dans le cas où la commune souhaite conserver les plans d'alignement.</w:t>
      </w:r>
    </w:p>
    <w:p w14:paraId="4CF925E8" w14:textId="77777777" w:rsidR="00DA0992" w:rsidRPr="00DA0992" w:rsidRDefault="00DA0992">
      <w:pPr>
        <w:numPr>
          <w:ilvl w:val="0"/>
          <w:numId w:val="21"/>
        </w:numPr>
        <w:spacing w:after="120" w:line="278" w:lineRule="auto"/>
        <w:contextualSpacing/>
        <w:rPr>
          <w:rFonts w:cs="Arial"/>
          <w:szCs w:val="20"/>
        </w:rPr>
      </w:pPr>
      <w:r w:rsidRPr="00DA0992">
        <w:rPr>
          <w:rFonts w:cs="Arial"/>
          <w:szCs w:val="20"/>
        </w:rPr>
        <w:t>L'évolution le 1</w:t>
      </w:r>
      <w:r w:rsidRPr="00644C5E">
        <w:rPr>
          <w:rFonts w:cs="Arial"/>
          <w:szCs w:val="20"/>
          <w:vertAlign w:val="superscript"/>
        </w:rPr>
        <w:t>er</w:t>
      </w:r>
      <w:r w:rsidRPr="00DA0992">
        <w:rPr>
          <w:rFonts w:cs="Arial"/>
          <w:szCs w:val="20"/>
        </w:rPr>
        <w:t xml:space="preserve"> janvier 2024, de la prise de compétence par la communauté d'agglomération du Pays de Dreux en matière d'eau potable n'a pas été incluse dans la révision du PLU.</w:t>
      </w:r>
    </w:p>
    <w:p w14:paraId="0D300B27" w14:textId="77777777" w:rsidR="00DA0992" w:rsidRPr="00DA0992" w:rsidRDefault="00DA0992">
      <w:pPr>
        <w:numPr>
          <w:ilvl w:val="0"/>
          <w:numId w:val="21"/>
        </w:numPr>
        <w:spacing w:after="120" w:line="278" w:lineRule="auto"/>
        <w:contextualSpacing/>
        <w:rPr>
          <w:rFonts w:cs="Arial"/>
          <w:szCs w:val="20"/>
        </w:rPr>
      </w:pPr>
      <w:r w:rsidRPr="00DA0992">
        <w:rPr>
          <w:rFonts w:cs="Arial"/>
          <w:szCs w:val="20"/>
        </w:rPr>
        <w:lastRenderedPageBreak/>
        <w:t>Le regret de ne pas voir d’article relatif quant à la pertinence d'émettre une réserve sur la capacité de développement au regard de la qualité et de la quantité des nappes, et aux problématiques de gestion de l’eau.</w:t>
      </w:r>
      <w:r w:rsidRPr="00DA0992">
        <w:rPr>
          <w:rFonts w:ascii="LiberationSans" w:hAnsi="LiberationSans" w:cs="LiberationSans"/>
          <w:kern w:val="0"/>
          <w:sz w:val="22"/>
          <w:szCs w:val="24"/>
        </w:rPr>
        <w:t xml:space="preserve"> </w:t>
      </w:r>
      <w:r w:rsidRPr="00DA0992">
        <w:rPr>
          <w:rFonts w:cs="Arial"/>
          <w:szCs w:val="20"/>
        </w:rPr>
        <w:t>La volonté de préserver la ressource en eau en facilitant l'infiltration à la parcelle n'est notamment pas mentionnée au PADD.</w:t>
      </w:r>
    </w:p>
    <w:p w14:paraId="072890CB" w14:textId="77777777" w:rsidR="00DA0992" w:rsidRPr="00DA0992" w:rsidRDefault="00DA0992">
      <w:pPr>
        <w:numPr>
          <w:ilvl w:val="0"/>
          <w:numId w:val="21"/>
        </w:numPr>
        <w:spacing w:after="160" w:line="278" w:lineRule="auto"/>
        <w:ind w:left="357" w:hanging="357"/>
        <w:rPr>
          <w:rFonts w:cs="Arial"/>
          <w:szCs w:val="20"/>
        </w:rPr>
      </w:pPr>
      <w:r w:rsidRPr="00DA0992">
        <w:rPr>
          <w:rFonts w:cs="Arial"/>
          <w:szCs w:val="20"/>
        </w:rPr>
        <w:t>Le Report (sur carte ou annexe) des chemins ruraux inscrits au Plan Départemental des Itinéraires de Promenade et de Randonnée (PDIPR) sur la commune. (Délibération du Conseil municipal du 07/09/2007 et du Conseil départemental du 09/11/2007).</w:t>
      </w:r>
    </w:p>
    <w:p w14:paraId="5FAE2475" w14:textId="77777777" w:rsidR="00DA0992" w:rsidRPr="00DA0992" w:rsidRDefault="00DA0992" w:rsidP="00DA0992">
      <w:pPr>
        <w:spacing w:after="120"/>
        <w:rPr>
          <w:rFonts w:cs="Arial"/>
          <w:b/>
          <w:bCs/>
          <w:szCs w:val="20"/>
        </w:rPr>
      </w:pPr>
      <w:r w:rsidRPr="00DA0992">
        <w:rPr>
          <w:rFonts w:cs="Arial"/>
          <w:b/>
          <w:bCs/>
          <w:szCs w:val="20"/>
        </w:rPr>
        <w:t>Avis du Centre National de la Propriété Forestière (CNPF) Île-de-France – Centre-Val de Loire Conseil – Avis sous condition.</w:t>
      </w:r>
    </w:p>
    <w:p w14:paraId="36B98973" w14:textId="348C65EF" w:rsidR="00DA0992" w:rsidRPr="00DA35BB" w:rsidRDefault="00DA0992" w:rsidP="00DA0992">
      <w:pPr>
        <w:spacing w:after="120"/>
        <w:rPr>
          <w:rFonts w:cs="Arial"/>
          <w:szCs w:val="20"/>
        </w:rPr>
      </w:pPr>
      <w:r w:rsidRPr="00DA0992">
        <w:rPr>
          <w:rFonts w:cs="Arial"/>
          <w:szCs w:val="20"/>
        </w:rPr>
        <w:t>L’avis du CNPF affirme que le PLU ne peut pas réglementer la gestion forestière, relevant du Code forestier. Il demande la suppression des prescriptions qu’il considère comme inopposables, une justification précise dans le PLU en cas de maintien des zones EBC et l’intégration des dérogations légales. Il insiste sur la desserte forestière, essentielle à l’exploitation et à la défense contre l’incendie. Le classement en zone EBC constitue pour le CNPF un frein administratif à la gestion des parcelles boisées et sans correction de la part de la commune, son avis prendrait le caractère défavorable</w:t>
      </w:r>
      <w:r w:rsidRPr="00DA35BB">
        <w:rPr>
          <w:rFonts w:cs="Arial"/>
          <w:szCs w:val="20"/>
        </w:rPr>
        <w:t>. Cet avis con</w:t>
      </w:r>
      <w:r w:rsidR="00DA35BB" w:rsidRPr="00DA35BB">
        <w:rPr>
          <w:rFonts w:cs="Arial"/>
          <w:szCs w:val="20"/>
        </w:rPr>
        <w:t>forte</w:t>
      </w:r>
      <w:r w:rsidRPr="00DA35BB">
        <w:rPr>
          <w:rFonts w:cs="Arial"/>
          <w:szCs w:val="20"/>
        </w:rPr>
        <w:t xml:space="preserve"> les écrits de la DDT</w:t>
      </w:r>
    </w:p>
    <w:p w14:paraId="159CEA17" w14:textId="77777777" w:rsidR="00DA0992" w:rsidRPr="00DA0992" w:rsidRDefault="00DA0992" w:rsidP="00DA0992">
      <w:pPr>
        <w:spacing w:after="120"/>
        <w:rPr>
          <w:rFonts w:cs="Arial"/>
          <w:b/>
          <w:bCs/>
          <w:szCs w:val="20"/>
        </w:rPr>
      </w:pPr>
      <w:r w:rsidRPr="00DA0992">
        <w:rPr>
          <w:rFonts w:cs="Arial"/>
          <w:b/>
          <w:bCs/>
          <w:szCs w:val="20"/>
        </w:rPr>
        <w:t>RTE Réseau de transport électricité.</w:t>
      </w:r>
    </w:p>
    <w:p w14:paraId="3FCD2F06" w14:textId="199339F9" w:rsidR="00DA0992" w:rsidRDefault="00DA0992" w:rsidP="00DA0992">
      <w:pPr>
        <w:spacing w:after="120"/>
        <w:rPr>
          <w:rFonts w:cs="Arial"/>
          <w:szCs w:val="20"/>
        </w:rPr>
      </w:pPr>
      <w:r w:rsidRPr="00DA0992">
        <w:rPr>
          <w:rFonts w:cs="Arial"/>
          <w:szCs w:val="20"/>
        </w:rPr>
        <w:t>RTE informe que, sur le territoire couvert par ce document d’urbanisme, il n’exploite pas d’ouvrage de transport du réseau public de transport d’électricité à haute ou très haute tension (c’est-à-dire supérieure à 50 kV) et qu’en conséquence, ils n’ont aucune observation à formuler</w:t>
      </w:r>
      <w:r w:rsidRPr="00DA0992">
        <w:t>.</w:t>
      </w:r>
      <w:r w:rsidRPr="00DA0992">
        <w:rPr>
          <w:rFonts w:cs="Arial"/>
          <w:szCs w:val="20"/>
        </w:rPr>
        <w:t xml:space="preserve"> </w:t>
      </w:r>
    </w:p>
    <w:p w14:paraId="0477AD32" w14:textId="77777777" w:rsidR="00AA7922" w:rsidRPr="00DA0992" w:rsidRDefault="00AA7922" w:rsidP="00DA0992">
      <w:pPr>
        <w:spacing w:after="120"/>
        <w:rPr>
          <w:rFonts w:cs="Arial"/>
          <w:szCs w:val="20"/>
        </w:rPr>
      </w:pPr>
    </w:p>
    <w:p w14:paraId="7A371BAE" w14:textId="00ABC2D5" w:rsidR="00FD00C9" w:rsidRDefault="00FD00C9" w:rsidP="00CE3A80">
      <w:pPr>
        <w:pStyle w:val="Titre2"/>
      </w:pPr>
      <w:bookmarkStart w:id="36" w:name="_Toc133074321"/>
      <w:bookmarkStart w:id="37" w:name="_Toc217464353"/>
      <w:bookmarkEnd w:id="34"/>
      <w:r w:rsidRPr="00FD00C9">
        <w:t>Composition du dossier</w:t>
      </w:r>
      <w:bookmarkEnd w:id="36"/>
      <w:r w:rsidR="00F70642">
        <w:t xml:space="preserve"> - La liste de l’ensemble des pièces présentes dans le dossier</w:t>
      </w:r>
      <w:bookmarkEnd w:id="37"/>
    </w:p>
    <w:p w14:paraId="6B0C1E5C" w14:textId="0C5293DF" w:rsidR="00D830BE" w:rsidRPr="00644C5E" w:rsidRDefault="007E47B4" w:rsidP="00D830BE">
      <w:pPr>
        <w:widowControl w:val="0"/>
        <w:spacing w:after="240" w:line="264" w:lineRule="exact"/>
        <w:rPr>
          <w:rFonts w:eastAsia="Arial Unicode MS" w:cs="Arial"/>
          <w:szCs w:val="20"/>
        </w:rPr>
      </w:pPr>
      <w:r w:rsidRPr="00644C5E">
        <w:rPr>
          <w:rFonts w:eastAsia="Arial Unicode MS" w:cs="Arial"/>
          <w:szCs w:val="20"/>
        </w:rPr>
        <w:t>Le présent dossier de plan local d'urbanisme (article L. 151-2 du Code de l’urbanisme) comprend le rapport de présentation</w:t>
      </w:r>
      <w:r w:rsidR="00D0241A" w:rsidRPr="00644C5E">
        <w:rPr>
          <w:rFonts w:eastAsia="Arial Unicode MS" w:cs="Arial"/>
          <w:szCs w:val="20"/>
        </w:rPr>
        <w:t xml:space="preserve"> (4 volets)</w:t>
      </w:r>
      <w:r w:rsidRPr="00644C5E">
        <w:rPr>
          <w:rFonts w:eastAsia="Arial Unicode MS" w:cs="Arial"/>
          <w:szCs w:val="20"/>
        </w:rPr>
        <w:t xml:space="preserve">, le projet d’aménagement et de développement durable de la commune et un règlement </w:t>
      </w:r>
      <w:r w:rsidR="00D0241A" w:rsidRPr="00644C5E">
        <w:rPr>
          <w:rFonts w:eastAsia="Arial Unicode MS" w:cs="Arial"/>
          <w:szCs w:val="20"/>
        </w:rPr>
        <w:t xml:space="preserve">écrit </w:t>
      </w:r>
      <w:r w:rsidRPr="00644C5E">
        <w:rPr>
          <w:rFonts w:eastAsia="Arial Unicode MS" w:cs="Arial"/>
          <w:szCs w:val="20"/>
        </w:rPr>
        <w:t>ainsi que des documents graphiques (plans de zonage, plan de servitude). Il comporte en outre</w:t>
      </w:r>
      <w:r w:rsidR="004B3109" w:rsidRPr="00644C5E">
        <w:rPr>
          <w:rFonts w:eastAsia="Arial Unicode MS" w:cs="Arial"/>
          <w:szCs w:val="20"/>
        </w:rPr>
        <w:t xml:space="preserve"> un volet concernant</w:t>
      </w:r>
      <w:r w:rsidRPr="00644C5E">
        <w:rPr>
          <w:rFonts w:eastAsia="Arial Unicode MS" w:cs="Arial"/>
          <w:szCs w:val="20"/>
        </w:rPr>
        <w:t xml:space="preserve"> les orientations d’aménagement et de programmation et les définitions relatives aux </w:t>
      </w:r>
      <w:r w:rsidR="004B3109" w:rsidRPr="00644C5E">
        <w:rPr>
          <w:rFonts w:eastAsia="Arial Unicode MS" w:cs="Arial"/>
          <w:szCs w:val="20"/>
        </w:rPr>
        <w:t>thèmes</w:t>
      </w:r>
      <w:r w:rsidRPr="00644C5E">
        <w:rPr>
          <w:rFonts w:eastAsia="Arial Unicode MS" w:cs="Arial"/>
          <w:szCs w:val="20"/>
        </w:rPr>
        <w:t xml:space="preserve"> définies sur les documents graphiques, assorties de documents graphiques. </w:t>
      </w:r>
      <w:r w:rsidR="00D830BE" w:rsidRPr="00644C5E">
        <w:rPr>
          <w:rFonts w:eastAsia="Arial Unicode MS" w:cs="Arial"/>
          <w:szCs w:val="20"/>
        </w:rPr>
        <w:t>Le dossier de Plan Local d’Urbanisme est structuré comme suit :</w:t>
      </w:r>
    </w:p>
    <w:p w14:paraId="081EAF54" w14:textId="1A57C1ED" w:rsidR="00803AA9" w:rsidRPr="00644C5E" w:rsidRDefault="00803AA9" w:rsidP="00803AA9">
      <w:pPr>
        <w:widowControl w:val="0"/>
        <w:spacing w:after="0" w:line="264" w:lineRule="exact"/>
        <w:rPr>
          <w:rFonts w:eastAsia="Arial Unicode MS" w:cs="Arial"/>
          <w:i/>
          <w:iCs/>
          <w:szCs w:val="20"/>
        </w:rPr>
      </w:pPr>
      <w:r w:rsidRPr="00644C5E">
        <w:rPr>
          <w:rFonts w:eastAsia="Arial Unicode MS" w:cs="Arial"/>
          <w:i/>
          <w:iCs/>
          <w:szCs w:val="20"/>
        </w:rPr>
        <w:t xml:space="preserve">0-Pièces administratives : </w:t>
      </w:r>
      <w:r w:rsidR="00D830BE" w:rsidRPr="00644C5E">
        <w:rPr>
          <w:rFonts w:eastAsia="Arial Unicode MS" w:cs="Arial"/>
          <w:i/>
          <w:iCs/>
          <w:szCs w:val="20"/>
        </w:rPr>
        <w:t>Délibérations et arrêtés</w:t>
      </w:r>
      <w:r w:rsidRPr="00644C5E">
        <w:rPr>
          <w:rFonts w:eastAsia="Arial Unicode MS" w:cs="Arial"/>
          <w:i/>
          <w:iCs/>
          <w:szCs w:val="20"/>
        </w:rPr>
        <w:t xml:space="preserve"> -Affichette d’enquête publique et avis parus</w:t>
      </w:r>
    </w:p>
    <w:p w14:paraId="5BA31A8C" w14:textId="1C38DBB8" w:rsidR="00D830BE" w:rsidRPr="00644C5E" w:rsidRDefault="00D830BE" w:rsidP="009E7FD6">
      <w:pPr>
        <w:pStyle w:val="Paragraphedeliste"/>
        <w:widowControl w:val="0"/>
        <w:numPr>
          <w:ilvl w:val="0"/>
          <w:numId w:val="0"/>
        </w:numPr>
        <w:spacing w:line="264" w:lineRule="exact"/>
        <w:rPr>
          <w:rFonts w:eastAsia="Arial Unicode MS" w:cs="Arial"/>
          <w:i/>
          <w:iCs/>
          <w:szCs w:val="20"/>
        </w:rPr>
      </w:pPr>
    </w:p>
    <w:p w14:paraId="1B3E5A2F" w14:textId="72BDDB0D" w:rsidR="00D830BE" w:rsidRPr="00644C5E" w:rsidRDefault="00803AA9" w:rsidP="00E65C9A">
      <w:pPr>
        <w:widowControl w:val="0"/>
        <w:spacing w:line="264" w:lineRule="exact"/>
        <w:rPr>
          <w:rFonts w:eastAsia="Arial Unicode MS" w:cs="Arial"/>
          <w:i/>
          <w:iCs/>
          <w:szCs w:val="20"/>
        </w:rPr>
      </w:pPr>
      <w:r w:rsidRPr="00644C5E">
        <w:rPr>
          <w:rFonts w:eastAsia="Arial Unicode MS" w:cs="Arial"/>
          <w:i/>
          <w:iCs/>
          <w:szCs w:val="20"/>
        </w:rPr>
        <w:t>1</w:t>
      </w:r>
      <w:r w:rsidR="00D830BE" w:rsidRPr="00644C5E">
        <w:rPr>
          <w:rFonts w:eastAsia="Arial Unicode MS" w:cs="Arial"/>
          <w:i/>
          <w:iCs/>
          <w:szCs w:val="20"/>
        </w:rPr>
        <w:t>-</w:t>
      </w:r>
      <w:r w:rsidR="00E65C9A" w:rsidRPr="00644C5E">
        <w:rPr>
          <w:rFonts w:eastAsia="Arial Unicode MS" w:cs="Arial"/>
          <w:i/>
          <w:iCs/>
          <w:szCs w:val="20"/>
        </w:rPr>
        <w:t xml:space="preserve"> </w:t>
      </w:r>
      <w:r w:rsidR="00D830BE" w:rsidRPr="00644C5E">
        <w:rPr>
          <w:rFonts w:eastAsia="Arial Unicode MS" w:cs="Arial"/>
          <w:i/>
          <w:iCs/>
          <w:szCs w:val="20"/>
        </w:rPr>
        <w:t>Rapport de présentation</w:t>
      </w:r>
      <w:r w:rsidR="00E65C9A" w:rsidRPr="00644C5E">
        <w:rPr>
          <w:rFonts w:eastAsia="Arial Unicode MS" w:cs="Arial"/>
          <w:i/>
          <w:iCs/>
          <w:szCs w:val="20"/>
        </w:rPr>
        <w:t xml:space="preserve"> en quatre volets </w:t>
      </w:r>
    </w:p>
    <w:p w14:paraId="29F0EFA6" w14:textId="690277A3" w:rsidR="00E65C9A" w:rsidRPr="00644C5E" w:rsidRDefault="00803AA9" w:rsidP="00E65C9A">
      <w:pPr>
        <w:widowControl w:val="0"/>
        <w:spacing w:line="264" w:lineRule="exact"/>
        <w:ind w:left="708"/>
        <w:rPr>
          <w:rFonts w:eastAsia="Arial Unicode MS" w:cs="Arial"/>
          <w:i/>
          <w:iCs/>
          <w:szCs w:val="20"/>
        </w:rPr>
      </w:pPr>
      <w:r w:rsidRPr="00644C5E">
        <w:rPr>
          <w:rFonts w:eastAsia="Arial Unicode MS" w:cs="Arial"/>
          <w:i/>
          <w:iCs/>
          <w:szCs w:val="20"/>
        </w:rPr>
        <w:t>1</w:t>
      </w:r>
      <w:r w:rsidR="00E65C9A" w:rsidRPr="00644C5E">
        <w:rPr>
          <w:rFonts w:eastAsia="Arial Unicode MS" w:cs="Arial"/>
          <w:i/>
          <w:iCs/>
          <w:szCs w:val="20"/>
        </w:rPr>
        <w:t>A - Diagnostic du territoire</w:t>
      </w:r>
    </w:p>
    <w:p w14:paraId="69414CC2" w14:textId="1EB49C95" w:rsidR="00E65C9A" w:rsidRPr="00644C5E" w:rsidRDefault="00803AA9" w:rsidP="00E65C9A">
      <w:pPr>
        <w:widowControl w:val="0"/>
        <w:spacing w:line="264" w:lineRule="exact"/>
        <w:ind w:left="708"/>
        <w:rPr>
          <w:rFonts w:eastAsia="Arial Unicode MS" w:cs="Arial"/>
          <w:i/>
          <w:iCs/>
          <w:szCs w:val="20"/>
        </w:rPr>
      </w:pPr>
      <w:r w:rsidRPr="00644C5E">
        <w:rPr>
          <w:rFonts w:eastAsia="Arial Unicode MS" w:cs="Arial"/>
          <w:i/>
          <w:iCs/>
          <w:szCs w:val="20"/>
        </w:rPr>
        <w:t>1</w:t>
      </w:r>
      <w:r w:rsidR="00E65C9A" w:rsidRPr="00644C5E">
        <w:rPr>
          <w:rFonts w:eastAsia="Arial Unicode MS" w:cs="Arial"/>
          <w:i/>
          <w:iCs/>
          <w:szCs w:val="20"/>
        </w:rPr>
        <w:t>B – Etat initial de l’environnement</w:t>
      </w:r>
    </w:p>
    <w:p w14:paraId="582AEE53" w14:textId="11E7B6FB" w:rsidR="00E65C9A" w:rsidRPr="00644C5E" w:rsidRDefault="00803AA9" w:rsidP="00E65C9A">
      <w:pPr>
        <w:widowControl w:val="0"/>
        <w:spacing w:line="264" w:lineRule="exact"/>
        <w:ind w:left="708"/>
        <w:rPr>
          <w:rFonts w:eastAsia="Arial Unicode MS" w:cs="Arial"/>
          <w:i/>
          <w:iCs/>
          <w:szCs w:val="20"/>
        </w:rPr>
      </w:pPr>
      <w:r w:rsidRPr="00644C5E">
        <w:rPr>
          <w:rFonts w:eastAsia="Arial Unicode MS" w:cs="Arial"/>
          <w:i/>
          <w:iCs/>
          <w:szCs w:val="20"/>
        </w:rPr>
        <w:t>1</w:t>
      </w:r>
      <w:r w:rsidR="00E65C9A" w:rsidRPr="00644C5E">
        <w:rPr>
          <w:rFonts w:eastAsia="Arial Unicode MS" w:cs="Arial"/>
          <w:i/>
          <w:iCs/>
          <w:szCs w:val="20"/>
        </w:rPr>
        <w:t>C – Justification des choix</w:t>
      </w:r>
    </w:p>
    <w:p w14:paraId="5466C412" w14:textId="01636D2A" w:rsidR="00E65C9A" w:rsidRPr="00644C5E" w:rsidRDefault="00803AA9" w:rsidP="00E65C9A">
      <w:pPr>
        <w:widowControl w:val="0"/>
        <w:spacing w:line="264" w:lineRule="exact"/>
        <w:ind w:left="708"/>
        <w:rPr>
          <w:rFonts w:eastAsia="Arial Unicode MS" w:cs="Arial"/>
          <w:i/>
          <w:iCs/>
          <w:szCs w:val="20"/>
        </w:rPr>
      </w:pPr>
      <w:r w:rsidRPr="00644C5E">
        <w:rPr>
          <w:rFonts w:eastAsia="Arial Unicode MS" w:cs="Arial"/>
          <w:i/>
          <w:iCs/>
          <w:szCs w:val="20"/>
        </w:rPr>
        <w:t>1</w:t>
      </w:r>
      <w:r w:rsidR="00E65C9A" w:rsidRPr="00644C5E">
        <w:rPr>
          <w:rFonts w:eastAsia="Arial Unicode MS" w:cs="Arial"/>
          <w:i/>
          <w:iCs/>
          <w:szCs w:val="20"/>
        </w:rPr>
        <w:t xml:space="preserve">D – Evaluation environnementale </w:t>
      </w:r>
    </w:p>
    <w:p w14:paraId="5FC7BE48" w14:textId="7A59D88F" w:rsidR="00357B8D" w:rsidRPr="00644C5E" w:rsidRDefault="00357B8D" w:rsidP="00E65C9A">
      <w:pPr>
        <w:widowControl w:val="0"/>
        <w:spacing w:line="264" w:lineRule="exact"/>
        <w:ind w:left="708"/>
        <w:rPr>
          <w:rFonts w:eastAsia="Arial Unicode MS" w:cs="Arial"/>
          <w:i/>
          <w:iCs/>
          <w:szCs w:val="20"/>
        </w:rPr>
      </w:pPr>
      <w:r w:rsidRPr="00644C5E">
        <w:rPr>
          <w:rFonts w:eastAsia="Arial Unicode MS" w:cs="Arial"/>
          <w:i/>
          <w:iCs/>
          <w:szCs w:val="20"/>
        </w:rPr>
        <w:t>1E – Résumé non technique</w:t>
      </w:r>
    </w:p>
    <w:p w14:paraId="42167113" w14:textId="4FDDFE41" w:rsidR="00D830BE" w:rsidRPr="00644C5E" w:rsidRDefault="00803AA9" w:rsidP="00E65C9A">
      <w:pPr>
        <w:widowControl w:val="0"/>
        <w:spacing w:line="264" w:lineRule="exact"/>
        <w:rPr>
          <w:rFonts w:eastAsia="Arial Unicode MS" w:cs="Arial"/>
          <w:i/>
          <w:iCs/>
          <w:szCs w:val="20"/>
        </w:rPr>
      </w:pPr>
      <w:r w:rsidRPr="00644C5E">
        <w:rPr>
          <w:rFonts w:eastAsia="Arial Unicode MS" w:cs="Arial"/>
          <w:i/>
          <w:iCs/>
          <w:szCs w:val="20"/>
        </w:rPr>
        <w:t>2</w:t>
      </w:r>
      <w:r w:rsidR="00D830BE" w:rsidRPr="00644C5E">
        <w:rPr>
          <w:rFonts w:eastAsia="Arial Unicode MS" w:cs="Arial"/>
          <w:i/>
          <w:iCs/>
          <w:szCs w:val="20"/>
        </w:rPr>
        <w:t>-</w:t>
      </w:r>
      <w:r w:rsidRPr="00644C5E">
        <w:rPr>
          <w:rFonts w:eastAsia="Arial Unicode MS" w:cs="Arial"/>
          <w:i/>
          <w:iCs/>
          <w:szCs w:val="20"/>
        </w:rPr>
        <w:t xml:space="preserve"> </w:t>
      </w:r>
      <w:r w:rsidR="00D830BE" w:rsidRPr="00644C5E">
        <w:rPr>
          <w:rFonts w:eastAsia="Arial Unicode MS" w:cs="Arial"/>
          <w:i/>
          <w:iCs/>
          <w:szCs w:val="20"/>
        </w:rPr>
        <w:t>Projet d’aménagement et de développement durables (P.A.D.D.)</w:t>
      </w:r>
    </w:p>
    <w:p w14:paraId="08AAE9D2" w14:textId="126FE074" w:rsidR="00D830BE" w:rsidRPr="00644C5E" w:rsidRDefault="00803AA9" w:rsidP="00E65C9A">
      <w:pPr>
        <w:widowControl w:val="0"/>
        <w:spacing w:line="264" w:lineRule="exact"/>
        <w:rPr>
          <w:rFonts w:eastAsia="Arial Unicode MS" w:cs="Arial"/>
          <w:i/>
          <w:iCs/>
          <w:szCs w:val="20"/>
        </w:rPr>
      </w:pPr>
      <w:r w:rsidRPr="00644C5E">
        <w:rPr>
          <w:rFonts w:eastAsia="Arial Unicode MS" w:cs="Arial"/>
          <w:i/>
          <w:iCs/>
          <w:szCs w:val="20"/>
        </w:rPr>
        <w:t>3</w:t>
      </w:r>
      <w:r w:rsidR="00D830BE" w:rsidRPr="00644C5E">
        <w:rPr>
          <w:rFonts w:eastAsia="Arial Unicode MS" w:cs="Arial"/>
          <w:i/>
          <w:iCs/>
          <w:szCs w:val="20"/>
        </w:rPr>
        <w:t>-</w:t>
      </w:r>
      <w:r w:rsidRPr="00644C5E">
        <w:rPr>
          <w:rFonts w:eastAsia="Arial Unicode MS" w:cs="Arial"/>
          <w:i/>
          <w:iCs/>
          <w:szCs w:val="20"/>
        </w:rPr>
        <w:t xml:space="preserve"> </w:t>
      </w:r>
      <w:r w:rsidR="00D830BE" w:rsidRPr="00644C5E">
        <w:rPr>
          <w:rFonts w:eastAsia="Arial Unicode MS" w:cs="Arial"/>
          <w:i/>
          <w:iCs/>
          <w:szCs w:val="20"/>
        </w:rPr>
        <w:t xml:space="preserve">Règlement </w:t>
      </w:r>
    </w:p>
    <w:p w14:paraId="73CBB1BF" w14:textId="5E5F9DA7" w:rsidR="00803AA9" w:rsidRPr="00644C5E" w:rsidRDefault="00803AA9" w:rsidP="00803AA9">
      <w:pPr>
        <w:widowControl w:val="0"/>
        <w:spacing w:line="264" w:lineRule="exact"/>
        <w:ind w:left="708"/>
        <w:rPr>
          <w:rFonts w:eastAsia="Arial Unicode MS" w:cs="Arial"/>
          <w:i/>
          <w:iCs/>
          <w:szCs w:val="20"/>
        </w:rPr>
      </w:pPr>
      <w:r w:rsidRPr="00644C5E">
        <w:rPr>
          <w:rFonts w:eastAsia="Arial Unicode MS" w:cs="Arial"/>
          <w:i/>
          <w:iCs/>
          <w:szCs w:val="20"/>
        </w:rPr>
        <w:t>3 A : Règlement écrit du dossier P.L.U</w:t>
      </w:r>
    </w:p>
    <w:p w14:paraId="1FD8C7C7" w14:textId="152FEEC2" w:rsidR="00D830BE" w:rsidRPr="00644C5E" w:rsidRDefault="00E65C9A" w:rsidP="00803AA9">
      <w:pPr>
        <w:widowControl w:val="0"/>
        <w:spacing w:line="264" w:lineRule="exact"/>
        <w:ind w:left="708"/>
        <w:rPr>
          <w:rFonts w:eastAsia="Arial Unicode MS" w:cs="Arial"/>
          <w:i/>
          <w:iCs/>
          <w:szCs w:val="20"/>
        </w:rPr>
      </w:pPr>
      <w:r w:rsidRPr="00644C5E">
        <w:rPr>
          <w:rFonts w:eastAsia="Arial Unicode MS" w:cs="Arial"/>
          <w:i/>
          <w:iCs/>
          <w:szCs w:val="20"/>
        </w:rPr>
        <w:t>3 B : Règlement Graphique (</w:t>
      </w:r>
      <w:r w:rsidR="00D830BE" w:rsidRPr="00644C5E">
        <w:rPr>
          <w:rFonts w:eastAsia="Arial Unicode MS" w:cs="Arial"/>
          <w:i/>
          <w:iCs/>
          <w:szCs w:val="20"/>
        </w:rPr>
        <w:t>Plans de zonage</w:t>
      </w:r>
      <w:r w:rsidRPr="00644C5E">
        <w:rPr>
          <w:rFonts w:eastAsia="Arial Unicode MS" w:cs="Arial"/>
          <w:i/>
          <w:iCs/>
          <w:szCs w:val="20"/>
        </w:rPr>
        <w:t>)</w:t>
      </w:r>
    </w:p>
    <w:p w14:paraId="11839E17" w14:textId="46F7A1DE" w:rsidR="00E65C9A" w:rsidRPr="00644C5E" w:rsidRDefault="00E65C9A" w:rsidP="00803AA9">
      <w:pPr>
        <w:widowControl w:val="0"/>
        <w:spacing w:line="264" w:lineRule="exact"/>
        <w:ind w:left="708"/>
        <w:rPr>
          <w:rFonts w:eastAsia="Arial Unicode MS" w:cs="Arial"/>
          <w:i/>
          <w:iCs/>
          <w:szCs w:val="20"/>
        </w:rPr>
      </w:pPr>
      <w:r w:rsidRPr="00644C5E">
        <w:rPr>
          <w:rFonts w:eastAsia="Arial Unicode MS" w:cs="Arial"/>
          <w:i/>
          <w:iCs/>
          <w:szCs w:val="20"/>
        </w:rPr>
        <w:t>3 C : Règlement Graphique</w:t>
      </w:r>
      <w:r w:rsidR="00357B8D" w:rsidRPr="00644C5E">
        <w:rPr>
          <w:rFonts w:eastAsia="Arial Unicode MS" w:cs="Arial"/>
          <w:i/>
          <w:iCs/>
          <w:szCs w:val="20"/>
        </w:rPr>
        <w:t xml:space="preserve"> Zoom</w:t>
      </w:r>
      <w:r w:rsidRPr="00644C5E">
        <w:rPr>
          <w:rFonts w:eastAsia="Arial Unicode MS" w:cs="Arial"/>
          <w:i/>
          <w:iCs/>
          <w:szCs w:val="20"/>
        </w:rPr>
        <w:t xml:space="preserve"> </w:t>
      </w:r>
      <w:r w:rsidR="00E32DAE" w:rsidRPr="00644C5E">
        <w:rPr>
          <w:rFonts w:eastAsia="Arial Unicode MS" w:cs="Arial"/>
          <w:i/>
          <w:iCs/>
          <w:szCs w:val="20"/>
        </w:rPr>
        <w:t>(Plans de zonage Zoom)</w:t>
      </w:r>
      <w:r w:rsidRPr="00644C5E">
        <w:rPr>
          <w:rFonts w:eastAsia="Arial Unicode MS" w:cs="Arial"/>
          <w:i/>
          <w:iCs/>
          <w:szCs w:val="20"/>
        </w:rPr>
        <w:t xml:space="preserve"> </w:t>
      </w:r>
    </w:p>
    <w:p w14:paraId="0AF36539" w14:textId="260CF0F6" w:rsidR="00803AA9" w:rsidRPr="00644C5E" w:rsidRDefault="00803AA9" w:rsidP="00E65C9A">
      <w:pPr>
        <w:widowControl w:val="0"/>
        <w:spacing w:line="264" w:lineRule="exact"/>
        <w:rPr>
          <w:rFonts w:eastAsia="Arial Unicode MS" w:cs="Arial"/>
          <w:i/>
          <w:iCs/>
          <w:szCs w:val="20"/>
        </w:rPr>
      </w:pPr>
      <w:r w:rsidRPr="00644C5E">
        <w:rPr>
          <w:rFonts w:eastAsia="Arial Unicode MS" w:cs="Arial"/>
          <w:i/>
          <w:iCs/>
          <w:szCs w:val="20"/>
        </w:rPr>
        <w:t>4</w:t>
      </w:r>
      <w:r w:rsidR="00E32DAE" w:rsidRPr="00644C5E">
        <w:rPr>
          <w:rFonts w:eastAsia="Arial Unicode MS" w:cs="Arial"/>
          <w:i/>
          <w:iCs/>
          <w:szCs w:val="20"/>
        </w:rPr>
        <w:t>-</w:t>
      </w:r>
      <w:r w:rsidRPr="00644C5E">
        <w:rPr>
          <w:rFonts w:eastAsia="Arial Unicode MS" w:cs="Arial"/>
          <w:i/>
          <w:iCs/>
          <w:szCs w:val="20"/>
        </w:rPr>
        <w:t xml:space="preserve">Annexes </w:t>
      </w:r>
    </w:p>
    <w:p w14:paraId="5A74D065" w14:textId="42CE9E81" w:rsidR="00D830BE" w:rsidRPr="00644C5E" w:rsidRDefault="00E32DAE" w:rsidP="00803AA9">
      <w:pPr>
        <w:widowControl w:val="0"/>
        <w:spacing w:line="264" w:lineRule="exact"/>
        <w:ind w:left="708"/>
        <w:rPr>
          <w:rFonts w:eastAsia="Arial Unicode MS" w:cs="Arial"/>
          <w:i/>
          <w:iCs/>
          <w:szCs w:val="20"/>
        </w:rPr>
      </w:pPr>
      <w:r w:rsidRPr="00644C5E">
        <w:rPr>
          <w:rFonts w:eastAsia="Arial Unicode MS" w:cs="Arial"/>
          <w:i/>
          <w:iCs/>
          <w:szCs w:val="20"/>
        </w:rPr>
        <w:t>4 A : Liste des servitudes d’utilité publique</w:t>
      </w:r>
    </w:p>
    <w:p w14:paraId="4E6B87E2" w14:textId="0BA3929C" w:rsidR="00D830BE" w:rsidRPr="00644C5E" w:rsidRDefault="00E32DAE" w:rsidP="00803AA9">
      <w:pPr>
        <w:widowControl w:val="0"/>
        <w:spacing w:line="264" w:lineRule="exact"/>
        <w:ind w:left="708"/>
        <w:rPr>
          <w:rFonts w:eastAsia="Arial Unicode MS" w:cs="Arial"/>
          <w:i/>
          <w:iCs/>
          <w:szCs w:val="20"/>
        </w:rPr>
      </w:pPr>
      <w:r w:rsidRPr="00644C5E">
        <w:rPr>
          <w:rFonts w:eastAsia="Arial Unicode MS" w:cs="Arial"/>
          <w:i/>
          <w:iCs/>
          <w:szCs w:val="20"/>
        </w:rPr>
        <w:t>4 B : Plan des servitudes d’utilité publique et Points de Vigilance</w:t>
      </w:r>
    </w:p>
    <w:p w14:paraId="7BFDE352" w14:textId="7DC73998" w:rsidR="00357B8D" w:rsidRPr="00644C5E" w:rsidRDefault="00357B8D" w:rsidP="00803AA9">
      <w:pPr>
        <w:widowControl w:val="0"/>
        <w:spacing w:line="264" w:lineRule="exact"/>
        <w:ind w:left="708"/>
        <w:rPr>
          <w:rFonts w:eastAsia="Arial Unicode MS" w:cs="Arial"/>
          <w:i/>
          <w:iCs/>
          <w:szCs w:val="20"/>
        </w:rPr>
      </w:pPr>
      <w:r w:rsidRPr="00644C5E">
        <w:rPr>
          <w:rFonts w:eastAsia="Arial Unicode MS" w:cs="Arial"/>
          <w:i/>
          <w:iCs/>
          <w:szCs w:val="20"/>
        </w:rPr>
        <w:t>4 C : Avis des Personnes Publiques Associées (PPA)</w:t>
      </w:r>
    </w:p>
    <w:p w14:paraId="2AE4E78C" w14:textId="24A59D44" w:rsidR="00E32DAE" w:rsidRPr="00644C5E" w:rsidRDefault="00803AA9" w:rsidP="00803AA9">
      <w:pPr>
        <w:widowControl w:val="0"/>
        <w:spacing w:line="264" w:lineRule="exact"/>
        <w:rPr>
          <w:rFonts w:eastAsia="Arial Unicode MS" w:cs="Arial"/>
          <w:i/>
          <w:iCs/>
          <w:szCs w:val="20"/>
        </w:rPr>
      </w:pPr>
      <w:r w:rsidRPr="00644C5E">
        <w:rPr>
          <w:rFonts w:eastAsia="Arial Unicode MS" w:cs="Arial"/>
          <w:i/>
          <w:iCs/>
          <w:szCs w:val="20"/>
        </w:rPr>
        <w:t>5-</w:t>
      </w:r>
      <w:r w:rsidR="00E65C9A" w:rsidRPr="00644C5E">
        <w:rPr>
          <w:rFonts w:eastAsia="Arial Unicode MS" w:cs="Arial"/>
          <w:i/>
          <w:iCs/>
          <w:szCs w:val="20"/>
        </w:rPr>
        <w:t xml:space="preserve"> Orientations d’aménagement et de programmation</w:t>
      </w:r>
      <w:r w:rsidR="00E32DAE" w:rsidRPr="00644C5E">
        <w:rPr>
          <w:rFonts w:eastAsia="Arial Unicode MS" w:cs="Arial"/>
          <w:i/>
          <w:iCs/>
          <w:szCs w:val="20"/>
        </w:rPr>
        <w:t xml:space="preserve"> thématique Trame verte et Bleue</w:t>
      </w:r>
    </w:p>
    <w:p w14:paraId="52EC4EF4" w14:textId="33B770F9" w:rsidR="00EA29E0" w:rsidRPr="00644C5E" w:rsidRDefault="00803AA9" w:rsidP="00803AA9">
      <w:pPr>
        <w:widowControl w:val="0"/>
        <w:spacing w:line="264" w:lineRule="exact"/>
        <w:rPr>
          <w:rFonts w:eastAsia="Arial Unicode MS" w:cs="Arial"/>
          <w:i/>
          <w:iCs/>
          <w:szCs w:val="20"/>
        </w:rPr>
      </w:pPr>
      <w:r w:rsidRPr="00644C5E">
        <w:rPr>
          <w:rFonts w:eastAsia="Arial Unicode MS" w:cs="Arial"/>
          <w:i/>
          <w:iCs/>
          <w:szCs w:val="20"/>
        </w:rPr>
        <w:lastRenderedPageBreak/>
        <w:t xml:space="preserve">6- </w:t>
      </w:r>
      <w:r w:rsidR="00EA29E0" w:rsidRPr="00644C5E">
        <w:rPr>
          <w:rFonts w:eastAsia="Arial Unicode MS" w:cs="Arial"/>
          <w:i/>
          <w:iCs/>
          <w:szCs w:val="20"/>
        </w:rPr>
        <w:t>Bilan de la concertation</w:t>
      </w:r>
    </w:p>
    <w:p w14:paraId="05223FDB" w14:textId="77777777" w:rsidR="00803AA9" w:rsidRPr="00644C5E" w:rsidRDefault="00803AA9" w:rsidP="00803AA9">
      <w:pPr>
        <w:widowControl w:val="0"/>
        <w:spacing w:line="264" w:lineRule="exact"/>
        <w:rPr>
          <w:rFonts w:eastAsia="Arial Unicode MS" w:cs="Arial"/>
          <w:szCs w:val="20"/>
        </w:rPr>
      </w:pPr>
    </w:p>
    <w:p w14:paraId="44B829BC" w14:textId="374E6166" w:rsidR="00170F29" w:rsidRPr="00644C5E" w:rsidRDefault="00CA54C5" w:rsidP="006D1C9C">
      <w:pPr>
        <w:widowControl w:val="0"/>
        <w:spacing w:after="0" w:line="264" w:lineRule="exact"/>
        <w:rPr>
          <w:rFonts w:eastAsia="Arial Unicode MS" w:cs="Arial"/>
          <w:i/>
          <w:iCs/>
          <w:szCs w:val="20"/>
        </w:rPr>
      </w:pPr>
      <w:r w:rsidRPr="00644C5E">
        <w:rPr>
          <w:rFonts w:eastAsia="Arial Unicode MS" w:cs="Arial"/>
          <w:i/>
          <w:iCs/>
          <w:szCs w:val="20"/>
        </w:rPr>
        <w:t xml:space="preserve">Le </w:t>
      </w:r>
      <w:r w:rsidR="00170F29" w:rsidRPr="00644C5E">
        <w:rPr>
          <w:rFonts w:eastAsia="Arial Unicode MS" w:cs="Arial"/>
          <w:i/>
          <w:iCs/>
          <w:szCs w:val="20"/>
        </w:rPr>
        <w:t>Registre d’enquête destiné à recevoir les observations du public</w:t>
      </w:r>
      <w:r w:rsidR="003F35DF">
        <w:rPr>
          <w:rFonts w:eastAsia="Arial Unicode MS" w:cs="Arial"/>
          <w:i/>
          <w:iCs/>
          <w:szCs w:val="20"/>
        </w:rPr>
        <w:t>.</w:t>
      </w:r>
    </w:p>
    <w:p w14:paraId="44ADBE5D" w14:textId="785D76F7" w:rsidR="00FD00C9" w:rsidRPr="00644C5E" w:rsidRDefault="00FD00C9" w:rsidP="004544D2">
      <w:pPr>
        <w:widowControl w:val="0"/>
        <w:spacing w:after="240" w:line="264" w:lineRule="exact"/>
        <w:rPr>
          <w:rFonts w:eastAsia="Arial Unicode MS" w:cs="Arial"/>
          <w:i/>
          <w:iCs/>
          <w:szCs w:val="20"/>
        </w:rPr>
      </w:pPr>
    </w:p>
    <w:p w14:paraId="00101127" w14:textId="43843D78" w:rsidR="004544D2" w:rsidRDefault="004544D2" w:rsidP="003F06AF">
      <w:pPr>
        <w:pStyle w:val="Titre1"/>
      </w:pPr>
      <w:r w:rsidRPr="004544D2">
        <w:rPr>
          <w:rFonts w:eastAsia="Verdana"/>
        </w:rPr>
        <w:t xml:space="preserve"> </w:t>
      </w:r>
      <w:bookmarkStart w:id="38" w:name="_Toc133074322"/>
      <w:bookmarkStart w:id="39" w:name="_Toc217464354"/>
      <w:r w:rsidRPr="004544D2">
        <w:rPr>
          <w:rFonts w:eastAsia="Verdana"/>
        </w:rPr>
        <w:t xml:space="preserve">Organisation et </w:t>
      </w:r>
      <w:r w:rsidRPr="003F06AF">
        <w:t>déroulement</w:t>
      </w:r>
      <w:r w:rsidRPr="004544D2">
        <w:rPr>
          <w:rFonts w:eastAsia="Verdana"/>
        </w:rPr>
        <w:t xml:space="preserve"> de l’enquête</w:t>
      </w:r>
      <w:bookmarkEnd w:id="38"/>
      <w:bookmarkEnd w:id="39"/>
    </w:p>
    <w:p w14:paraId="764B5878" w14:textId="74DFB6C4" w:rsidR="00F31E22" w:rsidRDefault="00F31E22" w:rsidP="00F31E22">
      <w:pPr>
        <w:pStyle w:val="Sansinterligne"/>
      </w:pPr>
    </w:p>
    <w:p w14:paraId="55CD04F4" w14:textId="23A12223" w:rsidR="00F31E22" w:rsidRDefault="00F31E22">
      <w:pPr>
        <w:pStyle w:val="Titre2"/>
        <w:numPr>
          <w:ilvl w:val="0"/>
          <w:numId w:val="3"/>
        </w:numPr>
      </w:pPr>
      <w:bookmarkStart w:id="40" w:name="_Toc217464355"/>
      <w:r w:rsidRPr="00A86DB8">
        <w:t>Désig</w:t>
      </w:r>
      <w:r w:rsidRPr="00620ABF">
        <w:t>nation du commissaire enquêteur</w:t>
      </w:r>
      <w:bookmarkEnd w:id="40"/>
    </w:p>
    <w:p w14:paraId="4B9FEB1A" w14:textId="77777777" w:rsidR="00581826" w:rsidRDefault="00581826" w:rsidP="00620ABF"/>
    <w:p w14:paraId="572B2D24" w14:textId="49738BCD" w:rsidR="00620ABF" w:rsidRDefault="00D0241A" w:rsidP="00620ABF">
      <w:r>
        <w:t>-</w:t>
      </w:r>
      <w:r w:rsidR="00170F29">
        <w:t xml:space="preserve">Le 12 septembre 2025 le tribunal administratif d’Orléans m’a </w:t>
      </w:r>
      <w:r w:rsidR="00170F29" w:rsidRPr="00170F29">
        <w:t>propos</w:t>
      </w:r>
      <w:r w:rsidR="00170F29">
        <w:t>é</w:t>
      </w:r>
      <w:r w:rsidR="00170F29" w:rsidRPr="00170F29">
        <w:t xml:space="preserve"> </w:t>
      </w:r>
      <w:r w:rsidR="00170F29">
        <w:t>la prise en charge d’</w:t>
      </w:r>
      <w:r w:rsidR="00170F29" w:rsidRPr="00170F29">
        <w:t>une enquête publique, en tant que titulaire</w:t>
      </w:r>
      <w:r w:rsidR="00357B8D">
        <w:t xml:space="preserve"> </w:t>
      </w:r>
      <w:r w:rsidR="00170F29" w:rsidRPr="00170F29">
        <w:t>relative au projet de révision du Plan Local d'Urbanisme de la commune de SAULNIERES (Eure-et-Loir)</w:t>
      </w:r>
      <w:r w:rsidR="00C84BEF">
        <w:t xml:space="preserve"> </w:t>
      </w:r>
      <w:r w:rsidR="00170F29">
        <w:t>; La mairie de Saulnières avait sollicité cette démarche auprès de tribunal par un courrier daté du 1</w:t>
      </w:r>
      <w:r w:rsidR="00170F29" w:rsidRPr="00170F29">
        <w:rPr>
          <w:vertAlign w:val="superscript"/>
        </w:rPr>
        <w:t>er</w:t>
      </w:r>
      <w:r w:rsidR="00170F29">
        <w:t xml:space="preserve"> septembre.</w:t>
      </w:r>
    </w:p>
    <w:p w14:paraId="031B6A02" w14:textId="1EFD7130" w:rsidR="00581826" w:rsidRDefault="00D0241A" w:rsidP="00581826">
      <w:r>
        <w:t>-</w:t>
      </w:r>
      <w:r w:rsidR="00581826">
        <w:t>Monsieur le Président délégué du Tribunal Administratif d’Orléans, par décision N° E25000157/45 en date du 16/09/2025, m’a désigné comme commissaire enquêteur pour conduire cette enquête publique concernant la révision du PLU de la commune de Saulnières (Eure et Loir).</w:t>
      </w:r>
    </w:p>
    <w:p w14:paraId="13D4BF23" w14:textId="1BD6F9CF" w:rsidR="00170F29" w:rsidRDefault="00D0241A" w:rsidP="00AA7922">
      <w:pPr>
        <w:spacing w:after="240"/>
      </w:pPr>
      <w:r>
        <w:t>-</w:t>
      </w:r>
      <w:r w:rsidR="00581826">
        <w:t>En date du 20/09/2025, j’écris à Mr le Président délégué du Tribunal Administratif et déclare sur l’honneur ne pas être intéressé à l’opération à titre personnel</w:t>
      </w:r>
      <w:r w:rsidR="00DC23E8">
        <w:t>.</w:t>
      </w:r>
    </w:p>
    <w:p w14:paraId="3543EF0A" w14:textId="23FEA52C" w:rsidR="00F31E22" w:rsidRDefault="00F31E22" w:rsidP="00C12A95">
      <w:pPr>
        <w:pStyle w:val="Titre2"/>
      </w:pPr>
      <w:bookmarkStart w:id="41" w:name="_Toc217464356"/>
      <w:r w:rsidRPr="00620ABF">
        <w:t>Modalités de l’enquête</w:t>
      </w:r>
      <w:bookmarkEnd w:id="41"/>
    </w:p>
    <w:p w14:paraId="6EB5AEFF" w14:textId="6E12DE08" w:rsidR="004D41EE" w:rsidRDefault="00D0241A" w:rsidP="008A3979">
      <w:pPr>
        <w:pStyle w:val="Normal-listing"/>
      </w:pPr>
      <w:r>
        <w:t>-</w:t>
      </w:r>
      <w:r w:rsidR="004D41EE" w:rsidRPr="008A3979">
        <w:t xml:space="preserve">Une première réunion a été organisée le 17 septembre </w:t>
      </w:r>
      <w:r w:rsidR="00C84BEF">
        <w:t xml:space="preserve">2025 </w:t>
      </w:r>
      <w:r w:rsidR="004D41EE" w:rsidRPr="008A3979">
        <w:t>à 10h00 en mairie de Saulnières à l’initiative du commissaire enquêteur. Cette réunion s’est déroulée en présence de M</w:t>
      </w:r>
      <w:r w:rsidR="00AC40AA" w:rsidRPr="008A3979">
        <w:t xml:space="preserve"> Albert maire de la commune, Mme Gaudry 1ère adjointe et du commissaire enquêteur. </w:t>
      </w:r>
      <w:r w:rsidR="004D41EE" w:rsidRPr="008A3979">
        <w:t xml:space="preserve">La réunion visait à présenter </w:t>
      </w:r>
      <w:r w:rsidR="00BC1F2A" w:rsidRPr="008A3979">
        <w:br/>
      </w:r>
      <w:r w:rsidR="004D41EE" w:rsidRPr="008A3979">
        <w:t>le dossier au commissaire enquête</w:t>
      </w:r>
      <w:r w:rsidR="00BC1F2A" w:rsidRPr="008A3979">
        <w:t>. Cette réunion</w:t>
      </w:r>
      <w:r w:rsidR="004D41EE" w:rsidRPr="008A3979">
        <w:t xml:space="preserve"> a été l’occasion de fixer des dates d’objectifs pour le déroulement de l’enquête et des dates de permanences.</w:t>
      </w:r>
      <w:r w:rsidR="00AC40AA" w:rsidRPr="008A3979">
        <w:t xml:space="preserve"> De nombreuses interrogations sont restés en suspens à l’issus de la réunion.</w:t>
      </w:r>
      <w:r w:rsidR="00BC1F2A" w:rsidRPr="008A3979">
        <w:t xml:space="preserve"> Le commissaire enquêteur a posé des points de vigilance sur l’avancement du dossier et a demandé la remise d’un dossier </w:t>
      </w:r>
      <w:r w:rsidR="00781061" w:rsidRPr="008A3979">
        <w:t>matérialisé. Enfin</w:t>
      </w:r>
      <w:r w:rsidR="00AC40AA" w:rsidRPr="008A3979">
        <w:t xml:space="preserve"> M le Maire a demandé une a</w:t>
      </w:r>
      <w:r w:rsidR="00A97059" w:rsidRPr="008A3979">
        <w:t>ssistance</w:t>
      </w:r>
      <w:r w:rsidR="00AC40AA" w:rsidRPr="008A3979">
        <w:t xml:space="preserve"> sur la phase administrative au commissaire enquêteur pour </w:t>
      </w:r>
      <w:r w:rsidR="00A97059" w:rsidRPr="008A3979">
        <w:t xml:space="preserve">la </w:t>
      </w:r>
      <w:r w:rsidR="00AA2C9E">
        <w:t xml:space="preserve">rédaction </w:t>
      </w:r>
      <w:r w:rsidR="00A97059" w:rsidRPr="008A3979">
        <w:t>d</w:t>
      </w:r>
      <w:r w:rsidR="00AC40AA" w:rsidRPr="008A3979">
        <w:t xml:space="preserve">es annonces et </w:t>
      </w:r>
      <w:r w:rsidR="00BC1F2A" w:rsidRPr="008A3979">
        <w:t>de l’</w:t>
      </w:r>
      <w:r w:rsidR="00AC40AA" w:rsidRPr="008A3979">
        <w:t>arrêté</w:t>
      </w:r>
      <w:r w:rsidR="00A97059" w:rsidRPr="008A3979">
        <w:t xml:space="preserve"> d’ouverture</w:t>
      </w:r>
      <w:r w:rsidR="00AA2C9E">
        <w:t xml:space="preserve"> de l’enquête publique</w:t>
      </w:r>
      <w:r w:rsidR="00AC40AA" w:rsidRPr="008A3979">
        <w:t>.</w:t>
      </w:r>
      <w:r w:rsidR="00BC1F2A" w:rsidRPr="008A3979">
        <w:t xml:space="preserve"> </w:t>
      </w:r>
    </w:p>
    <w:p w14:paraId="6D674900" w14:textId="7291BDF4" w:rsidR="00A25766" w:rsidRDefault="00A25766" w:rsidP="00A25766">
      <w:pPr>
        <w:pStyle w:val="Normal-listing"/>
      </w:pPr>
      <w:r>
        <w:t xml:space="preserve">Une période prévisionnelle </w:t>
      </w:r>
      <w:r w:rsidR="00AA2C9E">
        <w:t>a été</w:t>
      </w:r>
      <w:r>
        <w:t xml:space="preserve"> arrêtée sur le principe pour le déroulement de l’enquête au plus vite à partir du 18 octobre et une fin d’enquête le 29 novembre</w:t>
      </w:r>
      <w:r w:rsidR="00646A91">
        <w:t xml:space="preserve"> 2025</w:t>
      </w:r>
      <w:r>
        <w:t xml:space="preserve"> pour tenir compte de la période de vacances scolaire incluse.</w:t>
      </w:r>
    </w:p>
    <w:p w14:paraId="3F73C7F4" w14:textId="6A224E95" w:rsidR="00A25766" w:rsidRDefault="00A25766" w:rsidP="00AA7922">
      <w:pPr>
        <w:pStyle w:val="Normal-listing"/>
      </w:pPr>
      <w:r w:rsidRPr="00A25766">
        <w:t xml:space="preserve">Le public pourra </w:t>
      </w:r>
      <w:r w:rsidR="00AA7922">
        <w:t xml:space="preserve">ainsi </w:t>
      </w:r>
      <w:r w:rsidRPr="00A25766">
        <w:t>consigner ses observations éventuelles sur le registre unique d’enquête déposé en</w:t>
      </w:r>
      <w:r w:rsidR="00AA7922">
        <w:t xml:space="preserve"> </w:t>
      </w:r>
      <w:r w:rsidRPr="00A25766">
        <w:t>Mairie ou par écrit à l’attention de Mr le commissaire enquêteur par courrier</w:t>
      </w:r>
      <w:r>
        <w:t xml:space="preserve"> (et </w:t>
      </w:r>
      <w:r w:rsidR="00C84BEF">
        <w:t>m</w:t>
      </w:r>
      <w:r>
        <w:t>ail)</w:t>
      </w:r>
      <w:r w:rsidRPr="00A25766">
        <w:t xml:space="preserve"> adressé à la Mairie de</w:t>
      </w:r>
      <w:r>
        <w:t xml:space="preserve"> Saulnières</w:t>
      </w:r>
      <w:r w:rsidR="00053F04">
        <w:t xml:space="preserve"> ou</w:t>
      </w:r>
      <w:r w:rsidR="00053F04" w:rsidRPr="00053F04">
        <w:t xml:space="preserve"> par </w:t>
      </w:r>
      <w:r w:rsidR="00C84BEF">
        <w:t>m</w:t>
      </w:r>
      <w:r w:rsidR="00053F04" w:rsidRPr="00053F04">
        <w:t>ail à</w:t>
      </w:r>
      <w:r w:rsidR="00301B3E">
        <w:t xml:space="preserve"> : </w:t>
      </w:r>
      <w:r w:rsidR="00053F04">
        <w:t>mairie.saulnieres@wanadoo.fr</w:t>
      </w:r>
    </w:p>
    <w:p w14:paraId="4C211B27" w14:textId="1A975512" w:rsidR="004D41EE" w:rsidRPr="008A3979" w:rsidRDefault="008F3B56" w:rsidP="008A3979">
      <w:pPr>
        <w:pStyle w:val="Normal-listing"/>
      </w:pPr>
      <w:r>
        <w:t>-</w:t>
      </w:r>
      <w:r w:rsidR="004D41EE" w:rsidRPr="008A3979">
        <w:t>Une deuxième réunion a été convenu</w:t>
      </w:r>
      <w:r w:rsidR="00C84BEF">
        <w:t>e</w:t>
      </w:r>
      <w:r w:rsidR="004D41EE" w:rsidRPr="008A3979">
        <w:t xml:space="preserve"> le 23 septembre</w:t>
      </w:r>
      <w:r w:rsidR="00C84BEF">
        <w:t xml:space="preserve"> 2025</w:t>
      </w:r>
      <w:r w:rsidR="004D41EE" w:rsidRPr="008A3979">
        <w:t xml:space="preserve"> en mairie de Saulnières à l’initiative du commissaire enquêteur</w:t>
      </w:r>
      <w:r w:rsidR="00A97059" w:rsidRPr="008A3979">
        <w:t xml:space="preserve"> et du chargé d’affaire de l’agglomération</w:t>
      </w:r>
      <w:r w:rsidR="004D41EE" w:rsidRPr="008A3979">
        <w:t xml:space="preserve"> compte tenu des questions restées sans réponse sur le dossier</w:t>
      </w:r>
      <w:r w:rsidR="00BC1F2A" w:rsidRPr="008A3979">
        <w:t xml:space="preserve">. La rencontre s’est </w:t>
      </w:r>
      <w:r w:rsidR="00781061" w:rsidRPr="008A3979">
        <w:t>déroulée</w:t>
      </w:r>
      <w:r w:rsidR="00BC1F2A" w:rsidRPr="008A3979">
        <w:t xml:space="preserve"> </w:t>
      </w:r>
      <w:r w:rsidR="004D41EE" w:rsidRPr="008A3979">
        <w:t>en présence des représentants de l’agglomération du pays de Dreux</w:t>
      </w:r>
      <w:r w:rsidR="00A97059" w:rsidRPr="008A3979">
        <w:t>,</w:t>
      </w:r>
      <w:r w:rsidR="004D41EE" w:rsidRPr="008A3979">
        <w:t xml:space="preserve"> du bureau d’étude </w:t>
      </w:r>
      <w:r w:rsidR="00AC40AA" w:rsidRPr="008A3979">
        <w:t>qui a suivi la</w:t>
      </w:r>
      <w:r w:rsidR="00D0241A">
        <w:t xml:space="preserve"> concertation et la</w:t>
      </w:r>
      <w:r w:rsidR="00AC40AA" w:rsidRPr="008A3979">
        <w:t xml:space="preserve"> conception du dossier</w:t>
      </w:r>
      <w:r w:rsidR="00A97059" w:rsidRPr="008A3979">
        <w:t xml:space="preserve"> </w:t>
      </w:r>
      <w:r w:rsidR="00D0241A">
        <w:t>ainsi que</w:t>
      </w:r>
      <w:r w:rsidR="00A97059" w:rsidRPr="008A3979">
        <w:t xml:space="preserve"> madame la secrétaire de mairie</w:t>
      </w:r>
      <w:r w:rsidR="00BC1F2A" w:rsidRPr="008A3979">
        <w:t>, et de</w:t>
      </w:r>
      <w:r w:rsidR="00781061" w:rsidRPr="008A3979">
        <w:t xml:space="preserve"> M</w:t>
      </w:r>
      <w:r w:rsidR="00BC1F2A" w:rsidRPr="008A3979">
        <w:t xml:space="preserve"> L</w:t>
      </w:r>
      <w:r w:rsidR="00781061" w:rsidRPr="008A3979">
        <w:t xml:space="preserve">e </w:t>
      </w:r>
      <w:proofErr w:type="spellStart"/>
      <w:r w:rsidR="00781061" w:rsidRPr="008A3979">
        <w:t>Valegant</w:t>
      </w:r>
      <w:proofErr w:type="spellEnd"/>
      <w:r w:rsidR="00BC1F2A" w:rsidRPr="008A3979">
        <w:t xml:space="preserve"> 2ème adjoint au Maire de Saulnières</w:t>
      </w:r>
      <w:r w:rsidR="00AC40AA" w:rsidRPr="008A3979">
        <w:t xml:space="preserve">. Lors de cette réunion il est apparu urgent de </w:t>
      </w:r>
      <w:r w:rsidR="00781061" w:rsidRPr="008A3979">
        <w:t>recenser</w:t>
      </w:r>
      <w:r w:rsidR="00AC40AA" w:rsidRPr="008A3979">
        <w:t xml:space="preserve"> les </w:t>
      </w:r>
      <w:r w:rsidR="00781061" w:rsidRPr="008A3979">
        <w:t>demandes d’</w:t>
      </w:r>
      <w:r w:rsidR="00AC40AA" w:rsidRPr="008A3979">
        <w:t xml:space="preserve">avis des personnes publiques associées </w:t>
      </w:r>
      <w:r w:rsidR="00BC1F2A" w:rsidRPr="008A3979">
        <w:t xml:space="preserve">(PPA) </w:t>
      </w:r>
      <w:r w:rsidR="00AC40AA" w:rsidRPr="008A3979">
        <w:t>dont les délais de réponse</w:t>
      </w:r>
      <w:r w:rsidR="00BC1F2A" w:rsidRPr="008A3979">
        <w:t>s</w:t>
      </w:r>
      <w:r w:rsidR="00AC40AA" w:rsidRPr="008A3979">
        <w:t xml:space="preserve"> arriv</w:t>
      </w:r>
      <w:r w:rsidR="00A25766">
        <w:t>ai</w:t>
      </w:r>
      <w:r w:rsidR="00AC40AA" w:rsidRPr="008A3979">
        <w:t>ent à échéance le jour même.</w:t>
      </w:r>
      <w:r w:rsidR="00A97059" w:rsidRPr="008A3979">
        <w:t xml:space="preserve"> Entre temps le </w:t>
      </w:r>
      <w:r w:rsidR="00781061" w:rsidRPr="008A3979">
        <w:t>19</w:t>
      </w:r>
      <w:r w:rsidR="00A97059" w:rsidRPr="008A3979">
        <w:t xml:space="preserve"> septembre les services de l’agglomération ont fourni </w:t>
      </w:r>
      <w:r w:rsidR="00D0241A">
        <w:t>le</w:t>
      </w:r>
      <w:r w:rsidR="00A97059" w:rsidRPr="008A3979">
        <w:t xml:space="preserve"> dossier </w:t>
      </w:r>
      <w:r w:rsidR="00D0241A">
        <w:t>arrêté</w:t>
      </w:r>
      <w:r w:rsidR="007C799B">
        <w:t xml:space="preserve"> sous forme</w:t>
      </w:r>
      <w:r w:rsidR="00D0241A">
        <w:t xml:space="preserve"> </w:t>
      </w:r>
      <w:r w:rsidR="007C799B" w:rsidRPr="008A3979">
        <w:t>dématérialis</w:t>
      </w:r>
      <w:r w:rsidR="007C799B">
        <w:t>é</w:t>
      </w:r>
      <w:r w:rsidR="00A97059" w:rsidRPr="008A3979">
        <w:t xml:space="preserve"> au commissaire</w:t>
      </w:r>
      <w:r w:rsidR="00A57F88">
        <w:t xml:space="preserve"> enquêteur</w:t>
      </w:r>
      <w:r w:rsidR="00D0241A">
        <w:t>,</w:t>
      </w:r>
      <w:r w:rsidR="00781061" w:rsidRPr="008A3979">
        <w:t xml:space="preserve"> et </w:t>
      </w:r>
      <w:r w:rsidR="00A57F88">
        <w:t>ce dernier</w:t>
      </w:r>
      <w:r w:rsidR="00781061" w:rsidRPr="008A3979">
        <w:t xml:space="preserve"> a pris ce jour en charge le dossier matérialisé</w:t>
      </w:r>
      <w:r w:rsidR="00A57F88">
        <w:t xml:space="preserve"> pour lecture</w:t>
      </w:r>
      <w:r w:rsidR="00781061" w:rsidRPr="008A3979">
        <w:t>.</w:t>
      </w:r>
      <w:r w:rsidR="007C799B">
        <w:t xml:space="preserve"> A l’issue de la réunion le commissaire enquêteur a visité les hameaux de « la Bretonnière » et s’est arrêté sommairement sur la friche de « </w:t>
      </w:r>
      <w:proofErr w:type="spellStart"/>
      <w:r w:rsidR="007C799B">
        <w:t>Morvillette</w:t>
      </w:r>
      <w:proofErr w:type="spellEnd"/>
      <w:r w:rsidR="007C799B">
        <w:t> » afin de s’imprégner des types d’urbanisation</w:t>
      </w:r>
      <w:r w:rsidR="00A57F88">
        <w:t>s</w:t>
      </w:r>
      <w:r w:rsidR="007C799B">
        <w:t xml:space="preserve"> existant</w:t>
      </w:r>
      <w:r>
        <w:t>e</w:t>
      </w:r>
      <w:r w:rsidR="00A57F88">
        <w:t>s</w:t>
      </w:r>
      <w:r w:rsidR="007C799B">
        <w:t>.</w:t>
      </w:r>
    </w:p>
    <w:p w14:paraId="6125E611" w14:textId="2362E6B3" w:rsidR="00AC40AA" w:rsidRDefault="008F3B56" w:rsidP="008A3979">
      <w:pPr>
        <w:pStyle w:val="Normal-listing"/>
      </w:pPr>
      <w:r>
        <w:t>-</w:t>
      </w:r>
      <w:r w:rsidR="00AC40AA" w:rsidRPr="008A3979">
        <w:t>Le 25 septembre</w:t>
      </w:r>
      <w:r w:rsidR="00A57F88">
        <w:t xml:space="preserve"> 2025</w:t>
      </w:r>
      <w:r w:rsidR="00AC40AA" w:rsidRPr="008A3979">
        <w:t xml:space="preserve"> </w:t>
      </w:r>
      <w:r w:rsidR="00781061" w:rsidRPr="008A3979">
        <w:t xml:space="preserve">suite à un échange par </w:t>
      </w:r>
      <w:r w:rsidR="00AC40AA" w:rsidRPr="008A3979">
        <w:t xml:space="preserve">téléphone à l’initiative de M Hervé maire de la commune, </w:t>
      </w:r>
      <w:r w:rsidR="00781061" w:rsidRPr="008A3979">
        <w:t xml:space="preserve">il a été </w:t>
      </w:r>
      <w:r w:rsidR="00A57F88">
        <w:t>décidé</w:t>
      </w:r>
      <w:r w:rsidR="00781061" w:rsidRPr="008A3979">
        <w:t xml:space="preserve"> de re</w:t>
      </w:r>
      <w:r w:rsidR="00646A91">
        <w:t>caler</w:t>
      </w:r>
      <w:r w:rsidR="00781061" w:rsidRPr="008A3979">
        <w:t xml:space="preserve"> </w:t>
      </w:r>
      <w:r w:rsidR="00781061" w:rsidRPr="00646A91">
        <w:rPr>
          <w:b/>
          <w:bCs/>
        </w:rPr>
        <w:t xml:space="preserve">au 23 octobre 2025 </w:t>
      </w:r>
      <w:r w:rsidR="00AC40AA" w:rsidRPr="00646A91">
        <w:rPr>
          <w:b/>
          <w:bCs/>
        </w:rPr>
        <w:t>la date d’ouverture de l’enquête</w:t>
      </w:r>
      <w:r w:rsidR="00AC40AA" w:rsidRPr="008A3979">
        <w:t xml:space="preserve"> </w:t>
      </w:r>
      <w:r w:rsidR="00781061" w:rsidRPr="008A3979">
        <w:t>afin de</w:t>
      </w:r>
      <w:r w:rsidR="00AC40AA" w:rsidRPr="008A3979">
        <w:t xml:space="preserve"> permettre à la commune</w:t>
      </w:r>
      <w:r w:rsidR="00781061" w:rsidRPr="008A3979">
        <w:t xml:space="preserve"> de disposer d</w:t>
      </w:r>
      <w:r w:rsidR="00646A91">
        <w:t>u</w:t>
      </w:r>
      <w:r w:rsidR="00781061" w:rsidRPr="008A3979">
        <w:t xml:space="preserve"> délai suffisant pour </w:t>
      </w:r>
      <w:r w:rsidR="00AC40AA" w:rsidRPr="008A3979">
        <w:t>assurer les publications obligatoire</w:t>
      </w:r>
      <w:r w:rsidR="00A97059" w:rsidRPr="008A3979">
        <w:t>s</w:t>
      </w:r>
      <w:r w:rsidR="00781061" w:rsidRPr="008A3979">
        <w:t>.</w:t>
      </w:r>
      <w:r w:rsidR="00A57F88">
        <w:t xml:space="preserve"> Les dates et h</w:t>
      </w:r>
      <w:r w:rsidR="00C84BEF">
        <w:t xml:space="preserve">oraires </w:t>
      </w:r>
      <w:r w:rsidR="00A57F88">
        <w:t>des trois permanences ont été confirm</w:t>
      </w:r>
      <w:r w:rsidR="00C84BEF">
        <w:t>és</w:t>
      </w:r>
      <w:r w:rsidR="00A57F88">
        <w:t xml:space="preserve"> le jour même</w:t>
      </w:r>
      <w:r w:rsidR="00C84BEF">
        <w:t xml:space="preserve"> pour</w:t>
      </w:r>
      <w:r w:rsidR="00A57F88">
        <w:t xml:space="preserve"> les </w:t>
      </w:r>
      <w:r w:rsidR="00C84BEF">
        <w:t>jeudi</w:t>
      </w:r>
      <w:r w:rsidR="00A57F88">
        <w:t xml:space="preserve"> 23 octobre de 10h00 à 12h00, lundi 17 novembre de17h à 19h30 et le </w:t>
      </w:r>
      <w:r w:rsidR="00C84BEF">
        <w:t xml:space="preserve">samedi </w:t>
      </w:r>
      <w:r w:rsidR="00A57F88">
        <w:t>29 novembre de 10h à 12h00 en mairie dans la salle du conseil.</w:t>
      </w:r>
    </w:p>
    <w:p w14:paraId="135D772B" w14:textId="0E7D0FEF" w:rsidR="00646A91" w:rsidRDefault="008F3B56" w:rsidP="008F3B56">
      <w:pPr>
        <w:pStyle w:val="Normal-listing"/>
      </w:pPr>
      <w:r>
        <w:t>-</w:t>
      </w:r>
      <w:r w:rsidR="00781061" w:rsidRPr="008A3979">
        <w:t>Une troisième réunion a été nécessaire le 9 octobre</w:t>
      </w:r>
      <w:r w:rsidR="00C84BEF">
        <w:t xml:space="preserve"> 2025</w:t>
      </w:r>
      <w:r w:rsidR="00781061" w:rsidRPr="008A3979">
        <w:t>, notamment pour réaliser un point bilan sur les réponses reçues</w:t>
      </w:r>
      <w:r w:rsidR="00D0241A">
        <w:t xml:space="preserve"> très tardivement de la </w:t>
      </w:r>
      <w:r w:rsidR="00781061" w:rsidRPr="008A3979">
        <w:t>par</w:t>
      </w:r>
      <w:r w:rsidR="00D0241A">
        <w:t>t</w:t>
      </w:r>
      <w:r w:rsidR="00781061" w:rsidRPr="008A3979">
        <w:t xml:space="preserve"> les P</w:t>
      </w:r>
      <w:r w:rsidR="00D0241A">
        <w:t xml:space="preserve">ersonnes </w:t>
      </w:r>
      <w:r w:rsidR="00781061" w:rsidRPr="008A3979">
        <w:t>P</w:t>
      </w:r>
      <w:r w:rsidR="00D0241A">
        <w:t xml:space="preserve">ubliques </w:t>
      </w:r>
      <w:r w:rsidR="00781061" w:rsidRPr="008A3979">
        <w:t>A</w:t>
      </w:r>
      <w:r w:rsidR="00D0241A">
        <w:t>ssociées</w:t>
      </w:r>
      <w:r w:rsidR="00781061" w:rsidRPr="008A3979">
        <w:t>.</w:t>
      </w:r>
      <w:r w:rsidR="007C799B">
        <w:t xml:space="preserve"> Par ailleurs, le commissaire enquêteur a demandé la réalisation </w:t>
      </w:r>
      <w:r w:rsidR="00646A91">
        <w:t xml:space="preserve">à minima </w:t>
      </w:r>
      <w:r w:rsidR="007C799B">
        <w:t xml:space="preserve">d’un sommaire pour clarifier la lecture de </w:t>
      </w:r>
      <w:r w:rsidR="007C799B">
        <w:lastRenderedPageBreak/>
        <w:t>dossier et la mise au point pour les compléments à introduire au dossier, et notamment les annexes</w:t>
      </w:r>
      <w:r w:rsidRPr="008F3B56">
        <w:t xml:space="preserve"> </w:t>
      </w:r>
      <w:r>
        <w:t xml:space="preserve">(Bilan de la concertation ; liste des Avis des PPA ; courriers concessionnaires impactés ; </w:t>
      </w:r>
      <w:r w:rsidR="00C84BEF">
        <w:t>n</w:t>
      </w:r>
      <w:r>
        <w:t>ote de présentation non technique du projet de révision du PLU, affichette d’enquête publique et avis parus avant l’enquêt</w:t>
      </w:r>
      <w:r w:rsidR="00C84BEF">
        <w:t>e</w:t>
      </w:r>
      <w:r>
        <w:t>, le registre d’enquête destiné à recevoir les observations du public)</w:t>
      </w:r>
      <w:r w:rsidR="00C30347">
        <w:t xml:space="preserve"> qui n’avai</w:t>
      </w:r>
      <w:r w:rsidR="00646A91">
        <w:t>en</w:t>
      </w:r>
      <w:r w:rsidR="00C30347">
        <w:t xml:space="preserve">t pas été </w:t>
      </w:r>
      <w:r w:rsidR="00C84BEF">
        <w:t>envisagé</w:t>
      </w:r>
      <w:r w:rsidR="00C30347">
        <w:t xml:space="preserve"> initialement</w:t>
      </w:r>
      <w:r w:rsidR="007C799B">
        <w:t>.</w:t>
      </w:r>
      <w:r w:rsidR="00C30347">
        <w:t xml:space="preserve"> </w:t>
      </w:r>
      <w:r w:rsidR="00A57F88">
        <w:t>L’ensemble de ces documents étaient di</w:t>
      </w:r>
      <w:r w:rsidR="00053F04">
        <w:t>sponibles mais absent</w:t>
      </w:r>
      <w:r w:rsidR="00C30347">
        <w:t>s</w:t>
      </w:r>
      <w:r w:rsidR="00053F04">
        <w:t xml:space="preserve"> du dossier papier fourni le</w:t>
      </w:r>
      <w:r w:rsidR="00646A91">
        <w:t xml:space="preserve"> </w:t>
      </w:r>
      <w:r w:rsidR="00053F04">
        <w:t>25 septembre</w:t>
      </w:r>
      <w:r w:rsidR="00C30347">
        <w:t xml:space="preserve"> 2025</w:t>
      </w:r>
      <w:r w:rsidR="00053F04">
        <w:t>.</w:t>
      </w:r>
    </w:p>
    <w:p w14:paraId="169DDCE6" w14:textId="03B161AD" w:rsidR="00AC40AA" w:rsidRDefault="00781061" w:rsidP="008F3B56">
      <w:pPr>
        <w:pStyle w:val="Normal-listing"/>
      </w:pPr>
      <w:r w:rsidRPr="008A3979">
        <w:t>Une visite des lieux</w:t>
      </w:r>
      <w:r w:rsidR="007C799B">
        <w:t xml:space="preserve"> a clôturé la réunion</w:t>
      </w:r>
      <w:r w:rsidR="00053F04">
        <w:t xml:space="preserve"> </w:t>
      </w:r>
      <w:r w:rsidR="00053F04" w:rsidRPr="00C30347">
        <w:rPr>
          <w:u w:val="dotted"/>
        </w:rPr>
        <w:t>en présence de M le Maire</w:t>
      </w:r>
      <w:r w:rsidR="007C799B">
        <w:t xml:space="preserve"> et</w:t>
      </w:r>
      <w:r w:rsidRPr="008A3979">
        <w:t xml:space="preserve"> </w:t>
      </w:r>
      <w:r w:rsidR="002339BA" w:rsidRPr="008A3979">
        <w:t xml:space="preserve">a permis </w:t>
      </w:r>
      <w:r w:rsidR="00D0241A">
        <w:t>au commissaire enquêteur de découvrir le potentiel du secteur de « </w:t>
      </w:r>
      <w:proofErr w:type="spellStart"/>
      <w:r w:rsidR="00D0241A">
        <w:t>Morvillette</w:t>
      </w:r>
      <w:proofErr w:type="spellEnd"/>
      <w:r w:rsidR="00D0241A">
        <w:t> ».</w:t>
      </w:r>
    </w:p>
    <w:p w14:paraId="76846A1B" w14:textId="77777777" w:rsidR="00D0241A" w:rsidRPr="008A3979" w:rsidRDefault="00D0241A" w:rsidP="008A3979">
      <w:pPr>
        <w:pStyle w:val="Normal-listing"/>
      </w:pPr>
    </w:p>
    <w:p w14:paraId="0A3629C7" w14:textId="4AC6DA20" w:rsidR="00F31E22" w:rsidRDefault="00F31E22" w:rsidP="00A86DB8">
      <w:pPr>
        <w:pStyle w:val="Titre2"/>
      </w:pPr>
      <w:bookmarkStart w:id="42" w:name="_Toc217464357"/>
      <w:r w:rsidRPr="00620ABF">
        <w:t>Information effective du public</w:t>
      </w:r>
      <w:bookmarkEnd w:id="42"/>
    </w:p>
    <w:p w14:paraId="17A52FED" w14:textId="7EE6A1B1" w:rsidR="00301B3E" w:rsidRDefault="00301B3E" w:rsidP="00301B3E">
      <w:r>
        <w:t>La population a été informée de l’enquête publique conformément aux dispositions des articles R-123.11 et suivants du code de l’environnement :</w:t>
      </w:r>
    </w:p>
    <w:p w14:paraId="492A12A9" w14:textId="5FC5CE26" w:rsidR="00620ABF" w:rsidRDefault="00301B3E">
      <w:pPr>
        <w:pStyle w:val="Paragraphedeliste"/>
        <w:numPr>
          <w:ilvl w:val="0"/>
          <w:numId w:val="23"/>
        </w:numPr>
      </w:pPr>
      <w:r>
        <w:t xml:space="preserve">Affiches format A2 sur fond jaune apposées du 8 octobre </w:t>
      </w:r>
      <w:r w:rsidR="003E68D1">
        <w:t xml:space="preserve">au 29 novembre 2025 </w:t>
      </w:r>
      <w:r w:rsidR="003E68D1" w:rsidRPr="003E68D1">
        <w:t>inclus sur le</w:t>
      </w:r>
      <w:r w:rsidR="003E68D1">
        <w:t xml:space="preserve"> </w:t>
      </w:r>
      <w:r w:rsidR="003E68D1" w:rsidRPr="003E68D1">
        <w:t xml:space="preserve">panneau d’affichage extérieur de la mairie de </w:t>
      </w:r>
      <w:r w:rsidR="003E68D1">
        <w:t>Saulnières</w:t>
      </w:r>
      <w:r w:rsidR="003E68D1" w:rsidRPr="003E68D1">
        <w:t xml:space="preserve"> et sur le</w:t>
      </w:r>
      <w:r w:rsidR="003E68D1">
        <w:t>s</w:t>
      </w:r>
      <w:r w:rsidR="003E68D1" w:rsidRPr="003E68D1">
        <w:t xml:space="preserve"> panneau</w:t>
      </w:r>
      <w:r w:rsidR="003E68D1">
        <w:t>x</w:t>
      </w:r>
      <w:r w:rsidR="003E68D1" w:rsidRPr="003E68D1">
        <w:t xml:space="preserve"> d’affichage</w:t>
      </w:r>
      <w:r w:rsidR="003E68D1">
        <w:t xml:space="preserve"> situé</w:t>
      </w:r>
      <w:r w:rsidR="009303BE">
        <w:t>s</w:t>
      </w:r>
      <w:r w:rsidR="003E68D1">
        <w:t xml:space="preserve"> dans le hameau de Bretonnière et de </w:t>
      </w:r>
      <w:proofErr w:type="spellStart"/>
      <w:r w:rsidR="003E68D1">
        <w:t>Mo</w:t>
      </w:r>
      <w:r w:rsidR="00020400">
        <w:t>r</w:t>
      </w:r>
      <w:r w:rsidR="003E68D1">
        <w:t>villette</w:t>
      </w:r>
      <w:proofErr w:type="spellEnd"/>
      <w:r w:rsidR="003E68D1">
        <w:t xml:space="preserve"> </w:t>
      </w:r>
      <w:r w:rsidR="003E68D1" w:rsidRPr="00B46278">
        <w:t>(</w:t>
      </w:r>
      <w:r w:rsidR="008C7707">
        <w:t xml:space="preserve">affiche en </w:t>
      </w:r>
      <w:r w:rsidR="003E68D1" w:rsidRPr="00B46278">
        <w:t>annexe n°</w:t>
      </w:r>
      <w:r w:rsidR="00B46278" w:rsidRPr="00B46278">
        <w:t>0</w:t>
      </w:r>
      <w:r w:rsidR="00B46278">
        <w:t>3</w:t>
      </w:r>
      <w:r w:rsidR="008C7707" w:rsidRPr="008C7707">
        <w:t xml:space="preserve"> </w:t>
      </w:r>
      <w:r w:rsidR="008C7707">
        <w:t>et c</w:t>
      </w:r>
      <w:r w:rsidR="008C7707" w:rsidRPr="00B46278">
        <w:t>ertificat d’affichage en</w:t>
      </w:r>
      <w:r w:rsidR="008C7707">
        <w:t xml:space="preserve"> annexe 4</w:t>
      </w:r>
      <w:r w:rsidR="003E68D1" w:rsidRPr="00B46278">
        <w:t>)</w:t>
      </w:r>
    </w:p>
    <w:p w14:paraId="7C2FD83A" w14:textId="1EDD4922" w:rsidR="003E68D1" w:rsidRPr="003E68D1" w:rsidRDefault="003E68D1">
      <w:pPr>
        <w:pStyle w:val="Paragraphedeliste"/>
        <w:numPr>
          <w:ilvl w:val="0"/>
          <w:numId w:val="23"/>
        </w:numPr>
      </w:pPr>
      <w:r>
        <w:t>En annonce légale sur l’hebdomadaire « l’Echo républicain 28 » (1er avis le 8 octobre 2025 et 2ème avis le 24 octobre 2025) et sur l’hebdomadaire le Courrier de Brou (1er avis le 8 octobre 2025 et 2ème avis le 2</w:t>
      </w:r>
      <w:r w:rsidR="00E806F0">
        <w:t>9</w:t>
      </w:r>
      <w:r>
        <w:t xml:space="preserve"> octobre 2025)</w:t>
      </w:r>
      <w:r w:rsidR="00B0278E" w:rsidRPr="00B46278">
        <w:t>.</w:t>
      </w:r>
      <w:r w:rsidR="008264EF" w:rsidRPr="008264EF">
        <w:t xml:space="preserve"> Ces articles invitent la population à s’intéresser à l’enquête en cours en venant s’informer et, le cas échéant, en formulant leurs observations.</w:t>
      </w:r>
      <w:r w:rsidR="00305F37">
        <w:t xml:space="preserve"> (Copies </w:t>
      </w:r>
      <w:r w:rsidR="00305F37" w:rsidRPr="00B46278">
        <w:t>en annexe</w:t>
      </w:r>
      <w:r w:rsidR="00305F37">
        <w:t xml:space="preserve"> n° </w:t>
      </w:r>
      <w:r w:rsidR="008C7707">
        <w:t>5</w:t>
      </w:r>
      <w:r w:rsidR="00305F37">
        <w:t>)</w:t>
      </w:r>
      <w:r w:rsidR="00623644">
        <w:t>.</w:t>
      </w:r>
    </w:p>
    <w:p w14:paraId="47540234" w14:textId="77777777" w:rsidR="003E68D1" w:rsidRPr="003E68D1" w:rsidRDefault="003E68D1" w:rsidP="00020400">
      <w:pPr>
        <w:pStyle w:val="Paragraphedeliste"/>
        <w:numPr>
          <w:ilvl w:val="0"/>
          <w:numId w:val="0"/>
        </w:numPr>
        <w:ind w:left="720"/>
      </w:pPr>
    </w:p>
    <w:p w14:paraId="42B1FFBF" w14:textId="28CFCB03" w:rsidR="003E68D1" w:rsidRDefault="00020400" w:rsidP="00020400">
      <w:r>
        <w:t>En plus de la publicité légale ci-dessus mentionnée, l’enquête publique a été annoncée sur cette même période 8 octobre au 29 novembre 2025</w:t>
      </w:r>
      <w:r w:rsidR="00B57769">
        <w:t xml:space="preserve"> </w:t>
      </w:r>
      <w:r>
        <w:t>:</w:t>
      </w:r>
    </w:p>
    <w:p w14:paraId="0FC5B5FB" w14:textId="4140CF26" w:rsidR="00020400" w:rsidRDefault="00090E2A">
      <w:pPr>
        <w:pStyle w:val="Paragraphedeliste"/>
        <w:numPr>
          <w:ilvl w:val="0"/>
          <w:numId w:val="24"/>
        </w:numPr>
      </w:pPr>
      <w:r>
        <w:t xml:space="preserve">Par la mise en ligne sur le site internet de la commune de l’arrêté n° 2025-09.16 du </w:t>
      </w:r>
      <w:r w:rsidR="00B0278E">
        <w:br/>
      </w:r>
      <w:r w:rsidR="005E65A4">
        <w:t>25</w:t>
      </w:r>
      <w:r>
        <w:t xml:space="preserve"> septembre 2025 de M Le Maire prescrivant l’ouverture et l’organisation de l’enquête publique.</w:t>
      </w:r>
    </w:p>
    <w:p w14:paraId="77633721" w14:textId="544B79FE" w:rsidR="00090E2A" w:rsidRDefault="00090E2A">
      <w:pPr>
        <w:pStyle w:val="Paragraphedeliste"/>
        <w:numPr>
          <w:ilvl w:val="0"/>
          <w:numId w:val="24"/>
        </w:numPr>
      </w:pPr>
      <w:r>
        <w:t>Sur les Panneaux Pocket à la page relative à la commune.</w:t>
      </w:r>
    </w:p>
    <w:p w14:paraId="2168E00B" w14:textId="77777777" w:rsidR="003E68D1" w:rsidRPr="00620ABF" w:rsidRDefault="003E68D1" w:rsidP="003E68D1"/>
    <w:p w14:paraId="5AED7449" w14:textId="39D984C0" w:rsidR="00F31E22" w:rsidRDefault="00F31E22" w:rsidP="00A86DB8">
      <w:pPr>
        <w:pStyle w:val="Titre2"/>
      </w:pPr>
      <w:bookmarkStart w:id="43" w:name="_Toc217464358"/>
      <w:r w:rsidRPr="00620ABF">
        <w:t>Incidents relevés au cours de l’enquête</w:t>
      </w:r>
      <w:bookmarkEnd w:id="43"/>
    </w:p>
    <w:p w14:paraId="40D6AEC2" w14:textId="77777777" w:rsidR="00BE2646" w:rsidRDefault="00BE2646" w:rsidP="008A3979">
      <w:pPr>
        <w:pStyle w:val="Normal-listing"/>
      </w:pPr>
    </w:p>
    <w:p w14:paraId="052CC5CB" w14:textId="2A4B60DD" w:rsidR="00620ABF" w:rsidRDefault="00BE2646" w:rsidP="008A3979">
      <w:pPr>
        <w:pStyle w:val="Normal-listing"/>
      </w:pPr>
      <w:r w:rsidRPr="00BE2646">
        <w:t>Aucun incident n’a été relevé au cours de cette enquête. Cette enquête s’est déroulée de façon</w:t>
      </w:r>
      <w:r>
        <w:t xml:space="preserve"> calme malgré une pression continu</w:t>
      </w:r>
      <w:r w:rsidR="008C7707">
        <w:t>e</w:t>
      </w:r>
      <w:r>
        <w:t xml:space="preserve"> des associations durant les trois permanences.</w:t>
      </w:r>
    </w:p>
    <w:p w14:paraId="6A12DE19" w14:textId="77777777" w:rsidR="00BE2646" w:rsidRDefault="00BE2646" w:rsidP="008A3979">
      <w:pPr>
        <w:pStyle w:val="Normal-listing"/>
      </w:pPr>
    </w:p>
    <w:p w14:paraId="6292E8D0" w14:textId="23B46B63" w:rsidR="00F31E22" w:rsidRDefault="00646A91" w:rsidP="001B5D77">
      <w:pPr>
        <w:pStyle w:val="Titre2"/>
      </w:pPr>
      <w:bookmarkStart w:id="44" w:name="_Toc217464359"/>
      <w:r>
        <w:t>D</w:t>
      </w:r>
      <w:r w:rsidR="00F31E22" w:rsidRPr="00620ABF">
        <w:t>éroulement de l’enquête</w:t>
      </w:r>
      <w:r w:rsidRPr="00646A91">
        <w:t xml:space="preserve"> </w:t>
      </w:r>
      <w:r w:rsidRPr="00620ABF">
        <w:t>et Climat</w:t>
      </w:r>
      <w:r w:rsidR="001B5D77" w:rsidRPr="001B5D77">
        <w:rPr>
          <w:bCs/>
        </w:rPr>
        <w:t>, investigations</w:t>
      </w:r>
      <w:bookmarkEnd w:id="44"/>
      <w:r w:rsidR="001B5D77" w:rsidRPr="001B5D77">
        <w:rPr>
          <w:bCs/>
        </w:rPr>
        <w:t xml:space="preserve"> </w:t>
      </w:r>
    </w:p>
    <w:p w14:paraId="569C9719" w14:textId="77777777" w:rsidR="001B5D77" w:rsidRDefault="001B5D77" w:rsidP="00620ABF"/>
    <w:p w14:paraId="194ECA62" w14:textId="0CC097B4" w:rsidR="00620ABF" w:rsidRDefault="001B5D77">
      <w:pPr>
        <w:pStyle w:val="Titre3"/>
        <w:numPr>
          <w:ilvl w:val="0"/>
          <w:numId w:val="25"/>
        </w:numPr>
        <w:ind w:left="360"/>
      </w:pPr>
      <w:bookmarkStart w:id="45" w:name="_Toc217464360"/>
      <w:r>
        <w:t>Trois p</w:t>
      </w:r>
      <w:r w:rsidRPr="001B5D77">
        <w:t>ermanences du commissaire enquêteur :</w:t>
      </w:r>
      <w:bookmarkEnd w:id="45"/>
    </w:p>
    <w:p w14:paraId="2A516596" w14:textId="77777777" w:rsidR="00C80808" w:rsidRPr="00C80808" w:rsidRDefault="00C80808" w:rsidP="00C80808"/>
    <w:p w14:paraId="7785CF76" w14:textId="1F36385D" w:rsidR="001B5D77" w:rsidRDefault="00262E3B" w:rsidP="00262E3B">
      <w:r>
        <w:rPr>
          <w:rFonts w:ascii="Arial Black" w:hAnsi="Arial Black"/>
        </w:rPr>
        <w:t>=&gt;</w:t>
      </w:r>
      <w:r w:rsidR="00A9006F">
        <w:t xml:space="preserve">Jeudi 23 octobre 2025 </w:t>
      </w:r>
      <w:r w:rsidR="00A9006F" w:rsidRPr="00A9006F">
        <w:t xml:space="preserve">de </w:t>
      </w:r>
      <w:r w:rsidR="00A9006F">
        <w:t>10</w:t>
      </w:r>
      <w:r w:rsidR="00A9006F" w:rsidRPr="00A9006F">
        <w:t xml:space="preserve"> h 00 à 12 h 00 à la Mairie de </w:t>
      </w:r>
      <w:r w:rsidR="00A9006F">
        <w:t>Saulnières</w:t>
      </w:r>
      <w:r w:rsidR="00A9006F" w:rsidRPr="00A9006F">
        <w:t xml:space="preserve"> (1ère permanence) :</w:t>
      </w:r>
    </w:p>
    <w:p w14:paraId="170E92E8" w14:textId="0AAC4AA3" w:rsidR="001B5D77" w:rsidRPr="006F2635" w:rsidRDefault="00A9006F" w:rsidP="005C171D">
      <w:pPr>
        <w:pStyle w:val="Paragraphedeliste"/>
      </w:pPr>
      <w:r>
        <w:t>9</w:t>
      </w:r>
      <w:r w:rsidRPr="00A9006F">
        <w:t xml:space="preserve"> h </w:t>
      </w:r>
      <w:r>
        <w:t>30</w:t>
      </w:r>
      <w:r w:rsidRPr="00A9006F">
        <w:t xml:space="preserve">, le commissaire enquêteur contrôle </w:t>
      </w:r>
      <w:r>
        <w:t>l</w:t>
      </w:r>
      <w:r w:rsidRPr="00A9006F">
        <w:t xml:space="preserve">’affichage </w:t>
      </w:r>
      <w:r>
        <w:t xml:space="preserve">à l’extérieur de la mairie </w:t>
      </w:r>
      <w:r w:rsidRPr="00A9006F">
        <w:t>et vérifie</w:t>
      </w:r>
      <w:r>
        <w:t xml:space="preserve"> en compagnie de M le Maire et de Madame </w:t>
      </w:r>
      <w:r w:rsidR="00A564C2">
        <w:t>la</w:t>
      </w:r>
      <w:r>
        <w:t xml:space="preserve"> secrétaire de mairie</w:t>
      </w:r>
      <w:r w:rsidRPr="00A9006F">
        <w:t xml:space="preserve"> le contenu </w:t>
      </w:r>
      <w:r w:rsidR="00A564C2">
        <w:t>et procède</w:t>
      </w:r>
      <w:r w:rsidR="006F2635">
        <w:t xml:space="preserve"> en sa compagnie</w:t>
      </w:r>
      <w:r w:rsidR="00A564C2">
        <w:t xml:space="preserve"> à l’assemblage </w:t>
      </w:r>
      <w:r w:rsidRPr="00A9006F">
        <w:t>d</w:t>
      </w:r>
      <w:r w:rsidR="00A564C2">
        <w:t>u</w:t>
      </w:r>
      <w:r w:rsidRPr="00A9006F">
        <w:t xml:space="preserve"> dossier d’enquête. L’affichage est bien en place et les dossiers sont </w:t>
      </w:r>
      <w:r w:rsidRPr="005C171D">
        <w:t>complets</w:t>
      </w:r>
      <w:r w:rsidRPr="00A9006F">
        <w:t>. Le registre unique d’enquête, coté et paraphé</w:t>
      </w:r>
      <w:r w:rsidR="006F2635">
        <w:t>, signé pour l’ouverture par M Christian Hervé</w:t>
      </w:r>
      <w:r w:rsidRPr="00A9006F">
        <w:t xml:space="preserve"> </w:t>
      </w:r>
      <w:r w:rsidR="006F2635">
        <w:t xml:space="preserve">maire de la commune </w:t>
      </w:r>
      <w:r w:rsidRPr="00A9006F">
        <w:t>est également à la disposition du public.</w:t>
      </w:r>
    </w:p>
    <w:p w14:paraId="2D052C53" w14:textId="77777777" w:rsidR="005E14E5" w:rsidRDefault="006F2635">
      <w:pPr>
        <w:pStyle w:val="Paragraphedeliste"/>
        <w:numPr>
          <w:ilvl w:val="1"/>
          <w:numId w:val="26"/>
        </w:numPr>
        <w:autoSpaceDE w:val="0"/>
        <w:autoSpaceDN w:val="0"/>
        <w:adjustRightInd w:val="0"/>
        <w:spacing w:line="240" w:lineRule="auto"/>
      </w:pPr>
      <w:r>
        <w:t>10</w:t>
      </w:r>
      <w:r w:rsidRPr="006F2635">
        <w:t xml:space="preserve"> h 00, ouverture de la permanence : </w:t>
      </w:r>
      <w:r>
        <w:t xml:space="preserve">Deux </w:t>
      </w:r>
      <w:r w:rsidRPr="006F2635">
        <w:t>pe</w:t>
      </w:r>
      <w:r>
        <w:t>rsonnes se sont présentées</w:t>
      </w:r>
      <w:r w:rsidR="005E14E5">
        <w:t>.</w:t>
      </w:r>
    </w:p>
    <w:p w14:paraId="216C63E1" w14:textId="4A6E3943" w:rsidR="005E14E5" w:rsidRDefault="005C171D" w:rsidP="00C755D9">
      <w:pPr>
        <w:pStyle w:val="Paragraphedeliste"/>
        <w:numPr>
          <w:ilvl w:val="0"/>
          <w:numId w:val="0"/>
        </w:numPr>
        <w:autoSpaceDE w:val="0"/>
        <w:autoSpaceDN w:val="0"/>
        <w:adjustRightInd w:val="0"/>
        <w:spacing w:line="240" w:lineRule="auto"/>
        <w:ind w:left="708"/>
      </w:pPr>
      <w:r>
        <w:t xml:space="preserve">M </w:t>
      </w:r>
      <w:r w:rsidR="00142184">
        <w:t xml:space="preserve">Michael </w:t>
      </w:r>
      <w:r>
        <w:t>H</w:t>
      </w:r>
      <w:r w:rsidR="00142184">
        <w:t>ASS</w:t>
      </w:r>
      <w:r w:rsidR="005E14E5">
        <w:t>,</w:t>
      </w:r>
      <w:r w:rsidR="006F2635">
        <w:t xml:space="preserve"> propriétaire </w:t>
      </w:r>
      <w:r w:rsidR="005E14E5">
        <w:t xml:space="preserve">des « pavillons blancs » </w:t>
      </w:r>
      <w:r w:rsidR="006F2635">
        <w:t xml:space="preserve">sur le hameau de </w:t>
      </w:r>
      <w:proofErr w:type="spellStart"/>
      <w:r w:rsidR="006F2635">
        <w:t>Morvillette</w:t>
      </w:r>
      <w:proofErr w:type="spellEnd"/>
      <w:r w:rsidR="006F2635">
        <w:t xml:space="preserve"> </w:t>
      </w:r>
      <w:r w:rsidR="00142184">
        <w:t xml:space="preserve">a rencontré le commissaire enquêteur </w:t>
      </w:r>
      <w:r w:rsidR="005E14E5" w:rsidRPr="005E14E5">
        <w:t>pour obtenir diverses informations sur le projet de PLU</w:t>
      </w:r>
      <w:r w:rsidR="00F350DF">
        <w:t xml:space="preserve">, et </w:t>
      </w:r>
      <w:r w:rsidR="008C7707">
        <w:t xml:space="preserve">a </w:t>
      </w:r>
      <w:r w:rsidR="00F350DF">
        <w:t>exprim</w:t>
      </w:r>
      <w:r w:rsidR="008C7707">
        <w:t xml:space="preserve">é </w:t>
      </w:r>
      <w:r w:rsidR="00F350DF">
        <w:t xml:space="preserve">son incompréhension relative aux limites du zonage EBC le long des bâtiments existants. Il consigne sur le registre son passage et précise qu’il adressera un courrier après avoir pris conseil auprès de son notaire. Une copie du règlement de la zone N lui </w:t>
      </w:r>
      <w:r w:rsidR="008C7707">
        <w:t>a été</w:t>
      </w:r>
      <w:r w:rsidR="00F350DF">
        <w:t xml:space="preserve"> remis</w:t>
      </w:r>
      <w:r w:rsidR="008C7707">
        <w:t>e</w:t>
      </w:r>
      <w:r w:rsidR="00F350DF">
        <w:t xml:space="preserve"> par la mairie et il </w:t>
      </w:r>
      <w:r w:rsidR="008C7707">
        <w:t>a pris</w:t>
      </w:r>
      <w:r w:rsidR="00F350DF">
        <w:t xml:space="preserve"> </w:t>
      </w:r>
      <w:r w:rsidR="008C7707">
        <w:t>quelques</w:t>
      </w:r>
      <w:r w:rsidR="00F350DF">
        <w:t xml:space="preserve"> photographies du plan de zonage affiché dans la salle.</w:t>
      </w:r>
    </w:p>
    <w:p w14:paraId="430460B7" w14:textId="62F3D47A" w:rsidR="006F2635" w:rsidRDefault="005E14E5" w:rsidP="005E14E5">
      <w:pPr>
        <w:pStyle w:val="Paragraphedeliste"/>
        <w:numPr>
          <w:ilvl w:val="0"/>
          <w:numId w:val="0"/>
        </w:numPr>
        <w:autoSpaceDE w:val="0"/>
        <w:autoSpaceDN w:val="0"/>
        <w:adjustRightInd w:val="0"/>
        <w:spacing w:line="240" w:lineRule="auto"/>
        <w:ind w:left="708"/>
      </w:pPr>
      <w:r>
        <w:t xml:space="preserve">Mme Caroline </w:t>
      </w:r>
      <w:r w:rsidR="00142184">
        <w:t>DUVELLE</w:t>
      </w:r>
      <w:r>
        <w:t>,</w:t>
      </w:r>
      <w:r w:rsidR="006F2635">
        <w:t xml:space="preserve"> </w:t>
      </w:r>
      <w:r w:rsidR="008C7707">
        <w:t>v</w:t>
      </w:r>
      <w:r w:rsidR="006F2635">
        <w:t>ice-présidente de l’association. « Saulnières Belles vallées »</w:t>
      </w:r>
      <w:r w:rsidR="00F350DF">
        <w:t xml:space="preserve"> </w:t>
      </w:r>
      <w:r w:rsidR="008C7707">
        <w:t>est venu</w:t>
      </w:r>
      <w:r w:rsidR="00142184">
        <w:t xml:space="preserve"> en permanence </w:t>
      </w:r>
      <w:r w:rsidR="00F350DF">
        <w:t>s’exprime</w:t>
      </w:r>
      <w:r w:rsidR="00142184">
        <w:t>r</w:t>
      </w:r>
      <w:r w:rsidR="00F350DF">
        <w:t xml:space="preserve"> sur la zone </w:t>
      </w:r>
      <w:proofErr w:type="spellStart"/>
      <w:r w:rsidR="00F350DF">
        <w:t>N</w:t>
      </w:r>
      <w:r w:rsidR="00C755D9">
        <w:t>p</w:t>
      </w:r>
      <w:r w:rsidR="00F350DF">
        <w:t>v</w:t>
      </w:r>
      <w:proofErr w:type="spellEnd"/>
      <w:r w:rsidR="00F350DF">
        <w:t xml:space="preserve"> pour laquelle elle conteste le </w:t>
      </w:r>
      <w:r w:rsidR="00262E3B">
        <w:t>bien-fondé</w:t>
      </w:r>
      <w:r w:rsidR="00F350DF">
        <w:t xml:space="preserve"> et la régularité du projet de panneaux photovoltaïques. Cette personne indique que la zone </w:t>
      </w:r>
      <w:r w:rsidR="00142184">
        <w:t>a été</w:t>
      </w:r>
      <w:r w:rsidR="00F350DF">
        <w:t xml:space="preserve"> </w:t>
      </w:r>
      <w:r w:rsidR="00201D0A">
        <w:t>étendue</w:t>
      </w:r>
      <w:r w:rsidR="00F350DF">
        <w:t xml:space="preserve"> sur une zone boisée d’intérêt écologique</w:t>
      </w:r>
      <w:r w:rsidR="00142184">
        <w:t xml:space="preserve">. Cette même surface est considérée par </w:t>
      </w:r>
      <w:r w:rsidR="00142184">
        <w:lastRenderedPageBreak/>
        <w:t xml:space="preserve">l’association </w:t>
      </w:r>
      <w:r w:rsidR="008C7707">
        <w:t>en</w:t>
      </w:r>
      <w:r w:rsidR="00142184">
        <w:t xml:space="preserve"> tant que zone</w:t>
      </w:r>
      <w:r w:rsidR="00F350DF">
        <w:t xml:space="preserve"> humide </w:t>
      </w:r>
      <w:r w:rsidR="00142184">
        <w:t>car elle</w:t>
      </w:r>
      <w:r w:rsidR="00F350DF">
        <w:t xml:space="preserve"> sert d’expansion en cas de débordement d</w:t>
      </w:r>
      <w:r w:rsidR="00201D0A">
        <w:t>u cours d’eau d</w:t>
      </w:r>
      <w:r w:rsidR="00F350DF">
        <w:t>e la Blaise</w:t>
      </w:r>
      <w:r w:rsidR="00142184">
        <w:t xml:space="preserve"> compte tenu de son niveau altimétrique</w:t>
      </w:r>
      <w:r w:rsidR="00201D0A">
        <w:t xml:space="preserve">. Elle consigne sur le registre ses propos et y précise </w:t>
      </w:r>
      <w:r w:rsidR="00142184">
        <w:t xml:space="preserve">que l’association produira </w:t>
      </w:r>
      <w:r w:rsidR="00201D0A">
        <w:t xml:space="preserve">une note qui sera </w:t>
      </w:r>
      <w:r w:rsidR="00142184">
        <w:t xml:space="preserve">à </w:t>
      </w:r>
      <w:r w:rsidR="00201D0A">
        <w:t>vers</w:t>
      </w:r>
      <w:r w:rsidR="00142184">
        <w:t>er</w:t>
      </w:r>
      <w:r w:rsidR="00201D0A">
        <w:t xml:space="preserve"> </w:t>
      </w:r>
      <w:r w:rsidR="00142184">
        <w:t>au registre de</w:t>
      </w:r>
      <w:r w:rsidR="00201D0A">
        <w:t xml:space="preserve"> l’enquête. Un document d’étude de 51 pages nommé « Sauver le montoir rouge » est remis au commissaire enquêteur justifiant les observations. A 12h 15 la permanence prenant fin une visite des lieux est proposé au commissaire enquêteur qui accepte de se rendre sur le site pour visualiser la topographie et </w:t>
      </w:r>
      <w:r w:rsidR="00615550">
        <w:t>constater l’état de la couverture végétale</w:t>
      </w:r>
      <w:r w:rsidR="00201D0A">
        <w:t xml:space="preserve"> existante.</w:t>
      </w:r>
      <w:r w:rsidR="00F350DF">
        <w:t xml:space="preserve"> </w:t>
      </w:r>
    </w:p>
    <w:p w14:paraId="67FB9B36" w14:textId="77777777" w:rsidR="005C171D" w:rsidRPr="006F2635" w:rsidRDefault="005C171D" w:rsidP="005C171D">
      <w:pPr>
        <w:pStyle w:val="Paragraphedeliste"/>
        <w:numPr>
          <w:ilvl w:val="0"/>
          <w:numId w:val="0"/>
        </w:numPr>
        <w:autoSpaceDE w:val="0"/>
        <w:autoSpaceDN w:val="0"/>
        <w:adjustRightInd w:val="0"/>
        <w:spacing w:line="240" w:lineRule="auto"/>
        <w:ind w:left="360"/>
      </w:pPr>
    </w:p>
    <w:p w14:paraId="449BC595" w14:textId="2796EA1D" w:rsidR="006F2635" w:rsidRDefault="00262E3B" w:rsidP="00262E3B">
      <w:pPr>
        <w:pStyle w:val="Paragraphedeliste"/>
        <w:numPr>
          <w:ilvl w:val="0"/>
          <w:numId w:val="0"/>
        </w:numPr>
      </w:pPr>
      <w:r>
        <w:rPr>
          <w:rFonts w:ascii="Arial Black" w:hAnsi="Arial Black"/>
        </w:rPr>
        <w:t>=&gt;</w:t>
      </w:r>
      <w:r w:rsidR="006F2635">
        <w:t>Lundi 17 novembre 2025 de 17h</w:t>
      </w:r>
      <w:r w:rsidR="00031939">
        <w:t>00</w:t>
      </w:r>
      <w:r w:rsidR="006F2635">
        <w:t xml:space="preserve"> à 19h30</w:t>
      </w:r>
      <w:r w:rsidR="00602589">
        <w:t xml:space="preserve"> </w:t>
      </w:r>
      <w:r w:rsidR="00602589" w:rsidRPr="00A9006F">
        <w:t xml:space="preserve">à la Mairie de </w:t>
      </w:r>
      <w:r w:rsidR="00602589">
        <w:t>Saulnières</w:t>
      </w:r>
      <w:r w:rsidR="00602589" w:rsidRPr="00A9006F">
        <w:t xml:space="preserve"> (</w:t>
      </w:r>
      <w:r w:rsidR="00602589">
        <w:t>2</w:t>
      </w:r>
      <w:r w:rsidR="00602589" w:rsidRPr="00602589">
        <w:rPr>
          <w:vertAlign w:val="superscript"/>
        </w:rPr>
        <w:t>ème</w:t>
      </w:r>
      <w:r w:rsidR="00602589">
        <w:t xml:space="preserve"> </w:t>
      </w:r>
      <w:r w:rsidR="00602589" w:rsidRPr="00A9006F">
        <w:t>permanence)</w:t>
      </w:r>
      <w:r w:rsidR="00AE3973">
        <w:t xml:space="preserve"> </w:t>
      </w:r>
      <w:r w:rsidR="00602589">
        <w:t>:</w:t>
      </w:r>
    </w:p>
    <w:p w14:paraId="79D4AC4C" w14:textId="37EAD5B5" w:rsidR="003431CB" w:rsidRDefault="00262E3B">
      <w:pPr>
        <w:pStyle w:val="Paragraphedeliste"/>
        <w:numPr>
          <w:ilvl w:val="0"/>
          <w:numId w:val="27"/>
        </w:numPr>
      </w:pPr>
      <w:r>
        <w:t>16h30, le commissaire enquêteur arrivé</w:t>
      </w:r>
      <w:r w:rsidR="001F5FC3">
        <w:t xml:space="preserve"> en avance</w:t>
      </w:r>
      <w:r>
        <w:t xml:space="preserve"> débute immédiatement la réception du public : </w:t>
      </w:r>
      <w:r>
        <w:br/>
        <w:t xml:space="preserve">M Thomas PECHEFF LEPRINCE déjà présent dans la salle de permanence expose que sa propriété située </w:t>
      </w:r>
      <w:r w:rsidR="001F5FC3">
        <w:t xml:space="preserve">sur la parcelle </w:t>
      </w:r>
      <w:r w:rsidR="001F5FC3" w:rsidRPr="001F5FC3">
        <w:t xml:space="preserve">B 141 </w:t>
      </w:r>
      <w:r w:rsidR="001F5FC3">
        <w:t>(</w:t>
      </w:r>
      <w:r w:rsidR="001F5FC3" w:rsidRPr="001F5FC3">
        <w:t>Contenance cadastrale 2 945 mètres carrés</w:t>
      </w:r>
      <w:r w:rsidR="001F5FC3">
        <w:t>)</w:t>
      </w:r>
      <w:r w:rsidR="001F5FC3" w:rsidRPr="001F5FC3">
        <w:t xml:space="preserve"> </w:t>
      </w:r>
      <w:r w:rsidR="001F5FC3">
        <w:t>au</w:t>
      </w:r>
      <w:r w:rsidR="001F5FC3" w:rsidRPr="001F5FC3">
        <w:t xml:space="preserve"> </w:t>
      </w:r>
      <w:r w:rsidR="001F5FC3">
        <w:t xml:space="preserve">chemin des </w:t>
      </w:r>
      <w:proofErr w:type="spellStart"/>
      <w:r w:rsidR="00DC04B6">
        <w:t>Bretonnière</w:t>
      </w:r>
      <w:r w:rsidR="00F80CB5">
        <w:t>s</w:t>
      </w:r>
      <w:proofErr w:type="spellEnd"/>
      <w:r w:rsidR="001F5FC3" w:rsidRPr="001F5FC3">
        <w:t xml:space="preserve"> </w:t>
      </w:r>
      <w:r w:rsidR="001F5FC3">
        <w:t xml:space="preserve">à </w:t>
      </w:r>
      <w:r w:rsidR="001F5FC3" w:rsidRPr="001F5FC3">
        <w:t>S</w:t>
      </w:r>
      <w:r w:rsidR="001F5FC3">
        <w:t xml:space="preserve">aulnières est classée en zone N alors qu’il y subsiste une bâtisse en ruine. Il souhaite y obtenir une possible constructibilité et regrette que sa demande n’aboutisse pas au titre du futur PLU. Il </w:t>
      </w:r>
      <w:r w:rsidR="00DF0FD7">
        <w:t xml:space="preserve">est domicilié en région parisienne et </w:t>
      </w:r>
      <w:r w:rsidR="001F5FC3" w:rsidRPr="001F5FC3">
        <w:t>fer</w:t>
      </w:r>
      <w:r w:rsidR="00DF0FD7">
        <w:t>a</w:t>
      </w:r>
      <w:r w:rsidR="001F5FC3" w:rsidRPr="001F5FC3">
        <w:t xml:space="preserve"> une déposition par mail</w:t>
      </w:r>
      <w:r w:rsidR="00DF0FD7">
        <w:t xml:space="preserve"> pour argumenter sa demande.</w:t>
      </w:r>
    </w:p>
    <w:p w14:paraId="488C411C" w14:textId="3710EC20" w:rsidR="00951CF3" w:rsidRDefault="001F02FB" w:rsidP="003431CB">
      <w:pPr>
        <w:pStyle w:val="Paragraphedeliste"/>
        <w:numPr>
          <w:ilvl w:val="0"/>
          <w:numId w:val="0"/>
        </w:numPr>
        <w:ind w:left="720"/>
      </w:pPr>
      <w:r>
        <w:t>Mme</w:t>
      </w:r>
      <w:r w:rsidRPr="001F02FB">
        <w:t xml:space="preserve"> </w:t>
      </w:r>
      <w:r>
        <w:t xml:space="preserve">Brigitte </w:t>
      </w:r>
      <w:r w:rsidRPr="001F02FB">
        <w:t xml:space="preserve">GUERRIN </w:t>
      </w:r>
      <w:r w:rsidR="00E539EB">
        <w:t>r</w:t>
      </w:r>
      <w:r w:rsidRPr="001F02FB">
        <w:t>ésidente de Saulnières</w:t>
      </w:r>
      <w:r>
        <w:t xml:space="preserve"> vient demander le maintien en zone constructible de son terrain situé en limite du bourg parcelle D 279 alors que ce terrain est muté au projet en zone NJ non constructible. Elle signale notamment qu’elle dispose d’un certificat d’urbanisme daté de novembre 2024 et valide 18 mois </w:t>
      </w:r>
      <w:r w:rsidR="00E539EB">
        <w:t>en ce sens.</w:t>
      </w:r>
      <w:r>
        <w:t xml:space="preserve"> </w:t>
      </w:r>
      <w:r w:rsidR="00E539EB">
        <w:t>Elle s’interroge aussi sur les parcelles D283 et D284 qui était constructible</w:t>
      </w:r>
      <w:r w:rsidR="008264EF">
        <w:t xml:space="preserve"> (1UAB)</w:t>
      </w:r>
      <w:r w:rsidR="00E539EB">
        <w:t xml:space="preserve"> et qui serait au PLU couvert par </w:t>
      </w:r>
      <w:r w:rsidR="00E931A3">
        <w:t>une protection</w:t>
      </w:r>
      <w:r w:rsidR="00E539EB">
        <w:t xml:space="preserve"> </w:t>
      </w:r>
      <w:r w:rsidR="00E931A3">
        <w:t xml:space="preserve">de type </w:t>
      </w:r>
      <w:r w:rsidR="00E539EB">
        <w:t>EBC qui les rend non aménageable.</w:t>
      </w:r>
      <w:r w:rsidR="00E931A3">
        <w:t xml:space="preserve"> La personne repart de la permanence après lecture de la prescription et adressera sa demande par mai à ce sujet.</w:t>
      </w:r>
    </w:p>
    <w:p w14:paraId="059CAD20" w14:textId="407D7844" w:rsidR="003431CB" w:rsidRDefault="00DF0FD7" w:rsidP="003431CB">
      <w:pPr>
        <w:pStyle w:val="Paragraphedeliste"/>
        <w:numPr>
          <w:ilvl w:val="0"/>
          <w:numId w:val="0"/>
        </w:numPr>
        <w:ind w:left="720"/>
      </w:pPr>
      <w:r>
        <w:t xml:space="preserve">Mme </w:t>
      </w:r>
      <w:r w:rsidR="001F02FB">
        <w:t xml:space="preserve">Catherine </w:t>
      </w:r>
      <w:r>
        <w:t>A</w:t>
      </w:r>
      <w:r w:rsidR="003431CB">
        <w:t>USSEL</w:t>
      </w:r>
      <w:r>
        <w:t xml:space="preserve">, </w:t>
      </w:r>
      <w:r w:rsidR="00703BB1">
        <w:t>h</w:t>
      </w:r>
      <w:r>
        <w:t xml:space="preserve">abitante </w:t>
      </w:r>
      <w:r w:rsidR="00703BB1">
        <w:t>de</w:t>
      </w:r>
      <w:r>
        <w:t xml:space="preserve"> Crécy</w:t>
      </w:r>
      <w:r w:rsidR="00703BB1">
        <w:t>-Couvé</w:t>
      </w:r>
      <w:r>
        <w:t xml:space="preserve"> expose son opposition au projet de Panneaux photovoltaïque sur le site du Montoir Rouge. </w:t>
      </w:r>
      <w:r w:rsidR="003431CB">
        <w:t>Cette personne</w:t>
      </w:r>
      <w:r>
        <w:t xml:space="preserve"> sollicite des renseignements administratifs relatifs au déroulement de la procédure afin de cibler une période pour lancer un recours.</w:t>
      </w:r>
      <w:r w:rsidR="003431CB">
        <w:t xml:space="preserve"> Elle signale une anomalie de report d’une zone EBC existante dans l’évaluation environnement et regrette qu’aucune description de l’espace en tant qu’espace naturel ne soit évoqué dans le dossier.</w:t>
      </w:r>
      <w:r w:rsidR="00E931A3">
        <w:t xml:space="preserve"> Une observation n° 4 est consigné au registre</w:t>
      </w:r>
      <w:r w:rsidR="001A0C97">
        <w:t xml:space="preserve">. </w:t>
      </w:r>
    </w:p>
    <w:p w14:paraId="3D47C266" w14:textId="469819A8" w:rsidR="00E931A3" w:rsidRDefault="00E931A3" w:rsidP="003431CB">
      <w:pPr>
        <w:pStyle w:val="Paragraphedeliste"/>
        <w:numPr>
          <w:ilvl w:val="0"/>
          <w:numId w:val="0"/>
        </w:numPr>
        <w:ind w:left="720"/>
      </w:pPr>
      <w:r>
        <w:t xml:space="preserve">Mme </w:t>
      </w:r>
      <w:r w:rsidR="001A0C97">
        <w:t xml:space="preserve">WAN EN HEEDE </w:t>
      </w:r>
      <w:r w:rsidR="001A0C97" w:rsidRPr="001A0C97">
        <w:t>expose son opposition au projet de Panneaux photovoltaïque sur le site du Montoir Rouge.</w:t>
      </w:r>
      <w:r w:rsidR="00703BB1">
        <w:t xml:space="preserve"> Elle </w:t>
      </w:r>
      <w:r w:rsidR="001A0C97">
        <w:t>explique le projet</w:t>
      </w:r>
      <w:r w:rsidR="00703BB1">
        <w:t xml:space="preserve"> « en cours »</w:t>
      </w:r>
      <w:r w:rsidR="001A0C97">
        <w:t xml:space="preserve">, et précise que </w:t>
      </w:r>
      <w:r w:rsidR="00703BB1">
        <w:t>l</w:t>
      </w:r>
      <w:r w:rsidR="001A0C97">
        <w:t>a version 4 dont le comité de pilotage a fait l’objet d’une réunion le 12 juillet 2023 a</w:t>
      </w:r>
      <w:r w:rsidR="00703BB1">
        <w:t>urait</w:t>
      </w:r>
      <w:r w:rsidR="001A0C97">
        <w:t xml:space="preserve"> vu le sous-préfet demand</w:t>
      </w:r>
      <w:r w:rsidR="00703BB1">
        <w:t>er</w:t>
      </w:r>
      <w:r w:rsidR="001A0C97">
        <w:t xml:space="preserve"> un relevé de reconnaissance des zones boisées dont elle n’a</w:t>
      </w:r>
      <w:r w:rsidR="00703BB1">
        <w:t xml:space="preserve"> pas</w:t>
      </w:r>
      <w:r w:rsidR="001A0C97">
        <w:t xml:space="preserve"> connu </w:t>
      </w:r>
      <w:r w:rsidR="00703BB1">
        <w:t xml:space="preserve">par la suite </w:t>
      </w:r>
      <w:r w:rsidR="001A0C97">
        <w:t>de compte rendu.</w:t>
      </w:r>
      <w:r w:rsidR="001A0C97" w:rsidRPr="001A0C97">
        <w:t xml:space="preserve"> </w:t>
      </w:r>
      <w:r w:rsidR="001A0C97">
        <w:t xml:space="preserve">Cette personne s’étonne de l’absence de signalement des Aires de Valorisation Architectural et Patrimoniale et regrette l’avis favorable de la DRAC. Elle adressera ses observations au registre ultérieurement. </w:t>
      </w:r>
    </w:p>
    <w:p w14:paraId="0CA52895" w14:textId="51C52627" w:rsidR="001F5FC3" w:rsidRDefault="003431CB" w:rsidP="003431CB">
      <w:pPr>
        <w:pStyle w:val="Paragraphedeliste"/>
        <w:numPr>
          <w:ilvl w:val="0"/>
          <w:numId w:val="0"/>
        </w:numPr>
        <w:ind w:left="720"/>
      </w:pPr>
      <w:bookmarkStart w:id="46" w:name="_Hlk216108184"/>
      <w:r w:rsidRPr="003431CB">
        <w:t xml:space="preserve">M Michael HASS, propriétaire des « pavillons blancs » sur le hameau de </w:t>
      </w:r>
      <w:proofErr w:type="spellStart"/>
      <w:r w:rsidRPr="003431CB">
        <w:t>Morvillette</w:t>
      </w:r>
      <w:proofErr w:type="spellEnd"/>
      <w:r>
        <w:t xml:space="preserve"> est à nouveau présent </w:t>
      </w:r>
      <w:bookmarkEnd w:id="46"/>
      <w:r>
        <w:t xml:space="preserve">après avoir pris conseil de son notaire suite à la première permanence. Il expose qu’il n’a plus trop d’inquiétude excepter la demande de clarification du </w:t>
      </w:r>
      <w:r w:rsidR="00951CF3">
        <w:t>règlement</w:t>
      </w:r>
      <w:r>
        <w:t xml:space="preserve"> sur l’application </w:t>
      </w:r>
      <w:r w:rsidR="00951CF3">
        <w:t xml:space="preserve">basée sur </w:t>
      </w:r>
      <w:r>
        <w:t>chaque construction et non pas à la parcelle en cas d’opération de réhabilitation ou extension.</w:t>
      </w:r>
      <w:r w:rsidR="00E931A3">
        <w:t xml:space="preserve"> Aucune consigne n’est ajoutée au registre.</w:t>
      </w:r>
    </w:p>
    <w:p w14:paraId="784FF7EA" w14:textId="643ED1F5" w:rsidR="00951CF3" w:rsidRDefault="00951CF3" w:rsidP="003431CB">
      <w:pPr>
        <w:pStyle w:val="Paragraphedeliste"/>
        <w:numPr>
          <w:ilvl w:val="0"/>
          <w:numId w:val="0"/>
        </w:numPr>
        <w:ind w:left="720"/>
      </w:pPr>
      <w:r>
        <w:t xml:space="preserve">M François BORDES, Président de la Fédération environnemental d’Eure et Loir vient consulter le dossier, et expose sommairement son opposition au projet d’implantation de panneaux photovoltaïque. Les principaux reproches entendus sont les risques par rapport à la nappe phréatique en raison de la proximité de la Blaise et du sol perméable que l’on perçoit avec les marres présentes de manières cycliques d’une part, et l’incompréhension </w:t>
      </w:r>
      <w:r w:rsidR="001F02FB">
        <w:t xml:space="preserve">sur le principe </w:t>
      </w:r>
      <w:r>
        <w:t>d</w:t>
      </w:r>
      <w:r w:rsidR="001F02FB">
        <w:t xml:space="preserve">u </w:t>
      </w:r>
      <w:r>
        <w:t>développement de ce pro</w:t>
      </w:r>
      <w:r w:rsidR="001F02FB">
        <w:t>jet ici sur une aire à caractéristiques environnementales privilégiées, alors que ce type de projet de panneaux aurait sa place dans des zones minéralisées (parking).</w:t>
      </w:r>
      <w:r w:rsidR="00E931A3">
        <w:t>La Fédération adressera par courrier déposé ultérieurement un mémoire pour préciser son avis .</w:t>
      </w:r>
    </w:p>
    <w:p w14:paraId="3E119930" w14:textId="361FF048" w:rsidR="00AE3973" w:rsidRDefault="00AE3973" w:rsidP="003431CB">
      <w:pPr>
        <w:pStyle w:val="Paragraphedeliste"/>
        <w:numPr>
          <w:ilvl w:val="0"/>
          <w:numId w:val="0"/>
        </w:numPr>
        <w:ind w:left="720"/>
      </w:pPr>
      <w:r>
        <w:t>Mme BILLARD habitant propriétaire du Hameau de la Bretonnière prend des renseignements sur les distances de la modification de la limite de la zone UB de sa parcelle C17 effectuées sur le plan du règlement graphique. Aucune appréciation n’est laissée sur le registre mais constate en accompagnement du commissaire enquêteur que l’échelle du plan n’est pas très facile à utiliser.</w:t>
      </w:r>
    </w:p>
    <w:p w14:paraId="7FADC5D7" w14:textId="77777777" w:rsidR="00E931A3" w:rsidRDefault="00E931A3" w:rsidP="003431CB">
      <w:pPr>
        <w:pStyle w:val="Paragraphedeliste"/>
        <w:numPr>
          <w:ilvl w:val="0"/>
          <w:numId w:val="0"/>
        </w:numPr>
        <w:ind w:left="720"/>
      </w:pPr>
    </w:p>
    <w:p w14:paraId="760E67EA" w14:textId="03947AE8" w:rsidR="00031939" w:rsidRDefault="002F20D2" w:rsidP="002F20D2">
      <w:r>
        <w:rPr>
          <w:rFonts w:ascii="Arial Black" w:hAnsi="Arial Black"/>
        </w:rPr>
        <w:t>=&gt;</w:t>
      </w:r>
      <w:r w:rsidR="00031939">
        <w:t>Samedi 29 novembre 2025 de 10h00 à 12h00</w:t>
      </w:r>
      <w:r w:rsidR="00602589">
        <w:t xml:space="preserve"> </w:t>
      </w:r>
      <w:r w:rsidR="00602589" w:rsidRPr="00A9006F">
        <w:t xml:space="preserve">à la Mairie de </w:t>
      </w:r>
      <w:r w:rsidR="00602589">
        <w:t>Saulnières</w:t>
      </w:r>
      <w:r w:rsidR="00602589" w:rsidRPr="00A9006F">
        <w:t xml:space="preserve"> (</w:t>
      </w:r>
      <w:r w:rsidR="00602589">
        <w:t>3</w:t>
      </w:r>
      <w:r w:rsidR="00602589" w:rsidRPr="002F20D2">
        <w:rPr>
          <w:vertAlign w:val="superscript"/>
        </w:rPr>
        <w:t>ème</w:t>
      </w:r>
      <w:r w:rsidR="00602589" w:rsidRPr="00A9006F">
        <w:t xml:space="preserve"> permanence)</w:t>
      </w:r>
    </w:p>
    <w:p w14:paraId="376DDAEB" w14:textId="62014EC6" w:rsidR="004C53C3" w:rsidRDefault="00FB2317" w:rsidP="00FB2317">
      <w:pPr>
        <w:pStyle w:val="Paragraphedeliste"/>
        <w:numPr>
          <w:ilvl w:val="0"/>
          <w:numId w:val="0"/>
        </w:numPr>
        <w:ind w:left="720"/>
      </w:pPr>
      <w:r>
        <w:t xml:space="preserve">La permanence a été très dense, </w:t>
      </w:r>
      <w:r w:rsidR="004C53C3">
        <w:t xml:space="preserve">et </w:t>
      </w:r>
      <w:r>
        <w:t>en particulièrement en raison de la distribution de flyers dans boite au</w:t>
      </w:r>
      <w:r w:rsidR="004C53C3">
        <w:t>x</w:t>
      </w:r>
      <w:r>
        <w:t xml:space="preserve"> lettre</w:t>
      </w:r>
      <w:r w:rsidR="004C53C3">
        <w:t>s</w:t>
      </w:r>
      <w:r>
        <w:t xml:space="preserve"> sur la commune</w:t>
      </w:r>
      <w:r w:rsidR="004C53C3">
        <w:t xml:space="preserve"> invitant les riverains à participer pour s’opposer au projet de panneaux photovoltaïque.</w:t>
      </w:r>
    </w:p>
    <w:p w14:paraId="36E95C5A" w14:textId="0142AF7E" w:rsidR="00727318" w:rsidRDefault="0039091F">
      <w:pPr>
        <w:pStyle w:val="Paragraphedeliste"/>
        <w:numPr>
          <w:ilvl w:val="0"/>
          <w:numId w:val="27"/>
        </w:numPr>
      </w:pPr>
      <w:r>
        <w:t xml:space="preserve">10h00 </w:t>
      </w:r>
      <w:r w:rsidR="002F20D2">
        <w:t>La permanence débute à l’heure dite avec plusieurs personnes en attente.</w:t>
      </w:r>
    </w:p>
    <w:p w14:paraId="3E20204A" w14:textId="77777777" w:rsidR="003F2FAC" w:rsidRDefault="002F20D2" w:rsidP="002F20D2">
      <w:pPr>
        <w:pStyle w:val="Paragraphedeliste"/>
        <w:numPr>
          <w:ilvl w:val="0"/>
          <w:numId w:val="0"/>
        </w:numPr>
        <w:ind w:left="720"/>
      </w:pPr>
      <w:r>
        <w:t>M. Gérard BRETEAUX m’indique qu’il vient déposer un courrier de l’association Qualité de vie Sud Eure-et-Loir en qualité de secrétaire de l’association.</w:t>
      </w:r>
      <w:r w:rsidR="003F2FAC">
        <w:t xml:space="preserve"> La participation sous forme d’un feuillet recto verso représente un appui à la FEEL.</w:t>
      </w:r>
    </w:p>
    <w:p w14:paraId="485068C6" w14:textId="362DBA58" w:rsidR="00A6538F" w:rsidRDefault="003F2FAC" w:rsidP="002F20D2">
      <w:pPr>
        <w:pStyle w:val="Paragraphedeliste"/>
        <w:numPr>
          <w:ilvl w:val="0"/>
          <w:numId w:val="0"/>
        </w:numPr>
        <w:ind w:left="720"/>
      </w:pPr>
      <w:r>
        <w:t xml:space="preserve">Mme Dominique HAMICHE </w:t>
      </w:r>
      <w:r w:rsidR="00A91790">
        <w:t xml:space="preserve">habitant Crécy-Couvé </w:t>
      </w:r>
      <w:r w:rsidR="00A6538F">
        <w:t>dépose sa contribution (un feuillet recto verso) en exposant son opposition à tout projet de centrale photovoltaïque, les actions menées sur la commune de Cressy-Couvé allant dans le sens de la protection du patrimoine (anciennement ZPPAU …)</w:t>
      </w:r>
      <w:r w:rsidR="00A91790">
        <w:t>.</w:t>
      </w:r>
    </w:p>
    <w:p w14:paraId="6E2347A2" w14:textId="0E26A08A" w:rsidR="00E4314C" w:rsidRDefault="00E4314C" w:rsidP="002F20D2">
      <w:pPr>
        <w:pStyle w:val="Paragraphedeliste"/>
        <w:numPr>
          <w:ilvl w:val="0"/>
          <w:numId w:val="0"/>
        </w:numPr>
        <w:ind w:left="720"/>
      </w:pPr>
      <w:r w:rsidRPr="00E4314C">
        <w:t xml:space="preserve">M Michael HASS, propriétaire des « pavillons blancs » hameau de </w:t>
      </w:r>
      <w:proofErr w:type="spellStart"/>
      <w:r w:rsidRPr="00E4314C">
        <w:t>Morvillette</w:t>
      </w:r>
      <w:proofErr w:type="spellEnd"/>
      <w:r w:rsidRPr="00E4314C">
        <w:t xml:space="preserve"> est à nouveau présent</w:t>
      </w:r>
      <w:r>
        <w:t xml:space="preserve"> simplement pour connaitre les suites de sa demande de précision relatives aux distances des extensions et à l’application</w:t>
      </w:r>
      <w:r w:rsidR="00703BB1">
        <w:t xml:space="preserve"> du règlement</w:t>
      </w:r>
      <w:r>
        <w:t xml:space="preserve"> par bâtiment dans le zonage correspondant à sa propriété</w:t>
      </w:r>
      <w:r w:rsidR="00703BB1">
        <w:t xml:space="preserve"> (dite les pavillons blancs)</w:t>
      </w:r>
      <w:r>
        <w:t>.</w:t>
      </w:r>
    </w:p>
    <w:p w14:paraId="718096CC" w14:textId="6F96C830" w:rsidR="002F20D2" w:rsidRDefault="00A62F01" w:rsidP="002F20D2">
      <w:pPr>
        <w:pStyle w:val="Paragraphedeliste"/>
        <w:numPr>
          <w:ilvl w:val="0"/>
          <w:numId w:val="0"/>
        </w:numPr>
        <w:ind w:left="720"/>
      </w:pPr>
      <w:r>
        <w:t xml:space="preserve">Mme Irène BILLARD </w:t>
      </w:r>
      <w:r w:rsidR="00A91790" w:rsidRPr="00A91790">
        <w:t xml:space="preserve">propriétaire </w:t>
      </w:r>
      <w:r w:rsidR="00A91790">
        <w:t>a</w:t>
      </w:r>
      <w:r w:rsidR="00A91790" w:rsidRPr="00A91790">
        <w:t xml:space="preserve">u Hameau de la Bretonnière </w:t>
      </w:r>
      <w:r>
        <w:t xml:space="preserve">qui était venue constater le contenu du dossier </w:t>
      </w:r>
      <w:r w:rsidR="00A27B45">
        <w:t xml:space="preserve">sans observation </w:t>
      </w:r>
      <w:r>
        <w:t>lors de la deuxième permanence</w:t>
      </w:r>
      <w:r w:rsidR="00A91790">
        <w:t>,</w:t>
      </w:r>
      <w:r>
        <w:t xml:space="preserve"> joint sa demande</w:t>
      </w:r>
      <w:r w:rsidR="00A27B45">
        <w:t xml:space="preserve"> par courrier</w:t>
      </w:r>
      <w:r>
        <w:t xml:space="preserve"> au registre pour une légère extension de la </w:t>
      </w:r>
      <w:r w:rsidR="00A91790">
        <w:t xml:space="preserve">zone </w:t>
      </w:r>
      <w:r>
        <w:t xml:space="preserve">Ub </w:t>
      </w:r>
      <w:r w:rsidR="00A27B45">
        <w:t xml:space="preserve">(3 mètres) </w:t>
      </w:r>
      <w:r w:rsidR="00703BB1">
        <w:t>sur</w:t>
      </w:r>
      <w:r>
        <w:t xml:space="preserve"> son terrain qui s’étend sur une zone agricole</w:t>
      </w:r>
      <w:r w:rsidR="00A91790">
        <w:t>. E</w:t>
      </w:r>
      <w:r>
        <w:t>n l’espèce il s’agit d’assurer un</w:t>
      </w:r>
      <w:r w:rsidR="00A27B45">
        <w:t xml:space="preserve"> projet de bassin dont la déclaration a </w:t>
      </w:r>
      <w:r w:rsidR="00703BB1">
        <w:t xml:space="preserve">déjà </w:t>
      </w:r>
      <w:r w:rsidR="00A27B45">
        <w:t>été déposée</w:t>
      </w:r>
      <w:r w:rsidR="00A91790">
        <w:t xml:space="preserve"> en mairie</w:t>
      </w:r>
      <w:r>
        <w:t>.</w:t>
      </w:r>
    </w:p>
    <w:p w14:paraId="69D990F1" w14:textId="2C30BE42" w:rsidR="00A27B45" w:rsidRDefault="00A27B45" w:rsidP="002F20D2">
      <w:pPr>
        <w:pStyle w:val="Paragraphedeliste"/>
        <w:numPr>
          <w:ilvl w:val="0"/>
          <w:numId w:val="0"/>
        </w:numPr>
        <w:ind w:left="720"/>
      </w:pPr>
      <w:r>
        <w:t>Mme Mari</w:t>
      </w:r>
      <w:r w:rsidR="006B62A2">
        <w:t>e</w:t>
      </w:r>
      <w:r>
        <w:t xml:space="preserve">-Mercedes NOMDEDEU </w:t>
      </w:r>
      <w:r w:rsidR="006B62A2">
        <w:t>G</w:t>
      </w:r>
      <w:r>
        <w:t>HE</w:t>
      </w:r>
      <w:r w:rsidR="006B62A2">
        <w:t xml:space="preserve">NASSIA, propriétaire du « Moulin de </w:t>
      </w:r>
      <w:proofErr w:type="spellStart"/>
      <w:proofErr w:type="gramStart"/>
      <w:r w:rsidR="006B62A2">
        <w:t>Bellassière</w:t>
      </w:r>
      <w:proofErr w:type="spellEnd"/>
      <w:r w:rsidR="006B62A2">
        <w:t>»</w:t>
      </w:r>
      <w:proofErr w:type="gramEnd"/>
      <w:r w:rsidR="006B62A2">
        <w:t xml:space="preserve"> monument historique situé à moins de 500 mètres de l’accès au site de la carrière vient demander l’arrêt du projet photovoltaïque en raison des conséquences sur la qualité environnementale. Après avoir exposé son point de vue elle dépose un courrier de deux feuillets recto qui reprend les arguments développés par les associations (Nature du terrain, zone boisée et humide, risques potentiels pour la nappe phréatique et proximité des monuments historiques).</w:t>
      </w:r>
    </w:p>
    <w:p w14:paraId="5B40E823" w14:textId="4FB00678" w:rsidR="00A91790" w:rsidRDefault="006B62A2" w:rsidP="002F20D2">
      <w:pPr>
        <w:pStyle w:val="Paragraphedeliste"/>
        <w:numPr>
          <w:ilvl w:val="0"/>
          <w:numId w:val="0"/>
        </w:numPr>
        <w:ind w:left="720"/>
      </w:pPr>
      <w:r>
        <w:t xml:space="preserve">A noter la visite de Mme </w:t>
      </w:r>
      <w:r w:rsidR="00A91790">
        <w:t>WAN EN HEEDE dont le but est de s’informer des interventions suite à la mobilisation des associations et la distribution de flyers.</w:t>
      </w:r>
      <w:r w:rsidR="0055139B">
        <w:t xml:space="preserve"> Elle précise notamment le nom, et le lien des différentes associations qui sont intervenu et échange avec les contributeurs durant la dernière heure de la permanence.</w:t>
      </w:r>
    </w:p>
    <w:p w14:paraId="4108519E" w14:textId="6985C17A" w:rsidR="006B62A2" w:rsidRDefault="00A91790" w:rsidP="002F20D2">
      <w:pPr>
        <w:pStyle w:val="Paragraphedeliste"/>
        <w:numPr>
          <w:ilvl w:val="0"/>
          <w:numId w:val="0"/>
        </w:numPr>
        <w:ind w:left="720"/>
      </w:pPr>
      <w:r>
        <w:t>Mme Sophie GOUGNEAU</w:t>
      </w:r>
      <w:r w:rsidR="006B62A2">
        <w:t xml:space="preserve"> </w:t>
      </w:r>
      <w:r>
        <w:t>habitante de Saulnières rue de la Mairie qui a découvert l’enquête au travers du flyers</w:t>
      </w:r>
      <w:r w:rsidR="002843F5">
        <w:t xml:space="preserve"> </w:t>
      </w:r>
      <w:r w:rsidR="005C3873">
        <w:t xml:space="preserve">distribué </w:t>
      </w:r>
      <w:r w:rsidR="002843F5">
        <w:t>vient apporter un courrier d’un feuillet recto verso</w:t>
      </w:r>
      <w:r w:rsidR="005C3873">
        <w:t xml:space="preserve"> joint au registre</w:t>
      </w:r>
      <w:r w:rsidR="002843F5">
        <w:t xml:space="preserve">. L’absence d’information </w:t>
      </w:r>
      <w:r w:rsidR="005C3873">
        <w:t xml:space="preserve">de la part de la mairie </w:t>
      </w:r>
      <w:r w:rsidR="002843F5">
        <w:t>et le risque de</w:t>
      </w:r>
      <w:r>
        <w:t xml:space="preserve"> </w:t>
      </w:r>
      <w:r w:rsidR="002843F5">
        <w:t xml:space="preserve">nuisances (sonore et lumineuse) </w:t>
      </w:r>
      <w:r w:rsidR="005C3873">
        <w:t xml:space="preserve">du projet photovoltaïque </w:t>
      </w:r>
      <w:r w:rsidR="002843F5">
        <w:t xml:space="preserve">sont principalement </w:t>
      </w:r>
      <w:r w:rsidR="0055139B">
        <w:t>exposés</w:t>
      </w:r>
      <w:r w:rsidR="002843F5">
        <w:t xml:space="preserve"> mais la personne reprend aussi l’argumentaire des associations concernant la préservation environnementale.</w:t>
      </w:r>
    </w:p>
    <w:p w14:paraId="581FDEAB" w14:textId="30EE4865" w:rsidR="006B62A2" w:rsidRDefault="005C3873" w:rsidP="002F20D2">
      <w:pPr>
        <w:pStyle w:val="Paragraphedeliste"/>
        <w:numPr>
          <w:ilvl w:val="0"/>
          <w:numId w:val="0"/>
        </w:numPr>
        <w:ind w:left="720"/>
      </w:pPr>
      <w:proofErr w:type="spellStart"/>
      <w:r>
        <w:t>M</w:t>
      </w:r>
      <w:proofErr w:type="spellEnd"/>
      <w:r>
        <w:t xml:space="preserve"> Philippe ROY vient à la permanence et très brièvement écrire sur le registre qu’il est très favorable à tout projet de réindustrialisation qui permet de dynamiser la commune </w:t>
      </w:r>
    </w:p>
    <w:p w14:paraId="52F8B3DE" w14:textId="2752AFCD" w:rsidR="00A62F01" w:rsidRDefault="00D472FC" w:rsidP="002F20D2">
      <w:pPr>
        <w:pStyle w:val="Paragraphedeliste"/>
        <w:numPr>
          <w:ilvl w:val="0"/>
          <w:numId w:val="0"/>
        </w:numPr>
        <w:ind w:left="720"/>
      </w:pPr>
      <w:r>
        <w:t xml:space="preserve">Mme Anne VRIGNEAUD voisine immédiate du zonage </w:t>
      </w:r>
      <w:proofErr w:type="spellStart"/>
      <w:r>
        <w:t>Npv</w:t>
      </w:r>
      <w:proofErr w:type="spellEnd"/>
      <w:r w:rsidR="0034378F">
        <w:t xml:space="preserve"> pour laquelle le groupement d’avocat « Géo Avocats » a déposé la contribution n° 14, vient à la permanence pour compléter don action par le dépôt des deux certificats </w:t>
      </w:r>
      <w:r w:rsidR="00A65A34">
        <w:t xml:space="preserve">d’urbanisme </w:t>
      </w:r>
      <w:r w:rsidR="0034378F">
        <w:t>de s</w:t>
      </w:r>
      <w:r w:rsidR="008062B9">
        <w:t>es</w:t>
      </w:r>
      <w:r w:rsidR="0034378F">
        <w:t xml:space="preserve"> parcelle</w:t>
      </w:r>
      <w:r w:rsidR="008062B9">
        <w:t>s (</w:t>
      </w:r>
      <w:r w:rsidR="00A65A34">
        <w:t>30/05/2015)</w:t>
      </w:r>
      <w:r w:rsidR="0034378F">
        <w:t xml:space="preserve"> et de celle</w:t>
      </w:r>
      <w:r w:rsidR="00A65A34">
        <w:t>s</w:t>
      </w:r>
      <w:r w:rsidR="0034378F">
        <w:t xml:space="preserve"> de la carrière</w:t>
      </w:r>
      <w:r w:rsidR="00A65A34">
        <w:t xml:space="preserve"> (26/08/2019)</w:t>
      </w:r>
      <w:r w:rsidR="0034378F">
        <w:t xml:space="preserve"> en mettant en valeur les s</w:t>
      </w:r>
      <w:r w:rsidR="00A65A34">
        <w:t>ervitudes applicables à l’époque aux deux ensembles de parcelles : ZNIEEF de type 2 et chemin de « Grande Randonnée ».</w:t>
      </w:r>
    </w:p>
    <w:p w14:paraId="681AF16F" w14:textId="4AA05486" w:rsidR="00A65A34" w:rsidRDefault="00A65A34" w:rsidP="002F20D2">
      <w:pPr>
        <w:pStyle w:val="Paragraphedeliste"/>
        <w:numPr>
          <w:ilvl w:val="0"/>
          <w:numId w:val="0"/>
        </w:numPr>
        <w:ind w:left="720"/>
      </w:pPr>
      <w:r>
        <w:t>Mme V</w:t>
      </w:r>
      <w:r w:rsidR="00703BB1">
        <w:t>RIGNEAUD</w:t>
      </w:r>
      <w:r>
        <w:t xml:space="preserve"> précise que des sondages mandat</w:t>
      </w:r>
      <w:r w:rsidR="0093772A">
        <w:t>és par le projet photovoltaïque ont été réalisés par une société sur ses propres terrains.</w:t>
      </w:r>
    </w:p>
    <w:p w14:paraId="6888F358" w14:textId="556331C3" w:rsidR="00F20324" w:rsidRDefault="00E4314C" w:rsidP="002F20D2">
      <w:pPr>
        <w:pStyle w:val="Paragraphedeliste"/>
        <w:numPr>
          <w:ilvl w:val="0"/>
          <w:numId w:val="0"/>
        </w:numPr>
        <w:ind w:left="720"/>
      </w:pPr>
      <w:r>
        <w:t>Mme Catherine TEPPAZ écrit la dernière page du registre</w:t>
      </w:r>
      <w:r w:rsidR="00470876">
        <w:t xml:space="preserve"> et expose pendant la dernière demi-heure de la permanence son opposition au projet industrielle de panneaux photovoltaïque .Tout comme les associations dont Mme W</w:t>
      </w:r>
      <w:r w:rsidR="00703BB1">
        <w:t>AN EN HEED</w:t>
      </w:r>
      <w:r w:rsidR="00470876">
        <w:t xml:space="preserve"> qui est présente</w:t>
      </w:r>
      <w:r w:rsidR="00F20324">
        <w:t>, e</w:t>
      </w:r>
      <w:r w:rsidR="00470876">
        <w:t xml:space="preserve">lle rappelle les mêmes éléments concernant la préservation de la </w:t>
      </w:r>
      <w:r w:rsidR="00703BB1">
        <w:t>biodiversité</w:t>
      </w:r>
      <w:r w:rsidR="00470876">
        <w:t xml:space="preserve"> , de la nappe et des espace boisés, et ajoute les conséquences d’un tel projet en chantier et en exploitation, en matière de bruit, de poussières, de pollutions sur la vie des riverains, à toutes heures du jour .</w:t>
      </w:r>
    </w:p>
    <w:p w14:paraId="21134AE6" w14:textId="42A5852B" w:rsidR="0093772A" w:rsidRDefault="00470876" w:rsidP="002F20D2">
      <w:pPr>
        <w:pStyle w:val="Paragraphedeliste"/>
        <w:numPr>
          <w:ilvl w:val="0"/>
          <w:numId w:val="0"/>
        </w:numPr>
        <w:ind w:left="720"/>
      </w:pPr>
      <w:r>
        <w:t>Enfin habitant</w:t>
      </w:r>
      <w:r w:rsidR="00091739">
        <w:t xml:space="preserve">e </w:t>
      </w:r>
      <w:r w:rsidR="00703BB1">
        <w:t>a</w:t>
      </w:r>
      <w:r w:rsidR="00091739">
        <w:t>u</w:t>
      </w:r>
      <w:r>
        <w:t xml:space="preserve"> 1 rue de la Ferme</w:t>
      </w:r>
      <w:r w:rsidR="00091739">
        <w:t>,</w:t>
      </w:r>
      <w:r>
        <w:t xml:space="preserve"> elle demande</w:t>
      </w:r>
      <w:r w:rsidR="00F20324">
        <w:t xml:space="preserve"> par ailleurs,</w:t>
      </w:r>
      <w:r>
        <w:t xml:space="preserve"> des renseignements sur la capacité de construire un garage</w:t>
      </w:r>
      <w:r w:rsidR="00F20324">
        <w:t xml:space="preserve"> </w:t>
      </w:r>
      <w:r w:rsidR="00C80808">
        <w:t>sur</w:t>
      </w:r>
      <w:r w:rsidR="00F20324">
        <w:t xml:space="preserve"> son terrain (</w:t>
      </w:r>
      <w:r w:rsidR="00C80808">
        <w:t xml:space="preserve">parcelle </w:t>
      </w:r>
      <w:r w:rsidR="00F20324">
        <w:t>709/710</w:t>
      </w:r>
      <w:r w:rsidR="00C80808">
        <w:t>).</w:t>
      </w:r>
      <w:r>
        <w:t xml:space="preserve"> Anciennement situé en zone inondable</w:t>
      </w:r>
      <w:r w:rsidR="00091739">
        <w:t xml:space="preserve">, elle s’étonne du zonage </w:t>
      </w:r>
      <w:proofErr w:type="spellStart"/>
      <w:r w:rsidR="00091739">
        <w:t>Nl</w:t>
      </w:r>
      <w:proofErr w:type="spellEnd"/>
      <w:r w:rsidR="00091739">
        <w:t xml:space="preserve"> qui ne reprend pas les prescriptions de zonage Ubi </w:t>
      </w:r>
      <w:r w:rsidR="00091739">
        <w:lastRenderedPageBreak/>
        <w:t xml:space="preserve">et indique </w:t>
      </w:r>
      <w:r w:rsidR="00C80808">
        <w:t>le zonage et la</w:t>
      </w:r>
      <w:r w:rsidR="00F20324">
        <w:t xml:space="preserve"> limite erronée. Elle signale enfin de</w:t>
      </w:r>
      <w:r w:rsidR="00C80808">
        <w:t>ux</w:t>
      </w:r>
      <w:r w:rsidR="00F20324">
        <w:t xml:space="preserve"> erreurs dans la note </w:t>
      </w:r>
      <w:r w:rsidR="00C80808">
        <w:t>1A -Diagnostic : Page 108 la photographie de sa maison ne correspond pas à la légende qui indique un corps de ferme d’une part, Page 111 les photographies d’immeubles illustrent la présence de tuiles plates, ce qui n’est pas le cas.</w:t>
      </w:r>
    </w:p>
    <w:p w14:paraId="4A0DEAD6" w14:textId="77777777" w:rsidR="00A65A34" w:rsidRDefault="00A65A34" w:rsidP="002F20D2">
      <w:pPr>
        <w:pStyle w:val="Paragraphedeliste"/>
        <w:numPr>
          <w:ilvl w:val="0"/>
          <w:numId w:val="0"/>
        </w:numPr>
        <w:ind w:left="720"/>
      </w:pPr>
    </w:p>
    <w:p w14:paraId="6779297B" w14:textId="0E5C6550" w:rsidR="00727318" w:rsidRDefault="002B36A4" w:rsidP="006F2635">
      <w:pPr>
        <w:rPr>
          <w:rFonts w:cs="Arial"/>
        </w:rPr>
      </w:pPr>
      <w:r w:rsidRPr="002B36A4">
        <w:rPr>
          <w:rFonts w:cs="Arial"/>
        </w:rPr>
        <w:t xml:space="preserve">Une rencontre avec Monsieur le Maire a suivi cette clôture d’enquête pour une restitution rapide du déroulement de l’enquête, des échanges sur les points principaux à traiter et </w:t>
      </w:r>
      <w:r w:rsidR="00336AE7">
        <w:rPr>
          <w:rFonts w:cs="Arial"/>
        </w:rPr>
        <w:t xml:space="preserve">pour remémorer la suite de la procédure et notamment </w:t>
      </w:r>
      <w:r w:rsidRPr="002B36A4">
        <w:rPr>
          <w:rFonts w:cs="Arial"/>
        </w:rPr>
        <w:t>la remise à venir du mémoire en réponse du commissaire enquêteur</w:t>
      </w:r>
      <w:r>
        <w:rPr>
          <w:rFonts w:cs="Arial"/>
        </w:rPr>
        <w:t>.</w:t>
      </w:r>
    </w:p>
    <w:p w14:paraId="5A9A86F5" w14:textId="77777777" w:rsidR="002B36A4" w:rsidRPr="00705A8A" w:rsidRDefault="002B36A4" w:rsidP="006F2635">
      <w:pPr>
        <w:rPr>
          <w:rFonts w:cs="Arial"/>
        </w:rPr>
      </w:pPr>
    </w:p>
    <w:p w14:paraId="2A8E5800" w14:textId="56C6D6FD" w:rsidR="00727318" w:rsidRDefault="00727318">
      <w:pPr>
        <w:pStyle w:val="Titre3"/>
        <w:numPr>
          <w:ilvl w:val="0"/>
          <w:numId w:val="25"/>
        </w:numPr>
        <w:ind w:left="360"/>
      </w:pPr>
      <w:bookmarkStart w:id="47" w:name="_Toc217464361"/>
      <w:r w:rsidRPr="00727318">
        <w:t>Les observations et demandes du public</w:t>
      </w:r>
      <w:r>
        <w:t>.</w:t>
      </w:r>
      <w:bookmarkEnd w:id="47"/>
    </w:p>
    <w:p w14:paraId="7B6E5105" w14:textId="45E889C3" w:rsidR="00511DE4" w:rsidRDefault="00511DE4" w:rsidP="00511DE4">
      <w:r>
        <w:t>Les contributions du public peuvent être regroupé</w:t>
      </w:r>
      <w:r w:rsidR="00703BB1">
        <w:t>es</w:t>
      </w:r>
      <w:r>
        <w:t xml:space="preserve"> et analysé</w:t>
      </w:r>
      <w:r w:rsidR="00703BB1">
        <w:t>es</w:t>
      </w:r>
      <w:r>
        <w:t xml:space="preserve"> suivant </w:t>
      </w:r>
      <w:r w:rsidR="00514F43">
        <w:t>trois principaux thèmes</w:t>
      </w:r>
      <w:r>
        <w:t xml:space="preserve"> d’observations</w:t>
      </w:r>
      <w:r w:rsidR="00336AE7">
        <w:t xml:space="preserve"> </w:t>
      </w:r>
      <w:r>
        <w:t xml:space="preserve">: </w:t>
      </w:r>
    </w:p>
    <w:p w14:paraId="52273329" w14:textId="582CBFFC" w:rsidR="00511DE4" w:rsidRPr="005043E4" w:rsidRDefault="00511DE4">
      <w:pPr>
        <w:pStyle w:val="Paragraphedeliste"/>
        <w:numPr>
          <w:ilvl w:val="0"/>
          <w:numId w:val="40"/>
        </w:numPr>
      </w:pPr>
      <w:r w:rsidRPr="005043E4">
        <w:t>Des Observations relevant de contestations relatives aux mutations de parcelles de zone U en zone N ou NJ</w:t>
      </w:r>
      <w:r w:rsidR="005043E4">
        <w:t>.</w:t>
      </w:r>
    </w:p>
    <w:p w14:paraId="283B97BD" w14:textId="64AD339A" w:rsidR="005043E4" w:rsidRPr="005043E4" w:rsidRDefault="005043E4">
      <w:pPr>
        <w:pStyle w:val="Paragraphedeliste"/>
        <w:numPr>
          <w:ilvl w:val="0"/>
          <w:numId w:val="40"/>
        </w:numPr>
      </w:pPr>
      <w:r w:rsidRPr="005043E4">
        <w:t xml:space="preserve">Des Observations relevant de la contestation au projet de zonage </w:t>
      </w:r>
      <w:proofErr w:type="spellStart"/>
      <w:r w:rsidRPr="005043E4">
        <w:t>Npv</w:t>
      </w:r>
      <w:proofErr w:type="spellEnd"/>
      <w:r w:rsidRPr="005043E4">
        <w:t xml:space="preserve"> au lieux le montoir rouge </w:t>
      </w:r>
    </w:p>
    <w:p w14:paraId="083FF9D7" w14:textId="63A1760E" w:rsidR="005043E4" w:rsidRPr="005043E4" w:rsidRDefault="005043E4">
      <w:pPr>
        <w:pStyle w:val="Paragraphedeliste"/>
        <w:numPr>
          <w:ilvl w:val="0"/>
          <w:numId w:val="40"/>
        </w:numPr>
      </w:pPr>
      <w:r w:rsidRPr="005043E4">
        <w:t xml:space="preserve">Des Observations visant une clarification du règlement écrit ou relevant d’adaptation mineurs </w:t>
      </w:r>
    </w:p>
    <w:p w14:paraId="50FCF4EC" w14:textId="77777777" w:rsidR="00D66120" w:rsidRDefault="00D66120" w:rsidP="00D66120">
      <w:pPr>
        <w:spacing w:after="160" w:line="278" w:lineRule="auto"/>
        <w:jc w:val="left"/>
      </w:pPr>
    </w:p>
    <w:p w14:paraId="134CE3AB" w14:textId="77777777" w:rsidR="00D66120" w:rsidRDefault="00D66120" w:rsidP="00D66120">
      <w:r w:rsidRPr="00593D04">
        <w:rPr>
          <w:b/>
          <w:bCs/>
        </w:rPr>
        <w:t>Trois principaux types d’observations ont été rapportées par le public</w:t>
      </w:r>
      <w:r>
        <w:t xml:space="preserve"> : </w:t>
      </w:r>
    </w:p>
    <w:p w14:paraId="20D64119" w14:textId="77777777" w:rsidR="005043E4" w:rsidRPr="005043E4" w:rsidRDefault="005043E4" w:rsidP="005043E4">
      <w:pPr>
        <w:rPr>
          <w:b/>
          <w:bCs/>
          <w:color w:val="0070C0"/>
        </w:rPr>
      </w:pPr>
      <w:bookmarkStart w:id="48" w:name="_Hlk215581154"/>
      <w:r w:rsidRPr="005043E4">
        <w:rPr>
          <w:b/>
          <w:bCs/>
          <w:color w:val="0070C0"/>
        </w:rPr>
        <w:t>Des Observations relevant de contestations relatives aux mutations de parcelles de zone U (Ub) en zone N ou NJ en vue de limiter les possibilités de l’extension des urbanisations.</w:t>
      </w:r>
    </w:p>
    <w:p w14:paraId="568C16C0" w14:textId="0845BF7B" w:rsidR="005043E4" w:rsidRPr="005043E4" w:rsidRDefault="005043E4" w:rsidP="005043E4">
      <w:bookmarkStart w:id="49" w:name="_Hlk216360574"/>
      <w:bookmarkEnd w:id="48"/>
      <w:r w:rsidRPr="005043E4">
        <w:t xml:space="preserve">Un sentiment d’injustice est retranscrit par certains propriétaires qui voient </w:t>
      </w:r>
      <w:r w:rsidR="00305F37">
        <w:t xml:space="preserve">se </w:t>
      </w:r>
      <w:r w:rsidRPr="005043E4">
        <w:t>restreindre leurs droits à urbanisation sur des grandes parcelles soit situées en zone d’habitat diffus (dans le cas de la contributions n° 6 la Bretonnière), soit situées sur des fonds de parcelles construites et/ou des jardins situés en limite de bourg (cas de la contribution n° 3, D104), le motif du choix de ces zonages étant d’arrêter l’enveloppe urbaine et de soigner la transition entre des franges Bati et zone agricole.</w:t>
      </w:r>
    </w:p>
    <w:p w14:paraId="5751A634" w14:textId="77777777" w:rsidR="005043E4" w:rsidRPr="005043E4" w:rsidRDefault="005043E4" w:rsidP="005043E4">
      <w:r w:rsidRPr="005043E4">
        <w:t>La contribution n°9 est ciblée sur une demande ancienne d’un particulier de transformation d’une parcelle située en zone N dans l’intervalle entre deux zones urbanisées dans le secteur diffus du chemin de Bretonnière. Le terrain est desservi par les réseaux (voirie et compteur AEP existant notamment) et constituerait une continuité urbaine bâtie entre deux ilots d’urbanisations existantes identiques au sud et long du chemin de la Bretonnière.</w:t>
      </w:r>
    </w:p>
    <w:p w14:paraId="72620CA7" w14:textId="0713CC5F" w:rsidR="005043E4" w:rsidRPr="005043E4" w:rsidRDefault="005043E4" w:rsidP="005043E4">
      <w:r w:rsidRPr="005043E4">
        <w:t>Enfin la contribution n°5 interroge sur l’opportunité de transformer une zone Ub en une zone Agricole inconstructible</w:t>
      </w:r>
      <w:r w:rsidR="00305F37">
        <w:t xml:space="preserve"> route de Cressy</w:t>
      </w:r>
      <w:r w:rsidRPr="005043E4">
        <w:t xml:space="preserve">, pour les parcelles </w:t>
      </w:r>
      <w:r w:rsidR="00305F37">
        <w:t xml:space="preserve">contiguës </w:t>
      </w:r>
      <w:r w:rsidRPr="005043E4">
        <w:t xml:space="preserve">de l’aire urbaine de Crécy-Couvé en considérant l’argument de l’équipement et des travaux déjà réalisés pour la viabilité des </w:t>
      </w:r>
      <w:r w:rsidR="00305F37">
        <w:t>dits-</w:t>
      </w:r>
      <w:r w:rsidRPr="005043E4">
        <w:t>terrains contiguës.</w:t>
      </w:r>
      <w:r w:rsidR="00305F37">
        <w:t xml:space="preserve"> Ces viabilisations avaient été réalisées dans le cadre de la modernisation de la desserte des bâtiments existants, par anticipation sur une éventuelle extension de l’urbanisation.</w:t>
      </w:r>
    </w:p>
    <w:bookmarkEnd w:id="49"/>
    <w:p w14:paraId="65CE61F3" w14:textId="77777777" w:rsidR="005043E4" w:rsidRPr="005043E4" w:rsidRDefault="005043E4" w:rsidP="005043E4"/>
    <w:p w14:paraId="46240AB1" w14:textId="77777777" w:rsidR="005043E4" w:rsidRPr="005043E4" w:rsidRDefault="005043E4" w:rsidP="005043E4">
      <w:pPr>
        <w:rPr>
          <w:b/>
          <w:bCs/>
          <w:color w:val="0070C0"/>
        </w:rPr>
      </w:pPr>
      <w:bookmarkStart w:id="50" w:name="_Hlk215836994"/>
      <w:r w:rsidRPr="005043E4">
        <w:rPr>
          <w:b/>
          <w:bCs/>
          <w:color w:val="0070C0"/>
        </w:rPr>
        <w:t xml:space="preserve">Des Observations relevant de la contestation au projet de zonage </w:t>
      </w:r>
      <w:proofErr w:type="spellStart"/>
      <w:r w:rsidRPr="005043E4">
        <w:rPr>
          <w:b/>
          <w:bCs/>
          <w:color w:val="0070C0"/>
        </w:rPr>
        <w:t>Npv</w:t>
      </w:r>
      <w:proofErr w:type="spellEnd"/>
      <w:r w:rsidRPr="005043E4">
        <w:rPr>
          <w:b/>
          <w:bCs/>
          <w:color w:val="0070C0"/>
        </w:rPr>
        <w:t xml:space="preserve"> en vue de l’aménagement de « centrales photovoltaïques » au lieux le montoir rouge </w:t>
      </w:r>
    </w:p>
    <w:bookmarkEnd w:id="50"/>
    <w:p w14:paraId="6FBAF001" w14:textId="77777777" w:rsidR="005043E4" w:rsidRPr="005043E4" w:rsidRDefault="005043E4" w:rsidP="005043E4">
      <w:r w:rsidRPr="005043E4">
        <w:t xml:space="preserve">L’ensemble des contributions liées à ce projet sont très nombreuses, et il faut noter une mobilisation très importante de rejet de la part des associations et de quelques riverains. </w:t>
      </w:r>
    </w:p>
    <w:p w14:paraId="7196500B" w14:textId="77777777" w:rsidR="005043E4" w:rsidRPr="005043E4" w:rsidRDefault="005043E4" w:rsidP="005043E4">
      <w:r w:rsidRPr="005043E4">
        <w:t xml:space="preserve">Dans le courant de l’enquête nous avons reçu les contributions des associations suivantes : </w:t>
      </w:r>
    </w:p>
    <w:p w14:paraId="2E89B59A" w14:textId="77777777" w:rsidR="005043E4" w:rsidRPr="005043E4" w:rsidRDefault="005043E4">
      <w:pPr>
        <w:numPr>
          <w:ilvl w:val="0"/>
          <w:numId w:val="32"/>
        </w:numPr>
        <w:contextualSpacing/>
      </w:pPr>
      <w:r w:rsidRPr="005043E4">
        <w:t>Fédération environnement d’Eure-et-Loir (FEEL).</w:t>
      </w:r>
    </w:p>
    <w:p w14:paraId="7408954E" w14:textId="77777777" w:rsidR="005043E4" w:rsidRPr="005043E4" w:rsidRDefault="005043E4">
      <w:pPr>
        <w:numPr>
          <w:ilvl w:val="0"/>
          <w:numId w:val="32"/>
        </w:numPr>
        <w:contextualSpacing/>
      </w:pPr>
      <w:r w:rsidRPr="005043E4">
        <w:t>Saulnières Préservation et valorisation cadre de vie.</w:t>
      </w:r>
    </w:p>
    <w:p w14:paraId="0854D2AA" w14:textId="77777777" w:rsidR="005043E4" w:rsidRPr="005043E4" w:rsidRDefault="005043E4">
      <w:pPr>
        <w:numPr>
          <w:ilvl w:val="0"/>
          <w:numId w:val="32"/>
        </w:numPr>
        <w:contextualSpacing/>
      </w:pPr>
      <w:r w:rsidRPr="005043E4">
        <w:t>Association Crécy d’hier et d’aujourd’hui.</w:t>
      </w:r>
    </w:p>
    <w:p w14:paraId="39228B04" w14:textId="77777777" w:rsidR="005043E4" w:rsidRPr="005043E4" w:rsidRDefault="005043E4">
      <w:pPr>
        <w:numPr>
          <w:ilvl w:val="0"/>
          <w:numId w:val="32"/>
        </w:numPr>
        <w:contextualSpacing/>
      </w:pPr>
      <w:r w:rsidRPr="005043E4">
        <w:t>Groupe Local GNSA Chartres Dreux (Groupe National de Surveillance des Arbres).</w:t>
      </w:r>
    </w:p>
    <w:p w14:paraId="7D3BE853" w14:textId="77777777" w:rsidR="005043E4" w:rsidRPr="005043E4" w:rsidRDefault="005043E4">
      <w:pPr>
        <w:numPr>
          <w:ilvl w:val="0"/>
          <w:numId w:val="32"/>
        </w:numPr>
        <w:contextualSpacing/>
      </w:pPr>
      <w:r w:rsidRPr="005043E4">
        <w:t xml:space="preserve">Blaise Vallée durable. </w:t>
      </w:r>
    </w:p>
    <w:p w14:paraId="7E4CAA1D" w14:textId="77777777" w:rsidR="005043E4" w:rsidRPr="005043E4" w:rsidRDefault="005043E4">
      <w:pPr>
        <w:numPr>
          <w:ilvl w:val="0"/>
          <w:numId w:val="32"/>
        </w:numPr>
        <w:contextualSpacing/>
      </w:pPr>
      <w:r w:rsidRPr="005043E4">
        <w:t>Association Qualité de Vie Sud Eure-et-Loir.</w:t>
      </w:r>
    </w:p>
    <w:p w14:paraId="5E272560" w14:textId="77777777" w:rsidR="005043E4" w:rsidRPr="005043E4" w:rsidRDefault="005043E4">
      <w:pPr>
        <w:numPr>
          <w:ilvl w:val="0"/>
          <w:numId w:val="32"/>
        </w:numPr>
        <w:contextualSpacing/>
      </w:pPr>
      <w:r w:rsidRPr="005043E4">
        <w:t>Association de protection des animaux sauvages (ASPAS).</w:t>
      </w:r>
    </w:p>
    <w:p w14:paraId="1ED1C40C" w14:textId="77777777" w:rsidR="005043E4" w:rsidRPr="005043E4" w:rsidRDefault="005043E4" w:rsidP="00705A8A">
      <w:r w:rsidRPr="005043E4">
        <w:t xml:space="preserve">Il faut noter que certaines personnes interviennent et portent des observations tant au titre de leurs fonctions tenues parfois au sein de plusieurs associations, mais également à titre personnel dans le registre, ce qui conduit parfois à des observations redondantes. </w:t>
      </w:r>
    </w:p>
    <w:p w14:paraId="705AB09C" w14:textId="77777777" w:rsidR="005043E4" w:rsidRPr="005043E4" w:rsidRDefault="005043E4" w:rsidP="005043E4"/>
    <w:p w14:paraId="62364FF9" w14:textId="7024E4C0" w:rsidR="005043E4" w:rsidRPr="005043E4" w:rsidRDefault="005043E4" w:rsidP="005043E4">
      <w:r w:rsidRPr="005043E4">
        <w:lastRenderedPageBreak/>
        <w:t>Les argumentaires entendus concernent de manière indifférenciée les sujets liés au PLU (affectation du sol par le zonage présenté à l’enquête publique) et des sujets relatifs à un projet d’installation d’une centrale photovoltaïque qui relève de l’instruction de l’autorisation de projet à proprement dit. Il est donc important d’identifier ici aux sujets ciblés sur la procédure de l’enquête de révision générale du PLU</w:t>
      </w:r>
      <w:r w:rsidR="00705A8A">
        <w:t>.</w:t>
      </w:r>
    </w:p>
    <w:p w14:paraId="58A6F4AC" w14:textId="77777777" w:rsidR="005043E4" w:rsidRPr="005043E4" w:rsidRDefault="005043E4" w:rsidP="005043E4">
      <w:r w:rsidRPr="005043E4">
        <w:t xml:space="preserve">En synthèse la création zone </w:t>
      </w:r>
      <w:proofErr w:type="spellStart"/>
      <w:r w:rsidRPr="005043E4">
        <w:t>Npv</w:t>
      </w:r>
      <w:proofErr w:type="spellEnd"/>
      <w:r w:rsidRPr="005043E4">
        <w:t>, a engendré les contributions dans les domaines suivants, avec des dossiers très souvent complets et argumentés :</w:t>
      </w:r>
    </w:p>
    <w:p w14:paraId="180555EF" w14:textId="77777777" w:rsidR="005043E4" w:rsidRPr="005043E4" w:rsidRDefault="005043E4" w:rsidP="005043E4"/>
    <w:p w14:paraId="1FBE776F" w14:textId="77777777" w:rsidR="005043E4" w:rsidRDefault="005043E4">
      <w:pPr>
        <w:numPr>
          <w:ilvl w:val="0"/>
          <w:numId w:val="39"/>
        </w:numPr>
        <w:contextualSpacing/>
      </w:pPr>
      <w:bookmarkStart w:id="51" w:name="_Hlk215493553"/>
      <w:r w:rsidRPr="005043E4">
        <w:rPr>
          <w:b/>
          <w:bCs/>
        </w:rPr>
        <w:t>Quatre observations portant sur les points de vue stratégique</w:t>
      </w:r>
      <w:r w:rsidRPr="005043E4">
        <w:t xml:space="preserve"> :</w:t>
      </w:r>
    </w:p>
    <w:p w14:paraId="39A9B17E" w14:textId="77777777" w:rsidR="00705A8A" w:rsidRPr="005043E4" w:rsidRDefault="00705A8A" w:rsidP="00705A8A">
      <w:pPr>
        <w:contextualSpacing/>
      </w:pPr>
    </w:p>
    <w:tbl>
      <w:tblPr>
        <w:tblStyle w:val="Grilledutableau1"/>
        <w:tblW w:w="9152" w:type="dxa"/>
        <w:tblInd w:w="-5" w:type="dxa"/>
        <w:tblLayout w:type="fixed"/>
        <w:tblLook w:val="04A0" w:firstRow="1" w:lastRow="0" w:firstColumn="1" w:lastColumn="0" w:noHBand="0" w:noVBand="1"/>
      </w:tblPr>
      <w:tblGrid>
        <w:gridCol w:w="7792"/>
        <w:gridCol w:w="680"/>
        <w:gridCol w:w="680"/>
      </w:tblGrid>
      <w:tr w:rsidR="00C9087D" w:rsidRPr="005043E4" w14:paraId="4CD49EAA" w14:textId="77777777" w:rsidTr="00C9087D">
        <w:tc>
          <w:tcPr>
            <w:tcW w:w="7792" w:type="dxa"/>
            <w:tcBorders>
              <w:top w:val="nil"/>
              <w:left w:val="nil"/>
            </w:tcBorders>
          </w:tcPr>
          <w:p w14:paraId="2B20F6DD" w14:textId="652AFD5E" w:rsidR="00C9087D" w:rsidRPr="00C9087D" w:rsidRDefault="00C9087D" w:rsidP="00F921E6">
            <w:pPr>
              <w:rPr>
                <w:b/>
                <w:bCs/>
                <w:i/>
                <w:iCs/>
                <w:szCs w:val="22"/>
              </w:rPr>
            </w:pPr>
            <w:r w:rsidRPr="00C9087D">
              <w:rPr>
                <w:i/>
                <w:iCs/>
                <w:szCs w:val="22"/>
              </w:rPr>
              <w:t xml:space="preserve">Le choix de créer la zone NPV et </w:t>
            </w:r>
            <w:r>
              <w:rPr>
                <w:b/>
                <w:bCs/>
                <w:i/>
                <w:iCs/>
                <w:szCs w:val="22"/>
              </w:rPr>
              <w:t>son opportunité</w:t>
            </w:r>
          </w:p>
        </w:tc>
        <w:tc>
          <w:tcPr>
            <w:tcW w:w="680" w:type="dxa"/>
          </w:tcPr>
          <w:p w14:paraId="2AAB47F7" w14:textId="77777777" w:rsidR="00C9087D" w:rsidRPr="005043E4" w:rsidRDefault="00C9087D" w:rsidP="00F921E6">
            <w:pPr>
              <w:rPr>
                <w:szCs w:val="22"/>
              </w:rPr>
            </w:pPr>
            <w:r w:rsidRPr="005043E4">
              <w:rPr>
                <w:szCs w:val="22"/>
              </w:rPr>
              <w:t>PLU</w:t>
            </w:r>
          </w:p>
        </w:tc>
        <w:tc>
          <w:tcPr>
            <w:tcW w:w="680" w:type="dxa"/>
          </w:tcPr>
          <w:p w14:paraId="07F493BE" w14:textId="77777777" w:rsidR="00C9087D" w:rsidRPr="005043E4" w:rsidRDefault="00C9087D" w:rsidP="00F921E6">
            <w:pPr>
              <w:rPr>
                <w:szCs w:val="22"/>
              </w:rPr>
            </w:pPr>
            <w:r w:rsidRPr="005043E4">
              <w:rPr>
                <w:szCs w:val="22"/>
              </w:rPr>
              <w:t>Hors</w:t>
            </w:r>
          </w:p>
        </w:tc>
      </w:tr>
      <w:tr w:rsidR="005043E4" w:rsidRPr="005043E4" w14:paraId="11455FCA" w14:textId="77777777" w:rsidTr="00C9087D">
        <w:tc>
          <w:tcPr>
            <w:tcW w:w="7792" w:type="dxa"/>
          </w:tcPr>
          <w:p w14:paraId="6B0588B9" w14:textId="77777777" w:rsidR="005043E4" w:rsidRPr="005043E4" w:rsidRDefault="005043E4">
            <w:pPr>
              <w:numPr>
                <w:ilvl w:val="0"/>
                <w:numId w:val="33"/>
              </w:numPr>
              <w:contextualSpacing/>
              <w:rPr>
                <w:szCs w:val="22"/>
              </w:rPr>
            </w:pPr>
            <w:r w:rsidRPr="005043E4">
              <w:rPr>
                <w:szCs w:val="22"/>
              </w:rPr>
              <w:t xml:space="preserve">Le choix de créer la zone NPV en zone ENAF ou sur des sites considérés comme dégradé est inapproprié ; Priorité aux zones anthropisées (d’après les recommandations CNDPN, ADEME…). </w:t>
            </w:r>
          </w:p>
        </w:tc>
        <w:tc>
          <w:tcPr>
            <w:tcW w:w="680" w:type="dxa"/>
          </w:tcPr>
          <w:p w14:paraId="4E5B0217" w14:textId="77777777" w:rsidR="005043E4" w:rsidRPr="005043E4" w:rsidRDefault="005043E4" w:rsidP="005043E4">
            <w:pPr>
              <w:jc w:val="center"/>
              <w:rPr>
                <w:szCs w:val="22"/>
              </w:rPr>
            </w:pPr>
          </w:p>
          <w:p w14:paraId="146C00F4" w14:textId="77777777" w:rsidR="005043E4" w:rsidRPr="005043E4" w:rsidRDefault="005043E4" w:rsidP="005043E4">
            <w:pPr>
              <w:jc w:val="center"/>
              <w:rPr>
                <w:szCs w:val="22"/>
              </w:rPr>
            </w:pPr>
            <w:r w:rsidRPr="005043E4">
              <w:rPr>
                <w:szCs w:val="22"/>
              </w:rPr>
              <w:t>X(a)</w:t>
            </w:r>
          </w:p>
        </w:tc>
        <w:tc>
          <w:tcPr>
            <w:tcW w:w="680" w:type="dxa"/>
          </w:tcPr>
          <w:p w14:paraId="0E6D46E4" w14:textId="77777777" w:rsidR="005043E4" w:rsidRPr="005043E4" w:rsidRDefault="005043E4" w:rsidP="005043E4">
            <w:pPr>
              <w:jc w:val="center"/>
              <w:rPr>
                <w:szCs w:val="22"/>
              </w:rPr>
            </w:pPr>
          </w:p>
        </w:tc>
      </w:tr>
      <w:tr w:rsidR="005043E4" w:rsidRPr="005043E4" w14:paraId="57B5B851" w14:textId="77777777" w:rsidTr="00C9087D">
        <w:tc>
          <w:tcPr>
            <w:tcW w:w="7792" w:type="dxa"/>
          </w:tcPr>
          <w:p w14:paraId="2D787C62" w14:textId="77777777" w:rsidR="005043E4" w:rsidRPr="005043E4" w:rsidRDefault="005043E4">
            <w:pPr>
              <w:numPr>
                <w:ilvl w:val="0"/>
                <w:numId w:val="33"/>
              </w:numPr>
              <w:contextualSpacing/>
              <w:rPr>
                <w:szCs w:val="22"/>
              </w:rPr>
            </w:pPr>
            <w:r w:rsidRPr="005043E4">
              <w:rPr>
                <w:szCs w:val="22"/>
              </w:rPr>
              <w:t>L’incohérence présente en opposition aux investissements de l’Agglomération de Dreux ; en faveur de la désindustrialisation, la dépollution de la fonderie et réhabilitation en logements, et l’étiquette « nature royale » porté par l’office du tourisme.</w:t>
            </w:r>
          </w:p>
        </w:tc>
        <w:tc>
          <w:tcPr>
            <w:tcW w:w="680" w:type="dxa"/>
          </w:tcPr>
          <w:p w14:paraId="024897B1" w14:textId="77777777" w:rsidR="005043E4" w:rsidRPr="005043E4" w:rsidRDefault="005043E4" w:rsidP="005043E4">
            <w:pPr>
              <w:jc w:val="center"/>
              <w:rPr>
                <w:szCs w:val="22"/>
              </w:rPr>
            </w:pPr>
          </w:p>
        </w:tc>
        <w:tc>
          <w:tcPr>
            <w:tcW w:w="680" w:type="dxa"/>
          </w:tcPr>
          <w:p w14:paraId="35F01DD8" w14:textId="77777777" w:rsidR="005043E4" w:rsidRPr="005043E4" w:rsidRDefault="005043E4" w:rsidP="005043E4">
            <w:pPr>
              <w:jc w:val="center"/>
              <w:rPr>
                <w:szCs w:val="22"/>
              </w:rPr>
            </w:pPr>
            <w:r w:rsidRPr="005043E4">
              <w:rPr>
                <w:szCs w:val="22"/>
              </w:rPr>
              <w:t>X</w:t>
            </w:r>
          </w:p>
        </w:tc>
      </w:tr>
      <w:tr w:rsidR="005043E4" w:rsidRPr="005043E4" w14:paraId="6EFD233C" w14:textId="77777777" w:rsidTr="00C9087D">
        <w:tc>
          <w:tcPr>
            <w:tcW w:w="7792" w:type="dxa"/>
          </w:tcPr>
          <w:p w14:paraId="716CEBE4" w14:textId="77777777" w:rsidR="005043E4" w:rsidRPr="005043E4" w:rsidRDefault="005043E4">
            <w:pPr>
              <w:numPr>
                <w:ilvl w:val="0"/>
                <w:numId w:val="33"/>
              </w:numPr>
              <w:contextualSpacing/>
              <w:rPr>
                <w:szCs w:val="22"/>
              </w:rPr>
            </w:pPr>
            <w:r w:rsidRPr="005043E4">
              <w:rPr>
                <w:szCs w:val="22"/>
              </w:rPr>
              <w:t xml:space="preserve">La Zone </w:t>
            </w:r>
            <w:proofErr w:type="spellStart"/>
            <w:r w:rsidRPr="005043E4">
              <w:rPr>
                <w:szCs w:val="22"/>
              </w:rPr>
              <w:t>Npv</w:t>
            </w:r>
            <w:proofErr w:type="spellEnd"/>
            <w:r w:rsidRPr="005043E4">
              <w:rPr>
                <w:szCs w:val="22"/>
              </w:rPr>
              <w:t xml:space="preserve"> fige la planification sur l’affectation de panneaux photovoltaïque sur la dite-zone interdisant tous autres projets culturel, touristique ou autres.</w:t>
            </w:r>
          </w:p>
        </w:tc>
        <w:tc>
          <w:tcPr>
            <w:tcW w:w="680" w:type="dxa"/>
          </w:tcPr>
          <w:p w14:paraId="7AA27C51" w14:textId="77777777" w:rsidR="005043E4" w:rsidRPr="005043E4" w:rsidRDefault="005043E4" w:rsidP="005043E4">
            <w:pPr>
              <w:jc w:val="center"/>
              <w:rPr>
                <w:szCs w:val="22"/>
              </w:rPr>
            </w:pPr>
            <w:r w:rsidRPr="005043E4">
              <w:rPr>
                <w:szCs w:val="22"/>
              </w:rPr>
              <w:t>X(b)</w:t>
            </w:r>
          </w:p>
        </w:tc>
        <w:tc>
          <w:tcPr>
            <w:tcW w:w="680" w:type="dxa"/>
          </w:tcPr>
          <w:p w14:paraId="46881E3F" w14:textId="77777777" w:rsidR="005043E4" w:rsidRPr="005043E4" w:rsidRDefault="005043E4" w:rsidP="005043E4">
            <w:pPr>
              <w:jc w:val="center"/>
              <w:rPr>
                <w:szCs w:val="22"/>
              </w:rPr>
            </w:pPr>
          </w:p>
        </w:tc>
      </w:tr>
      <w:tr w:rsidR="005043E4" w:rsidRPr="005043E4" w14:paraId="3359604C" w14:textId="77777777" w:rsidTr="00C9087D">
        <w:tc>
          <w:tcPr>
            <w:tcW w:w="7792" w:type="dxa"/>
          </w:tcPr>
          <w:p w14:paraId="003DB886" w14:textId="77777777" w:rsidR="005043E4" w:rsidRPr="005043E4" w:rsidRDefault="005043E4">
            <w:pPr>
              <w:numPr>
                <w:ilvl w:val="0"/>
                <w:numId w:val="33"/>
              </w:numPr>
              <w:contextualSpacing/>
              <w:rPr>
                <w:szCs w:val="22"/>
              </w:rPr>
            </w:pPr>
            <w:r w:rsidRPr="005043E4">
              <w:rPr>
                <w:szCs w:val="22"/>
              </w:rPr>
              <w:t>Les études sur le « Bilan carbone » incite à rendre prioritaire le développement des projets de centrale Photovoltaïque sur les zones de parkings, zone densifié, bâtiment, plans d’eau etc. (Loi APER)</w:t>
            </w:r>
          </w:p>
        </w:tc>
        <w:tc>
          <w:tcPr>
            <w:tcW w:w="680" w:type="dxa"/>
          </w:tcPr>
          <w:p w14:paraId="5ADCACBE" w14:textId="77777777" w:rsidR="005043E4" w:rsidRPr="005043E4" w:rsidRDefault="005043E4" w:rsidP="005043E4">
            <w:pPr>
              <w:jc w:val="center"/>
              <w:rPr>
                <w:szCs w:val="22"/>
              </w:rPr>
            </w:pPr>
            <w:r w:rsidRPr="005043E4">
              <w:rPr>
                <w:szCs w:val="22"/>
              </w:rPr>
              <w:t>X(c)</w:t>
            </w:r>
          </w:p>
        </w:tc>
        <w:tc>
          <w:tcPr>
            <w:tcW w:w="680" w:type="dxa"/>
          </w:tcPr>
          <w:p w14:paraId="5EDBDA7A" w14:textId="77777777" w:rsidR="005043E4" w:rsidRPr="005043E4" w:rsidRDefault="005043E4" w:rsidP="005043E4">
            <w:pPr>
              <w:jc w:val="center"/>
              <w:rPr>
                <w:szCs w:val="22"/>
              </w:rPr>
            </w:pPr>
          </w:p>
        </w:tc>
      </w:tr>
      <w:bookmarkEnd w:id="51"/>
    </w:tbl>
    <w:p w14:paraId="06D0259F" w14:textId="77777777" w:rsidR="005043E4" w:rsidRPr="005043E4" w:rsidRDefault="005043E4" w:rsidP="005043E4"/>
    <w:p w14:paraId="7A3FE859" w14:textId="77777777" w:rsidR="005043E4" w:rsidRPr="005043E4" w:rsidRDefault="005043E4" w:rsidP="005043E4"/>
    <w:p w14:paraId="00C1A941" w14:textId="77777777" w:rsidR="005043E4" w:rsidRPr="005043E4" w:rsidRDefault="005043E4">
      <w:pPr>
        <w:numPr>
          <w:ilvl w:val="0"/>
          <w:numId w:val="39"/>
        </w:numPr>
        <w:contextualSpacing/>
      </w:pPr>
      <w:r w:rsidRPr="005043E4">
        <w:rPr>
          <w:b/>
          <w:bCs/>
        </w:rPr>
        <w:t>Huit observations portant sur la qualité environnementale de la zone</w:t>
      </w:r>
      <w:r w:rsidRPr="005043E4">
        <w:t xml:space="preserve"> :</w:t>
      </w:r>
    </w:p>
    <w:tbl>
      <w:tblPr>
        <w:tblStyle w:val="Grilledutableau1"/>
        <w:tblW w:w="9152" w:type="dxa"/>
        <w:tblLayout w:type="fixed"/>
        <w:tblLook w:val="04A0" w:firstRow="1" w:lastRow="0" w:firstColumn="1" w:lastColumn="0" w:noHBand="0" w:noVBand="1"/>
      </w:tblPr>
      <w:tblGrid>
        <w:gridCol w:w="7792"/>
        <w:gridCol w:w="680"/>
        <w:gridCol w:w="680"/>
      </w:tblGrid>
      <w:tr w:rsidR="005043E4" w:rsidRPr="005043E4" w14:paraId="4EFA05FA" w14:textId="77777777" w:rsidTr="000956B7">
        <w:tc>
          <w:tcPr>
            <w:tcW w:w="7792" w:type="dxa"/>
            <w:tcBorders>
              <w:top w:val="nil"/>
              <w:left w:val="nil"/>
            </w:tcBorders>
          </w:tcPr>
          <w:p w14:paraId="2086CD1A" w14:textId="77777777" w:rsidR="005043E4" w:rsidRPr="005043E4" w:rsidRDefault="005043E4" w:rsidP="005043E4">
            <w:pPr>
              <w:rPr>
                <w:i/>
                <w:iCs/>
                <w:szCs w:val="22"/>
              </w:rPr>
            </w:pPr>
            <w:bookmarkStart w:id="52" w:name="_Hlk217295397"/>
            <w:bookmarkStart w:id="53" w:name="_Hlk217294523"/>
            <w:r w:rsidRPr="005043E4">
              <w:rPr>
                <w:i/>
                <w:iCs/>
                <w:szCs w:val="22"/>
              </w:rPr>
              <w:t xml:space="preserve">Le choix de créer la zone NPV et </w:t>
            </w:r>
            <w:bookmarkEnd w:id="52"/>
            <w:r w:rsidRPr="005043E4">
              <w:rPr>
                <w:i/>
                <w:iCs/>
                <w:szCs w:val="22"/>
              </w:rPr>
              <w:t xml:space="preserve">les </w:t>
            </w:r>
            <w:r w:rsidRPr="005043E4">
              <w:rPr>
                <w:b/>
                <w:bCs/>
                <w:i/>
                <w:iCs/>
                <w:szCs w:val="22"/>
              </w:rPr>
              <w:t xml:space="preserve">caractéristiques écologiques des parcelles </w:t>
            </w:r>
          </w:p>
        </w:tc>
        <w:tc>
          <w:tcPr>
            <w:tcW w:w="680" w:type="dxa"/>
          </w:tcPr>
          <w:p w14:paraId="6E77118C" w14:textId="77777777" w:rsidR="005043E4" w:rsidRPr="005043E4" w:rsidRDefault="005043E4" w:rsidP="005043E4">
            <w:pPr>
              <w:rPr>
                <w:szCs w:val="22"/>
              </w:rPr>
            </w:pPr>
            <w:r w:rsidRPr="005043E4">
              <w:rPr>
                <w:szCs w:val="22"/>
              </w:rPr>
              <w:t>PLU</w:t>
            </w:r>
          </w:p>
        </w:tc>
        <w:tc>
          <w:tcPr>
            <w:tcW w:w="680" w:type="dxa"/>
          </w:tcPr>
          <w:p w14:paraId="68E9088D" w14:textId="77777777" w:rsidR="005043E4" w:rsidRPr="005043E4" w:rsidRDefault="005043E4" w:rsidP="005043E4">
            <w:pPr>
              <w:rPr>
                <w:szCs w:val="22"/>
              </w:rPr>
            </w:pPr>
            <w:r w:rsidRPr="005043E4">
              <w:rPr>
                <w:szCs w:val="22"/>
              </w:rPr>
              <w:t>Hors</w:t>
            </w:r>
          </w:p>
        </w:tc>
      </w:tr>
      <w:bookmarkEnd w:id="53"/>
      <w:tr w:rsidR="005043E4" w:rsidRPr="005043E4" w14:paraId="49AADD7E" w14:textId="77777777" w:rsidTr="000956B7">
        <w:tc>
          <w:tcPr>
            <w:tcW w:w="7792" w:type="dxa"/>
          </w:tcPr>
          <w:p w14:paraId="68C43237" w14:textId="77777777" w:rsidR="005043E4" w:rsidRPr="005043E4" w:rsidRDefault="005043E4">
            <w:pPr>
              <w:numPr>
                <w:ilvl w:val="0"/>
                <w:numId w:val="34"/>
              </w:numPr>
              <w:contextualSpacing/>
              <w:rPr>
                <w:szCs w:val="22"/>
              </w:rPr>
            </w:pPr>
            <w:r w:rsidRPr="005043E4">
              <w:rPr>
                <w:szCs w:val="22"/>
              </w:rPr>
              <w:t xml:space="preserve">L’écart de surface entre les 4,58 ha de carrières exploité et les 18,74 ha désignés comme support de la zone </w:t>
            </w:r>
            <w:proofErr w:type="spellStart"/>
            <w:r w:rsidRPr="005043E4">
              <w:rPr>
                <w:szCs w:val="22"/>
              </w:rPr>
              <w:t>Npv</w:t>
            </w:r>
            <w:proofErr w:type="spellEnd"/>
            <w:r w:rsidRPr="005043E4">
              <w:rPr>
                <w:szCs w:val="22"/>
              </w:rPr>
              <w:t xml:space="preserve"> porte atteinte à la nature de l’espace qualifié de « </w:t>
            </w:r>
            <w:r w:rsidRPr="005043E4">
              <w:rPr>
                <w:i/>
                <w:iCs/>
                <w:szCs w:val="22"/>
              </w:rPr>
              <w:t>friche industrielle</w:t>
            </w:r>
            <w:r w:rsidRPr="005043E4">
              <w:rPr>
                <w:szCs w:val="22"/>
              </w:rPr>
              <w:t> » tel que cela est indiqué au dossier. [Réf : 1A page 117]</w:t>
            </w:r>
          </w:p>
          <w:p w14:paraId="49C7657C" w14:textId="77777777" w:rsidR="005043E4" w:rsidRPr="005043E4" w:rsidRDefault="005043E4" w:rsidP="005043E4">
            <w:pPr>
              <w:ind w:left="360"/>
              <w:contextualSpacing/>
              <w:rPr>
                <w:szCs w:val="22"/>
              </w:rPr>
            </w:pPr>
            <w:r w:rsidRPr="005043E4">
              <w:rPr>
                <w:szCs w:val="22"/>
              </w:rPr>
              <w:t>Par ailleurs une contestation est fondée sur la reconnaissance de l’état dite de « surface artificialisé ».</w:t>
            </w:r>
          </w:p>
        </w:tc>
        <w:tc>
          <w:tcPr>
            <w:tcW w:w="680" w:type="dxa"/>
          </w:tcPr>
          <w:p w14:paraId="018D2968" w14:textId="77777777" w:rsidR="005043E4" w:rsidRPr="005043E4" w:rsidRDefault="005043E4" w:rsidP="005043E4">
            <w:pPr>
              <w:jc w:val="center"/>
              <w:rPr>
                <w:szCs w:val="22"/>
              </w:rPr>
            </w:pPr>
            <w:r w:rsidRPr="005043E4">
              <w:rPr>
                <w:szCs w:val="22"/>
              </w:rPr>
              <w:t>X(d)</w:t>
            </w:r>
          </w:p>
          <w:p w14:paraId="1F7A28B7" w14:textId="77777777" w:rsidR="005043E4" w:rsidRPr="005043E4" w:rsidRDefault="005043E4" w:rsidP="005043E4">
            <w:pPr>
              <w:jc w:val="center"/>
              <w:rPr>
                <w:szCs w:val="22"/>
              </w:rPr>
            </w:pPr>
          </w:p>
          <w:p w14:paraId="2C78B539" w14:textId="77777777" w:rsidR="005043E4" w:rsidRPr="005043E4" w:rsidRDefault="005043E4" w:rsidP="005043E4">
            <w:pPr>
              <w:jc w:val="center"/>
              <w:rPr>
                <w:szCs w:val="22"/>
              </w:rPr>
            </w:pPr>
          </w:p>
          <w:p w14:paraId="2DCD084A" w14:textId="77777777" w:rsidR="005043E4" w:rsidRPr="005043E4" w:rsidRDefault="005043E4" w:rsidP="005043E4">
            <w:pPr>
              <w:jc w:val="center"/>
              <w:rPr>
                <w:szCs w:val="22"/>
              </w:rPr>
            </w:pPr>
            <w:r w:rsidRPr="005043E4">
              <w:rPr>
                <w:szCs w:val="22"/>
              </w:rPr>
              <w:t>X</w:t>
            </w:r>
          </w:p>
        </w:tc>
        <w:tc>
          <w:tcPr>
            <w:tcW w:w="680" w:type="dxa"/>
          </w:tcPr>
          <w:p w14:paraId="2DC3C009" w14:textId="77777777" w:rsidR="005043E4" w:rsidRPr="005043E4" w:rsidRDefault="005043E4" w:rsidP="005043E4">
            <w:pPr>
              <w:jc w:val="center"/>
              <w:rPr>
                <w:szCs w:val="22"/>
              </w:rPr>
            </w:pPr>
          </w:p>
        </w:tc>
      </w:tr>
      <w:tr w:rsidR="005043E4" w:rsidRPr="005043E4" w14:paraId="24745A2D" w14:textId="77777777" w:rsidTr="000956B7">
        <w:tc>
          <w:tcPr>
            <w:tcW w:w="7792" w:type="dxa"/>
          </w:tcPr>
          <w:p w14:paraId="3B000028" w14:textId="77777777" w:rsidR="005043E4" w:rsidRPr="005043E4" w:rsidRDefault="005043E4">
            <w:pPr>
              <w:numPr>
                <w:ilvl w:val="0"/>
                <w:numId w:val="34"/>
              </w:numPr>
              <w:contextualSpacing/>
              <w:rPr>
                <w:szCs w:val="22"/>
              </w:rPr>
            </w:pPr>
            <w:r w:rsidRPr="005043E4">
              <w:rPr>
                <w:szCs w:val="22"/>
              </w:rPr>
              <w:t xml:space="preserve">Délaissé depuis le 30 juillet 98, « la nature a repris ses droits » et la qualité d’espace naturel remarquable y est revendiqué par les observations suivantes  </w:t>
            </w:r>
          </w:p>
          <w:p w14:paraId="0A12C45E" w14:textId="77777777" w:rsidR="005043E4" w:rsidRPr="005043E4" w:rsidRDefault="005043E4">
            <w:pPr>
              <w:numPr>
                <w:ilvl w:val="0"/>
                <w:numId w:val="35"/>
              </w:numPr>
              <w:contextualSpacing/>
              <w:rPr>
                <w:szCs w:val="22"/>
              </w:rPr>
            </w:pPr>
            <w:r w:rsidRPr="005043E4">
              <w:rPr>
                <w:szCs w:val="22"/>
              </w:rPr>
              <w:t>Une biodiversité y est présentée en constat au travers de l’inventaire d’Eure et Loir Nature : 250 espèces dont des Amphibiens (Alyte accoucheur, et Héron Bihoreau) affirmé par la qualification d’espèces protégées. Le site est décrit comme « cœur de biodiversité primaire » (1A page 138) dans le dossier !</w:t>
            </w:r>
          </w:p>
          <w:p w14:paraId="0D0408B8" w14:textId="77777777" w:rsidR="005043E4" w:rsidRPr="005043E4" w:rsidRDefault="005043E4">
            <w:pPr>
              <w:numPr>
                <w:ilvl w:val="0"/>
                <w:numId w:val="35"/>
              </w:numPr>
              <w:contextualSpacing/>
              <w:rPr>
                <w:szCs w:val="22"/>
              </w:rPr>
            </w:pPr>
            <w:r w:rsidRPr="005043E4">
              <w:rPr>
                <w:szCs w:val="22"/>
              </w:rPr>
              <w:t>Une majorité de surface végétalisée est mise en valeur par des comparaisons de photographie aérienne.</w:t>
            </w:r>
          </w:p>
          <w:p w14:paraId="6ECF21A7" w14:textId="77777777" w:rsidR="005043E4" w:rsidRPr="005043E4" w:rsidRDefault="005043E4">
            <w:pPr>
              <w:numPr>
                <w:ilvl w:val="0"/>
                <w:numId w:val="35"/>
              </w:numPr>
              <w:contextualSpacing/>
              <w:rPr>
                <w:szCs w:val="22"/>
              </w:rPr>
            </w:pPr>
            <w:r w:rsidRPr="005043E4">
              <w:rPr>
                <w:szCs w:val="22"/>
              </w:rPr>
              <w:t>Anciennement classée en ZNIEEF de type 2 la zone est revendiquée comme un espace avec un habitat riche et précieux.</w:t>
            </w:r>
          </w:p>
          <w:p w14:paraId="1B4B0752" w14:textId="77777777" w:rsidR="005043E4" w:rsidRPr="005043E4" w:rsidRDefault="005043E4">
            <w:pPr>
              <w:numPr>
                <w:ilvl w:val="0"/>
                <w:numId w:val="35"/>
              </w:numPr>
              <w:contextualSpacing/>
              <w:rPr>
                <w:szCs w:val="22"/>
              </w:rPr>
            </w:pPr>
            <w:r w:rsidRPr="005043E4">
              <w:rPr>
                <w:szCs w:val="22"/>
              </w:rPr>
              <w:t xml:space="preserve">Incohérence d’avoir à la fois un classement zone N et zone à usage industriel </w:t>
            </w:r>
          </w:p>
        </w:tc>
        <w:tc>
          <w:tcPr>
            <w:tcW w:w="680" w:type="dxa"/>
          </w:tcPr>
          <w:p w14:paraId="28648DD0" w14:textId="77777777" w:rsidR="005043E4" w:rsidRPr="005043E4" w:rsidRDefault="005043E4" w:rsidP="005043E4">
            <w:pPr>
              <w:jc w:val="center"/>
              <w:rPr>
                <w:szCs w:val="22"/>
              </w:rPr>
            </w:pPr>
            <w:r w:rsidRPr="005043E4">
              <w:rPr>
                <w:szCs w:val="22"/>
              </w:rPr>
              <w:t>X(e)</w:t>
            </w:r>
          </w:p>
        </w:tc>
        <w:tc>
          <w:tcPr>
            <w:tcW w:w="680" w:type="dxa"/>
          </w:tcPr>
          <w:p w14:paraId="34A120CE" w14:textId="77777777" w:rsidR="005043E4" w:rsidRPr="005043E4" w:rsidRDefault="005043E4" w:rsidP="005043E4">
            <w:pPr>
              <w:jc w:val="center"/>
              <w:rPr>
                <w:szCs w:val="22"/>
              </w:rPr>
            </w:pPr>
          </w:p>
        </w:tc>
      </w:tr>
      <w:tr w:rsidR="005043E4" w:rsidRPr="005043E4" w14:paraId="5BAF2251" w14:textId="77777777" w:rsidTr="000956B7">
        <w:tc>
          <w:tcPr>
            <w:tcW w:w="7792" w:type="dxa"/>
          </w:tcPr>
          <w:p w14:paraId="1EB433EF" w14:textId="77777777" w:rsidR="005043E4" w:rsidRPr="005043E4" w:rsidRDefault="005043E4">
            <w:pPr>
              <w:numPr>
                <w:ilvl w:val="0"/>
                <w:numId w:val="34"/>
              </w:numPr>
              <w:contextualSpacing/>
              <w:rPr>
                <w:szCs w:val="22"/>
              </w:rPr>
            </w:pPr>
            <w:r w:rsidRPr="005043E4">
              <w:rPr>
                <w:szCs w:val="22"/>
              </w:rPr>
              <w:t>Le risque de pollution est mis en alerte sur cette zone à destination industrielle et notamment par la dégradation annoncée des films de protection de panneaux photovoltaïque et les traitements chimiques des supports dans le ruissellement.</w:t>
            </w:r>
          </w:p>
        </w:tc>
        <w:tc>
          <w:tcPr>
            <w:tcW w:w="680" w:type="dxa"/>
          </w:tcPr>
          <w:p w14:paraId="02392B86" w14:textId="77777777" w:rsidR="005043E4" w:rsidRPr="005043E4" w:rsidRDefault="005043E4" w:rsidP="005043E4">
            <w:pPr>
              <w:jc w:val="center"/>
              <w:rPr>
                <w:szCs w:val="22"/>
              </w:rPr>
            </w:pPr>
          </w:p>
        </w:tc>
        <w:tc>
          <w:tcPr>
            <w:tcW w:w="680" w:type="dxa"/>
          </w:tcPr>
          <w:p w14:paraId="66476308" w14:textId="77777777" w:rsidR="005043E4" w:rsidRPr="005043E4" w:rsidRDefault="005043E4" w:rsidP="005043E4">
            <w:pPr>
              <w:jc w:val="center"/>
              <w:rPr>
                <w:szCs w:val="22"/>
              </w:rPr>
            </w:pPr>
            <w:r w:rsidRPr="005043E4">
              <w:rPr>
                <w:szCs w:val="22"/>
              </w:rPr>
              <w:t>X</w:t>
            </w:r>
          </w:p>
        </w:tc>
      </w:tr>
      <w:tr w:rsidR="005043E4" w:rsidRPr="005043E4" w14:paraId="28F3A36F" w14:textId="77777777" w:rsidTr="000956B7">
        <w:tc>
          <w:tcPr>
            <w:tcW w:w="7792" w:type="dxa"/>
            <w:tcBorders>
              <w:top w:val="nil"/>
              <w:left w:val="nil"/>
            </w:tcBorders>
          </w:tcPr>
          <w:p w14:paraId="68C46A4B" w14:textId="77777777" w:rsidR="005043E4" w:rsidRPr="005043E4" w:rsidRDefault="005043E4" w:rsidP="005043E4">
            <w:pPr>
              <w:rPr>
                <w:i/>
                <w:iCs/>
                <w:szCs w:val="22"/>
              </w:rPr>
            </w:pPr>
            <w:bookmarkStart w:id="54" w:name="_Hlk215498285"/>
            <w:r w:rsidRPr="005043E4">
              <w:rPr>
                <w:i/>
                <w:iCs/>
                <w:szCs w:val="22"/>
              </w:rPr>
              <w:t xml:space="preserve">Le choix de créer la zone NPV et </w:t>
            </w:r>
            <w:r w:rsidRPr="005043E4">
              <w:rPr>
                <w:b/>
                <w:bCs/>
                <w:i/>
                <w:iCs/>
                <w:szCs w:val="22"/>
              </w:rPr>
              <w:t>l’aspect « humide » des parcelles</w:t>
            </w:r>
            <w:r w:rsidRPr="005043E4">
              <w:rPr>
                <w:i/>
                <w:iCs/>
                <w:szCs w:val="22"/>
              </w:rPr>
              <w:t xml:space="preserve"> </w:t>
            </w:r>
          </w:p>
        </w:tc>
        <w:tc>
          <w:tcPr>
            <w:tcW w:w="680" w:type="dxa"/>
          </w:tcPr>
          <w:p w14:paraId="522EBC87" w14:textId="77777777" w:rsidR="005043E4" w:rsidRPr="005043E4" w:rsidRDefault="005043E4" w:rsidP="005043E4">
            <w:pPr>
              <w:rPr>
                <w:szCs w:val="22"/>
              </w:rPr>
            </w:pPr>
            <w:r w:rsidRPr="005043E4">
              <w:rPr>
                <w:szCs w:val="22"/>
              </w:rPr>
              <w:t>PLU</w:t>
            </w:r>
          </w:p>
        </w:tc>
        <w:tc>
          <w:tcPr>
            <w:tcW w:w="680" w:type="dxa"/>
          </w:tcPr>
          <w:p w14:paraId="6603557E" w14:textId="77777777" w:rsidR="005043E4" w:rsidRPr="005043E4" w:rsidRDefault="005043E4" w:rsidP="005043E4">
            <w:pPr>
              <w:rPr>
                <w:szCs w:val="22"/>
              </w:rPr>
            </w:pPr>
            <w:r w:rsidRPr="005043E4">
              <w:rPr>
                <w:szCs w:val="22"/>
              </w:rPr>
              <w:t>Hors</w:t>
            </w:r>
          </w:p>
        </w:tc>
      </w:tr>
      <w:tr w:rsidR="005043E4" w:rsidRPr="005043E4" w14:paraId="39F9E6B6" w14:textId="77777777" w:rsidTr="000956B7">
        <w:tc>
          <w:tcPr>
            <w:tcW w:w="7792" w:type="dxa"/>
          </w:tcPr>
          <w:p w14:paraId="25D198F1" w14:textId="77777777" w:rsidR="005043E4" w:rsidRPr="005043E4" w:rsidRDefault="005043E4">
            <w:pPr>
              <w:numPr>
                <w:ilvl w:val="0"/>
                <w:numId w:val="34"/>
              </w:numPr>
              <w:contextualSpacing/>
              <w:rPr>
                <w:szCs w:val="22"/>
              </w:rPr>
            </w:pPr>
            <w:r w:rsidRPr="005043E4">
              <w:rPr>
                <w:szCs w:val="22"/>
              </w:rPr>
              <w:t xml:space="preserve">Les anciens projets de carrière (2009) et de dépôt de déchet inerte (2020) ont été arrêté au motif de la préservation de la qualité de l’eau ; (sol perméable et sous-sol fracturé démontrés). L’affection en zone </w:t>
            </w:r>
            <w:proofErr w:type="spellStart"/>
            <w:r w:rsidRPr="005043E4">
              <w:rPr>
                <w:szCs w:val="22"/>
              </w:rPr>
              <w:t>Npv</w:t>
            </w:r>
            <w:proofErr w:type="spellEnd"/>
            <w:r w:rsidRPr="005043E4">
              <w:rPr>
                <w:szCs w:val="22"/>
              </w:rPr>
              <w:t xml:space="preserve"> présente le même risque.</w:t>
            </w:r>
          </w:p>
        </w:tc>
        <w:tc>
          <w:tcPr>
            <w:tcW w:w="680" w:type="dxa"/>
          </w:tcPr>
          <w:p w14:paraId="74E51131" w14:textId="77777777" w:rsidR="005043E4" w:rsidRPr="005043E4" w:rsidRDefault="005043E4" w:rsidP="005043E4">
            <w:pPr>
              <w:jc w:val="center"/>
              <w:rPr>
                <w:szCs w:val="22"/>
              </w:rPr>
            </w:pPr>
          </w:p>
        </w:tc>
        <w:tc>
          <w:tcPr>
            <w:tcW w:w="680" w:type="dxa"/>
          </w:tcPr>
          <w:p w14:paraId="12D1751F" w14:textId="77777777" w:rsidR="005043E4" w:rsidRPr="005043E4" w:rsidRDefault="005043E4" w:rsidP="005043E4">
            <w:pPr>
              <w:jc w:val="center"/>
              <w:rPr>
                <w:szCs w:val="22"/>
              </w:rPr>
            </w:pPr>
          </w:p>
          <w:p w14:paraId="0886E488" w14:textId="77777777" w:rsidR="005043E4" w:rsidRPr="005043E4" w:rsidRDefault="005043E4" w:rsidP="005043E4">
            <w:pPr>
              <w:jc w:val="center"/>
              <w:rPr>
                <w:szCs w:val="22"/>
              </w:rPr>
            </w:pPr>
            <w:r w:rsidRPr="005043E4">
              <w:rPr>
                <w:szCs w:val="22"/>
              </w:rPr>
              <w:t>X</w:t>
            </w:r>
          </w:p>
        </w:tc>
      </w:tr>
      <w:tr w:rsidR="005043E4" w:rsidRPr="005043E4" w14:paraId="7F15F780" w14:textId="77777777" w:rsidTr="000956B7">
        <w:tc>
          <w:tcPr>
            <w:tcW w:w="7792" w:type="dxa"/>
          </w:tcPr>
          <w:p w14:paraId="43149B86" w14:textId="77777777" w:rsidR="005043E4" w:rsidRPr="005043E4" w:rsidRDefault="005043E4">
            <w:pPr>
              <w:numPr>
                <w:ilvl w:val="0"/>
                <w:numId w:val="34"/>
              </w:numPr>
              <w:contextualSpacing/>
              <w:rPr>
                <w:szCs w:val="22"/>
              </w:rPr>
            </w:pPr>
            <w:r w:rsidRPr="005043E4">
              <w:rPr>
                <w:szCs w:val="22"/>
              </w:rPr>
              <w:t xml:space="preserve">La situation proche des lits de la Blaise et du Ravin souscrit à une caractérisation de secteur humide. Ce constat est confirmé par la rapidité de croissance de la végétation sur site démontrée par les comparaisons de photographies aériennes. </w:t>
            </w:r>
          </w:p>
        </w:tc>
        <w:tc>
          <w:tcPr>
            <w:tcW w:w="680" w:type="dxa"/>
          </w:tcPr>
          <w:p w14:paraId="089F417E" w14:textId="77777777" w:rsidR="005043E4" w:rsidRPr="005043E4" w:rsidRDefault="005043E4" w:rsidP="005043E4">
            <w:pPr>
              <w:jc w:val="center"/>
              <w:rPr>
                <w:szCs w:val="22"/>
              </w:rPr>
            </w:pPr>
          </w:p>
        </w:tc>
        <w:tc>
          <w:tcPr>
            <w:tcW w:w="680" w:type="dxa"/>
          </w:tcPr>
          <w:p w14:paraId="60A04222" w14:textId="77777777" w:rsidR="005043E4" w:rsidRPr="005043E4" w:rsidRDefault="005043E4" w:rsidP="005043E4">
            <w:pPr>
              <w:jc w:val="center"/>
              <w:rPr>
                <w:szCs w:val="22"/>
              </w:rPr>
            </w:pPr>
            <w:r w:rsidRPr="005043E4">
              <w:rPr>
                <w:szCs w:val="22"/>
              </w:rPr>
              <w:t>X</w:t>
            </w:r>
          </w:p>
        </w:tc>
      </w:tr>
      <w:tr w:rsidR="005043E4" w:rsidRPr="005043E4" w14:paraId="41074C50" w14:textId="77777777" w:rsidTr="000956B7">
        <w:tc>
          <w:tcPr>
            <w:tcW w:w="7792" w:type="dxa"/>
          </w:tcPr>
          <w:p w14:paraId="08C4F1F3" w14:textId="77777777" w:rsidR="005043E4" w:rsidRPr="005043E4" w:rsidRDefault="005043E4">
            <w:pPr>
              <w:numPr>
                <w:ilvl w:val="0"/>
                <w:numId w:val="34"/>
              </w:numPr>
              <w:contextualSpacing/>
              <w:rPr>
                <w:szCs w:val="22"/>
              </w:rPr>
            </w:pPr>
            <w:r w:rsidRPr="005043E4">
              <w:rPr>
                <w:szCs w:val="22"/>
              </w:rPr>
              <w:t xml:space="preserve">La zone en </w:t>
            </w:r>
            <w:proofErr w:type="spellStart"/>
            <w:r w:rsidRPr="005043E4">
              <w:rPr>
                <w:szCs w:val="22"/>
              </w:rPr>
              <w:t>Npv</w:t>
            </w:r>
            <w:proofErr w:type="spellEnd"/>
            <w:r w:rsidRPr="005043E4">
              <w:rPr>
                <w:szCs w:val="22"/>
              </w:rPr>
              <w:t xml:space="preserve"> est située en zone potentielle de remontée de nappe (Réf </w:t>
            </w:r>
            <w:proofErr w:type="spellStart"/>
            <w:r w:rsidRPr="005043E4">
              <w:rPr>
                <w:szCs w:val="22"/>
              </w:rPr>
              <w:t>Géorisque</w:t>
            </w:r>
            <w:proofErr w:type="spellEnd"/>
            <w:r w:rsidRPr="005043E4">
              <w:rPr>
                <w:szCs w:val="22"/>
              </w:rPr>
              <w:t xml:space="preserve"> et 1B page 34, 63 et 96) identifié au SCOT de l’Agglomération comme une « prairie calcicole », (1B page 50-52) trame aquatique (1B page 64), milieu ouvert (1B page 50).</w:t>
            </w:r>
          </w:p>
        </w:tc>
        <w:tc>
          <w:tcPr>
            <w:tcW w:w="680" w:type="dxa"/>
          </w:tcPr>
          <w:p w14:paraId="0682A1EA" w14:textId="77777777" w:rsidR="005043E4" w:rsidRPr="005043E4" w:rsidRDefault="005043E4" w:rsidP="005043E4">
            <w:pPr>
              <w:jc w:val="center"/>
              <w:rPr>
                <w:szCs w:val="22"/>
              </w:rPr>
            </w:pPr>
            <w:r w:rsidRPr="005043E4">
              <w:rPr>
                <w:szCs w:val="22"/>
              </w:rPr>
              <w:t>X(f)</w:t>
            </w:r>
          </w:p>
        </w:tc>
        <w:tc>
          <w:tcPr>
            <w:tcW w:w="680" w:type="dxa"/>
          </w:tcPr>
          <w:p w14:paraId="5C8A4F0B" w14:textId="77777777" w:rsidR="005043E4" w:rsidRPr="005043E4" w:rsidRDefault="005043E4" w:rsidP="005043E4">
            <w:pPr>
              <w:jc w:val="center"/>
              <w:rPr>
                <w:szCs w:val="22"/>
              </w:rPr>
            </w:pPr>
          </w:p>
        </w:tc>
      </w:tr>
      <w:tr w:rsidR="005043E4" w:rsidRPr="005043E4" w14:paraId="4006F2DE" w14:textId="77777777" w:rsidTr="000956B7">
        <w:tc>
          <w:tcPr>
            <w:tcW w:w="7792" w:type="dxa"/>
          </w:tcPr>
          <w:p w14:paraId="50076171" w14:textId="77777777" w:rsidR="005043E4" w:rsidRPr="005043E4" w:rsidRDefault="005043E4">
            <w:pPr>
              <w:numPr>
                <w:ilvl w:val="0"/>
                <w:numId w:val="34"/>
              </w:numPr>
              <w:contextualSpacing/>
              <w:rPr>
                <w:szCs w:val="22"/>
              </w:rPr>
            </w:pPr>
            <w:r w:rsidRPr="005043E4">
              <w:rPr>
                <w:szCs w:val="22"/>
              </w:rPr>
              <w:lastRenderedPageBreak/>
              <w:t>Le recensement des mares est préconisé au titre du SDAGE Seine-Normandie de 2014 et sa traduction doit être adaptée aux enjeux écologiques dans les PLU (1B page 20 et 22).</w:t>
            </w:r>
          </w:p>
        </w:tc>
        <w:tc>
          <w:tcPr>
            <w:tcW w:w="680" w:type="dxa"/>
          </w:tcPr>
          <w:p w14:paraId="463217B9" w14:textId="77777777" w:rsidR="005043E4" w:rsidRPr="005043E4" w:rsidRDefault="005043E4" w:rsidP="005043E4">
            <w:pPr>
              <w:jc w:val="center"/>
              <w:rPr>
                <w:szCs w:val="22"/>
              </w:rPr>
            </w:pPr>
            <w:r w:rsidRPr="005043E4">
              <w:rPr>
                <w:szCs w:val="22"/>
              </w:rPr>
              <w:t>X(g)</w:t>
            </w:r>
          </w:p>
        </w:tc>
        <w:tc>
          <w:tcPr>
            <w:tcW w:w="680" w:type="dxa"/>
          </w:tcPr>
          <w:p w14:paraId="0AC4EEB9" w14:textId="77777777" w:rsidR="005043E4" w:rsidRPr="005043E4" w:rsidRDefault="005043E4" w:rsidP="005043E4">
            <w:pPr>
              <w:jc w:val="center"/>
              <w:rPr>
                <w:szCs w:val="22"/>
              </w:rPr>
            </w:pPr>
          </w:p>
        </w:tc>
      </w:tr>
      <w:tr w:rsidR="005043E4" w:rsidRPr="005043E4" w14:paraId="583D8045" w14:textId="77777777" w:rsidTr="000956B7">
        <w:tc>
          <w:tcPr>
            <w:tcW w:w="7792" w:type="dxa"/>
          </w:tcPr>
          <w:p w14:paraId="65A0094F" w14:textId="77777777" w:rsidR="005043E4" w:rsidRPr="005043E4" w:rsidRDefault="005043E4">
            <w:pPr>
              <w:numPr>
                <w:ilvl w:val="0"/>
                <w:numId w:val="34"/>
              </w:numPr>
              <w:contextualSpacing/>
              <w:rPr>
                <w:szCs w:val="22"/>
              </w:rPr>
            </w:pPr>
            <w:r w:rsidRPr="005043E4">
              <w:rPr>
                <w:szCs w:val="22"/>
              </w:rPr>
              <w:t xml:space="preserve">« Les mares qui se situent principalement au sein de l’ancienne carrière du Montoir Rouge, sont des espaces aquatiques étroitement liés à la formation de réservoirs humides sur le territoire » (extrait 1B page 63) démontre le caractère du terrain.  </w:t>
            </w:r>
          </w:p>
        </w:tc>
        <w:tc>
          <w:tcPr>
            <w:tcW w:w="680" w:type="dxa"/>
          </w:tcPr>
          <w:p w14:paraId="479213A9" w14:textId="77777777" w:rsidR="005043E4" w:rsidRPr="005043E4" w:rsidRDefault="005043E4" w:rsidP="005043E4">
            <w:pPr>
              <w:jc w:val="center"/>
              <w:rPr>
                <w:szCs w:val="22"/>
              </w:rPr>
            </w:pPr>
            <w:r w:rsidRPr="005043E4">
              <w:rPr>
                <w:szCs w:val="22"/>
              </w:rPr>
              <w:t>X(h)</w:t>
            </w:r>
          </w:p>
        </w:tc>
        <w:tc>
          <w:tcPr>
            <w:tcW w:w="680" w:type="dxa"/>
          </w:tcPr>
          <w:p w14:paraId="4A090CD1" w14:textId="77777777" w:rsidR="005043E4" w:rsidRPr="005043E4" w:rsidRDefault="005043E4" w:rsidP="005043E4">
            <w:pPr>
              <w:jc w:val="center"/>
              <w:rPr>
                <w:szCs w:val="22"/>
              </w:rPr>
            </w:pPr>
          </w:p>
        </w:tc>
      </w:tr>
      <w:bookmarkEnd w:id="54"/>
    </w:tbl>
    <w:p w14:paraId="4A6EC8CF" w14:textId="77777777" w:rsidR="005043E4" w:rsidRPr="005043E4" w:rsidRDefault="005043E4" w:rsidP="005043E4"/>
    <w:p w14:paraId="171A7CB3" w14:textId="77777777" w:rsidR="005043E4" w:rsidRPr="005043E4" w:rsidRDefault="005043E4">
      <w:pPr>
        <w:numPr>
          <w:ilvl w:val="0"/>
          <w:numId w:val="39"/>
        </w:numPr>
        <w:contextualSpacing/>
      </w:pPr>
      <w:bookmarkStart w:id="55" w:name="_Hlk215567217"/>
      <w:bookmarkStart w:id="56" w:name="_Hlk215567231"/>
      <w:r w:rsidRPr="005043E4">
        <w:rPr>
          <w:b/>
          <w:bCs/>
        </w:rPr>
        <w:t xml:space="preserve">Neuf observations portant sur les oublis ou les imperfections dans le dossier d’enquête. </w:t>
      </w:r>
      <w:r w:rsidRPr="005043E4">
        <w:t>:</w:t>
      </w:r>
    </w:p>
    <w:bookmarkEnd w:id="55"/>
    <w:tbl>
      <w:tblPr>
        <w:tblStyle w:val="Grilledutableau1"/>
        <w:tblW w:w="9152" w:type="dxa"/>
        <w:tblLayout w:type="fixed"/>
        <w:tblLook w:val="04A0" w:firstRow="1" w:lastRow="0" w:firstColumn="1" w:lastColumn="0" w:noHBand="0" w:noVBand="1"/>
      </w:tblPr>
      <w:tblGrid>
        <w:gridCol w:w="7792"/>
        <w:gridCol w:w="680"/>
        <w:gridCol w:w="680"/>
      </w:tblGrid>
      <w:tr w:rsidR="005043E4" w:rsidRPr="005043E4" w14:paraId="6CE05ACF" w14:textId="77777777" w:rsidTr="000956B7">
        <w:tc>
          <w:tcPr>
            <w:tcW w:w="7792" w:type="dxa"/>
            <w:tcBorders>
              <w:top w:val="nil"/>
              <w:left w:val="nil"/>
            </w:tcBorders>
          </w:tcPr>
          <w:p w14:paraId="6E2EAE26" w14:textId="77777777" w:rsidR="005043E4" w:rsidRPr="005043E4" w:rsidRDefault="005043E4" w:rsidP="005043E4">
            <w:pPr>
              <w:rPr>
                <w:i/>
                <w:iCs/>
                <w:szCs w:val="22"/>
              </w:rPr>
            </w:pPr>
          </w:p>
        </w:tc>
        <w:tc>
          <w:tcPr>
            <w:tcW w:w="680" w:type="dxa"/>
          </w:tcPr>
          <w:p w14:paraId="0FDBE0D1" w14:textId="77777777" w:rsidR="005043E4" w:rsidRPr="005043E4" w:rsidRDefault="005043E4" w:rsidP="005043E4">
            <w:pPr>
              <w:rPr>
                <w:szCs w:val="22"/>
              </w:rPr>
            </w:pPr>
            <w:r w:rsidRPr="005043E4">
              <w:rPr>
                <w:szCs w:val="22"/>
              </w:rPr>
              <w:t>PLU</w:t>
            </w:r>
          </w:p>
        </w:tc>
        <w:tc>
          <w:tcPr>
            <w:tcW w:w="680" w:type="dxa"/>
          </w:tcPr>
          <w:p w14:paraId="014C72E5" w14:textId="77777777" w:rsidR="005043E4" w:rsidRPr="005043E4" w:rsidRDefault="005043E4" w:rsidP="005043E4">
            <w:pPr>
              <w:rPr>
                <w:szCs w:val="22"/>
              </w:rPr>
            </w:pPr>
            <w:r w:rsidRPr="005043E4">
              <w:rPr>
                <w:szCs w:val="22"/>
              </w:rPr>
              <w:t>Hors</w:t>
            </w:r>
          </w:p>
        </w:tc>
      </w:tr>
      <w:tr w:rsidR="005043E4" w:rsidRPr="005043E4" w14:paraId="6B1B8171" w14:textId="77777777" w:rsidTr="000956B7">
        <w:tc>
          <w:tcPr>
            <w:tcW w:w="7792" w:type="dxa"/>
          </w:tcPr>
          <w:p w14:paraId="7608AA10" w14:textId="77777777" w:rsidR="005043E4" w:rsidRPr="005043E4" w:rsidRDefault="005043E4">
            <w:pPr>
              <w:numPr>
                <w:ilvl w:val="0"/>
                <w:numId w:val="36"/>
              </w:numPr>
              <w:contextualSpacing/>
              <w:rPr>
                <w:szCs w:val="22"/>
              </w:rPr>
            </w:pPr>
            <w:r w:rsidRPr="005043E4">
              <w:rPr>
                <w:szCs w:val="22"/>
              </w:rPr>
              <w:t>Absence de séquence ERC (Eviter Réduire Compenser) dans le dossier</w:t>
            </w:r>
          </w:p>
        </w:tc>
        <w:tc>
          <w:tcPr>
            <w:tcW w:w="680" w:type="dxa"/>
          </w:tcPr>
          <w:p w14:paraId="45711EB9" w14:textId="77777777" w:rsidR="005043E4" w:rsidRPr="005043E4" w:rsidRDefault="005043E4" w:rsidP="005043E4">
            <w:pPr>
              <w:jc w:val="center"/>
              <w:rPr>
                <w:szCs w:val="22"/>
              </w:rPr>
            </w:pPr>
          </w:p>
        </w:tc>
        <w:tc>
          <w:tcPr>
            <w:tcW w:w="680" w:type="dxa"/>
          </w:tcPr>
          <w:p w14:paraId="1FB4833D" w14:textId="77777777" w:rsidR="005043E4" w:rsidRPr="005043E4" w:rsidRDefault="005043E4" w:rsidP="005043E4">
            <w:pPr>
              <w:jc w:val="center"/>
              <w:rPr>
                <w:szCs w:val="22"/>
              </w:rPr>
            </w:pPr>
            <w:r w:rsidRPr="005043E4">
              <w:rPr>
                <w:szCs w:val="22"/>
              </w:rPr>
              <w:t>X</w:t>
            </w:r>
          </w:p>
        </w:tc>
      </w:tr>
      <w:bookmarkEnd w:id="56"/>
      <w:tr w:rsidR="005043E4" w:rsidRPr="005043E4" w14:paraId="55E2A625" w14:textId="77777777" w:rsidTr="000956B7">
        <w:tc>
          <w:tcPr>
            <w:tcW w:w="7792" w:type="dxa"/>
          </w:tcPr>
          <w:p w14:paraId="1941B46E" w14:textId="77777777" w:rsidR="005043E4" w:rsidRPr="005043E4" w:rsidRDefault="005043E4">
            <w:pPr>
              <w:numPr>
                <w:ilvl w:val="0"/>
                <w:numId w:val="36"/>
              </w:numPr>
              <w:contextualSpacing/>
              <w:rPr>
                <w:szCs w:val="22"/>
              </w:rPr>
            </w:pPr>
            <w:r w:rsidRPr="005043E4">
              <w:rPr>
                <w:szCs w:val="22"/>
              </w:rPr>
              <w:t>Le règlement graphique oubli de reprendre des informations importantes :</w:t>
            </w:r>
          </w:p>
          <w:p w14:paraId="08B3947D" w14:textId="77777777" w:rsidR="005043E4" w:rsidRPr="005043E4" w:rsidRDefault="005043E4">
            <w:pPr>
              <w:numPr>
                <w:ilvl w:val="0"/>
                <w:numId w:val="37"/>
              </w:numPr>
              <w:contextualSpacing/>
              <w:rPr>
                <w:szCs w:val="22"/>
              </w:rPr>
            </w:pPr>
            <w:r w:rsidRPr="005043E4">
              <w:rPr>
                <w:szCs w:val="22"/>
              </w:rPr>
              <w:t>Le report de la zone EBC de la parcelle ZH0026 évoqué dans les documents de présentation n’est pas reporté : - Document 1D évaluation environnementale page 45 et avis PPA réponse DDT.</w:t>
            </w:r>
          </w:p>
          <w:p w14:paraId="6C543F8C" w14:textId="77777777" w:rsidR="005043E4" w:rsidRPr="005043E4" w:rsidRDefault="005043E4">
            <w:pPr>
              <w:numPr>
                <w:ilvl w:val="0"/>
                <w:numId w:val="37"/>
              </w:numPr>
              <w:contextualSpacing/>
              <w:rPr>
                <w:szCs w:val="22"/>
              </w:rPr>
            </w:pPr>
            <w:r w:rsidRPr="005043E4">
              <w:rPr>
                <w:szCs w:val="22"/>
              </w:rPr>
              <w:t>Le total oubli des servitudes d’urbanisme et liés à la présence de site classé ou Monuments historiques ainsi que les périmètres de protection (500m).</w:t>
            </w:r>
          </w:p>
          <w:p w14:paraId="7716CA47" w14:textId="77777777" w:rsidR="005043E4" w:rsidRPr="005043E4" w:rsidRDefault="005043E4">
            <w:pPr>
              <w:numPr>
                <w:ilvl w:val="0"/>
                <w:numId w:val="37"/>
              </w:numPr>
              <w:contextualSpacing/>
              <w:rPr>
                <w:szCs w:val="22"/>
              </w:rPr>
            </w:pPr>
            <w:r w:rsidRPr="005043E4">
              <w:rPr>
                <w:szCs w:val="22"/>
              </w:rPr>
              <w:t xml:space="preserve">Le report des plans d’eaux n’est pas cohérent avec les cartes présentées dans l’évaluation environnementale (1B page 53 -9 plan d’eau </w:t>
            </w:r>
            <w:r w:rsidRPr="005043E4">
              <w:rPr>
                <w:szCs w:val="22"/>
                <w:u w:val="single"/>
              </w:rPr>
              <w:t>au sein</w:t>
            </w:r>
            <w:r w:rsidRPr="005043E4">
              <w:rPr>
                <w:szCs w:val="22"/>
              </w:rPr>
              <w:t xml:space="preserve"> de l’ancienne carrière du Montoir Rouge) </w:t>
            </w:r>
          </w:p>
        </w:tc>
        <w:tc>
          <w:tcPr>
            <w:tcW w:w="680" w:type="dxa"/>
          </w:tcPr>
          <w:p w14:paraId="405AFFB4" w14:textId="77777777" w:rsidR="005043E4" w:rsidRPr="005043E4" w:rsidRDefault="005043E4" w:rsidP="005043E4">
            <w:pPr>
              <w:jc w:val="center"/>
              <w:rPr>
                <w:szCs w:val="22"/>
              </w:rPr>
            </w:pPr>
            <w:r w:rsidRPr="005043E4">
              <w:rPr>
                <w:szCs w:val="22"/>
              </w:rPr>
              <w:t>X(i)</w:t>
            </w:r>
          </w:p>
        </w:tc>
        <w:tc>
          <w:tcPr>
            <w:tcW w:w="680" w:type="dxa"/>
          </w:tcPr>
          <w:p w14:paraId="7E10643E" w14:textId="77777777" w:rsidR="005043E4" w:rsidRPr="005043E4" w:rsidRDefault="005043E4" w:rsidP="005043E4">
            <w:pPr>
              <w:jc w:val="center"/>
              <w:rPr>
                <w:szCs w:val="22"/>
              </w:rPr>
            </w:pPr>
          </w:p>
        </w:tc>
      </w:tr>
      <w:tr w:rsidR="005043E4" w:rsidRPr="005043E4" w14:paraId="2746643B" w14:textId="77777777" w:rsidTr="000956B7">
        <w:tc>
          <w:tcPr>
            <w:tcW w:w="7792" w:type="dxa"/>
          </w:tcPr>
          <w:p w14:paraId="730CAA96" w14:textId="77777777" w:rsidR="005043E4" w:rsidRPr="005043E4" w:rsidRDefault="005043E4">
            <w:pPr>
              <w:numPr>
                <w:ilvl w:val="0"/>
                <w:numId w:val="36"/>
              </w:numPr>
              <w:contextualSpacing/>
              <w:rPr>
                <w:szCs w:val="22"/>
              </w:rPr>
            </w:pPr>
            <w:r w:rsidRPr="005043E4">
              <w:rPr>
                <w:szCs w:val="22"/>
              </w:rPr>
              <w:t>Le règlement graphique est qualifié d’insincère par la FEEL en raison des inexactitudes dans la représentation du plan de zonage.</w:t>
            </w:r>
          </w:p>
        </w:tc>
        <w:tc>
          <w:tcPr>
            <w:tcW w:w="680" w:type="dxa"/>
          </w:tcPr>
          <w:p w14:paraId="47F931D4" w14:textId="77777777" w:rsidR="005043E4" w:rsidRPr="005043E4" w:rsidRDefault="005043E4" w:rsidP="005043E4">
            <w:pPr>
              <w:jc w:val="center"/>
              <w:rPr>
                <w:szCs w:val="22"/>
              </w:rPr>
            </w:pPr>
            <w:r w:rsidRPr="005043E4">
              <w:rPr>
                <w:szCs w:val="22"/>
              </w:rPr>
              <w:t xml:space="preserve">X(j) </w:t>
            </w:r>
          </w:p>
        </w:tc>
        <w:tc>
          <w:tcPr>
            <w:tcW w:w="680" w:type="dxa"/>
          </w:tcPr>
          <w:p w14:paraId="3DF97D3D" w14:textId="77777777" w:rsidR="005043E4" w:rsidRPr="005043E4" w:rsidRDefault="005043E4" w:rsidP="005043E4">
            <w:pPr>
              <w:jc w:val="center"/>
              <w:rPr>
                <w:szCs w:val="22"/>
              </w:rPr>
            </w:pPr>
          </w:p>
        </w:tc>
      </w:tr>
      <w:tr w:rsidR="005043E4" w:rsidRPr="005043E4" w14:paraId="6F00450B" w14:textId="77777777" w:rsidTr="000956B7">
        <w:tc>
          <w:tcPr>
            <w:tcW w:w="7792" w:type="dxa"/>
          </w:tcPr>
          <w:p w14:paraId="527FE175" w14:textId="77777777" w:rsidR="005043E4" w:rsidRPr="005043E4" w:rsidRDefault="005043E4">
            <w:pPr>
              <w:numPr>
                <w:ilvl w:val="0"/>
                <w:numId w:val="36"/>
              </w:numPr>
              <w:contextualSpacing/>
              <w:rPr>
                <w:szCs w:val="22"/>
              </w:rPr>
            </w:pPr>
            <w:r w:rsidRPr="005043E4">
              <w:rPr>
                <w:szCs w:val="22"/>
              </w:rPr>
              <w:t>Les contributeurs souligne qu’aucune description de la zone du Montoir Rouge n’est présente dans le dossier de présentation. (</w:t>
            </w:r>
            <w:proofErr w:type="gramStart"/>
            <w:r w:rsidRPr="005043E4">
              <w:rPr>
                <w:szCs w:val="22"/>
              </w:rPr>
              <w:t>à</w:t>
            </w:r>
            <w:proofErr w:type="gramEnd"/>
            <w:r w:rsidRPr="005043E4">
              <w:rPr>
                <w:szCs w:val="22"/>
              </w:rPr>
              <w:t xml:space="preserve"> contrario du patrimoine bâti)</w:t>
            </w:r>
          </w:p>
        </w:tc>
        <w:tc>
          <w:tcPr>
            <w:tcW w:w="680" w:type="dxa"/>
          </w:tcPr>
          <w:p w14:paraId="0EF91DEC" w14:textId="77777777" w:rsidR="005043E4" w:rsidRPr="005043E4" w:rsidRDefault="005043E4" w:rsidP="005043E4">
            <w:pPr>
              <w:jc w:val="center"/>
              <w:rPr>
                <w:szCs w:val="22"/>
              </w:rPr>
            </w:pPr>
          </w:p>
        </w:tc>
        <w:tc>
          <w:tcPr>
            <w:tcW w:w="680" w:type="dxa"/>
          </w:tcPr>
          <w:p w14:paraId="05FDA71A" w14:textId="77777777" w:rsidR="005043E4" w:rsidRPr="005043E4" w:rsidRDefault="005043E4" w:rsidP="005043E4">
            <w:pPr>
              <w:jc w:val="center"/>
              <w:rPr>
                <w:szCs w:val="22"/>
              </w:rPr>
            </w:pPr>
          </w:p>
        </w:tc>
      </w:tr>
      <w:tr w:rsidR="005043E4" w:rsidRPr="005043E4" w14:paraId="40159EBE" w14:textId="77777777" w:rsidTr="000956B7">
        <w:tc>
          <w:tcPr>
            <w:tcW w:w="7792" w:type="dxa"/>
          </w:tcPr>
          <w:p w14:paraId="7865A477" w14:textId="77777777" w:rsidR="005043E4" w:rsidRPr="005043E4" w:rsidRDefault="005043E4">
            <w:pPr>
              <w:numPr>
                <w:ilvl w:val="0"/>
                <w:numId w:val="36"/>
              </w:numPr>
              <w:contextualSpacing/>
              <w:rPr>
                <w:szCs w:val="22"/>
              </w:rPr>
            </w:pPr>
            <w:r w:rsidRPr="005043E4">
              <w:rPr>
                <w:szCs w:val="22"/>
              </w:rPr>
              <w:t>Les impacts visuels ne sont pas traités au titre du règlement de la zone. L’application pour les habitants des impacts visuels sur les SPR de Cressy est un motif de rejet. La délibération de 2023 de la commune voisine défavorable à la zone d’accélération de la filière solaire de Crécy et de ses environs.</w:t>
            </w:r>
          </w:p>
        </w:tc>
        <w:tc>
          <w:tcPr>
            <w:tcW w:w="680" w:type="dxa"/>
          </w:tcPr>
          <w:p w14:paraId="6E63519A" w14:textId="77777777" w:rsidR="005043E4" w:rsidRPr="005043E4" w:rsidRDefault="005043E4" w:rsidP="005043E4">
            <w:pPr>
              <w:jc w:val="center"/>
              <w:rPr>
                <w:szCs w:val="22"/>
              </w:rPr>
            </w:pPr>
            <w:r w:rsidRPr="005043E4">
              <w:rPr>
                <w:szCs w:val="22"/>
              </w:rPr>
              <w:t>X(k)</w:t>
            </w:r>
          </w:p>
        </w:tc>
        <w:tc>
          <w:tcPr>
            <w:tcW w:w="680" w:type="dxa"/>
          </w:tcPr>
          <w:p w14:paraId="733E8232" w14:textId="77777777" w:rsidR="005043E4" w:rsidRPr="005043E4" w:rsidRDefault="005043E4" w:rsidP="005043E4">
            <w:pPr>
              <w:jc w:val="center"/>
              <w:rPr>
                <w:szCs w:val="22"/>
              </w:rPr>
            </w:pPr>
          </w:p>
        </w:tc>
      </w:tr>
      <w:tr w:rsidR="005043E4" w:rsidRPr="005043E4" w14:paraId="626A3D72" w14:textId="77777777" w:rsidTr="000956B7">
        <w:tc>
          <w:tcPr>
            <w:tcW w:w="7792" w:type="dxa"/>
          </w:tcPr>
          <w:p w14:paraId="1877AC21" w14:textId="77777777" w:rsidR="005043E4" w:rsidRPr="005043E4" w:rsidRDefault="005043E4">
            <w:pPr>
              <w:numPr>
                <w:ilvl w:val="0"/>
                <w:numId w:val="36"/>
              </w:numPr>
              <w:contextualSpacing/>
              <w:rPr>
                <w:szCs w:val="22"/>
              </w:rPr>
            </w:pPr>
            <w:r w:rsidRPr="005043E4">
              <w:rPr>
                <w:szCs w:val="22"/>
              </w:rPr>
              <w:t xml:space="preserve">L’AVAP (Aire de Mise en Valeur du Patrimoine) de Crécy n’est pas évoqué ? </w:t>
            </w:r>
          </w:p>
        </w:tc>
        <w:tc>
          <w:tcPr>
            <w:tcW w:w="680" w:type="dxa"/>
          </w:tcPr>
          <w:p w14:paraId="42131DF1" w14:textId="77777777" w:rsidR="005043E4" w:rsidRPr="005043E4" w:rsidRDefault="005043E4" w:rsidP="005043E4">
            <w:pPr>
              <w:jc w:val="center"/>
              <w:rPr>
                <w:szCs w:val="22"/>
              </w:rPr>
            </w:pPr>
          </w:p>
        </w:tc>
        <w:tc>
          <w:tcPr>
            <w:tcW w:w="680" w:type="dxa"/>
          </w:tcPr>
          <w:p w14:paraId="727089FA" w14:textId="77777777" w:rsidR="005043E4" w:rsidRPr="005043E4" w:rsidRDefault="005043E4" w:rsidP="005043E4">
            <w:pPr>
              <w:jc w:val="center"/>
              <w:rPr>
                <w:szCs w:val="22"/>
              </w:rPr>
            </w:pPr>
            <w:r w:rsidRPr="005043E4">
              <w:rPr>
                <w:szCs w:val="22"/>
              </w:rPr>
              <w:t>X</w:t>
            </w:r>
          </w:p>
        </w:tc>
      </w:tr>
      <w:tr w:rsidR="005043E4" w:rsidRPr="005043E4" w14:paraId="4F7E5603" w14:textId="77777777" w:rsidTr="000956B7">
        <w:tc>
          <w:tcPr>
            <w:tcW w:w="7792" w:type="dxa"/>
          </w:tcPr>
          <w:p w14:paraId="20C4218C" w14:textId="77777777" w:rsidR="005043E4" w:rsidRPr="005043E4" w:rsidRDefault="005043E4">
            <w:pPr>
              <w:numPr>
                <w:ilvl w:val="0"/>
                <w:numId w:val="36"/>
              </w:numPr>
              <w:contextualSpacing/>
              <w:rPr>
                <w:szCs w:val="22"/>
              </w:rPr>
            </w:pPr>
            <w:r w:rsidRPr="005043E4">
              <w:rPr>
                <w:szCs w:val="22"/>
              </w:rPr>
              <w:t>Les chemins de grandes randonnés et chemins vicinaux cités par certaines contributions ne sont ni traités dans le règlement ni reportés sur les pièces graphiques (Visite office du tourisme et JEP)</w:t>
            </w:r>
          </w:p>
        </w:tc>
        <w:tc>
          <w:tcPr>
            <w:tcW w:w="680" w:type="dxa"/>
          </w:tcPr>
          <w:p w14:paraId="1F47B740" w14:textId="77777777" w:rsidR="005043E4" w:rsidRPr="005043E4" w:rsidRDefault="005043E4" w:rsidP="005043E4">
            <w:pPr>
              <w:jc w:val="center"/>
              <w:rPr>
                <w:szCs w:val="22"/>
              </w:rPr>
            </w:pPr>
            <w:r w:rsidRPr="005043E4">
              <w:rPr>
                <w:szCs w:val="22"/>
              </w:rPr>
              <w:t>X(l)</w:t>
            </w:r>
          </w:p>
        </w:tc>
        <w:tc>
          <w:tcPr>
            <w:tcW w:w="680" w:type="dxa"/>
          </w:tcPr>
          <w:p w14:paraId="1D4DDF5B" w14:textId="77777777" w:rsidR="005043E4" w:rsidRPr="005043E4" w:rsidRDefault="005043E4" w:rsidP="005043E4">
            <w:pPr>
              <w:jc w:val="center"/>
              <w:rPr>
                <w:szCs w:val="22"/>
              </w:rPr>
            </w:pPr>
          </w:p>
        </w:tc>
      </w:tr>
      <w:tr w:rsidR="005043E4" w:rsidRPr="005043E4" w14:paraId="7299FC33" w14:textId="77777777" w:rsidTr="000956B7">
        <w:tc>
          <w:tcPr>
            <w:tcW w:w="7792" w:type="dxa"/>
          </w:tcPr>
          <w:p w14:paraId="3CB69485" w14:textId="77777777" w:rsidR="005043E4" w:rsidRPr="005043E4" w:rsidRDefault="005043E4">
            <w:pPr>
              <w:numPr>
                <w:ilvl w:val="0"/>
                <w:numId w:val="36"/>
              </w:numPr>
              <w:contextualSpacing/>
              <w:rPr>
                <w:szCs w:val="22"/>
              </w:rPr>
            </w:pPr>
            <w:r w:rsidRPr="005043E4">
              <w:rPr>
                <w:szCs w:val="22"/>
              </w:rPr>
              <w:t>Une intervention du Préfet ayant demandé un recensement initial du boisement et de l’état humide</w:t>
            </w:r>
          </w:p>
        </w:tc>
        <w:tc>
          <w:tcPr>
            <w:tcW w:w="680" w:type="dxa"/>
          </w:tcPr>
          <w:p w14:paraId="436C8D94" w14:textId="77777777" w:rsidR="005043E4" w:rsidRPr="005043E4" w:rsidRDefault="005043E4" w:rsidP="005043E4">
            <w:pPr>
              <w:jc w:val="center"/>
              <w:rPr>
                <w:szCs w:val="22"/>
              </w:rPr>
            </w:pPr>
          </w:p>
        </w:tc>
        <w:tc>
          <w:tcPr>
            <w:tcW w:w="680" w:type="dxa"/>
          </w:tcPr>
          <w:p w14:paraId="368049BF" w14:textId="77777777" w:rsidR="005043E4" w:rsidRPr="005043E4" w:rsidRDefault="005043E4" w:rsidP="005043E4">
            <w:pPr>
              <w:jc w:val="center"/>
              <w:rPr>
                <w:szCs w:val="22"/>
              </w:rPr>
            </w:pPr>
            <w:r w:rsidRPr="005043E4">
              <w:rPr>
                <w:szCs w:val="22"/>
              </w:rPr>
              <w:t>X</w:t>
            </w:r>
          </w:p>
        </w:tc>
      </w:tr>
      <w:tr w:rsidR="005043E4" w:rsidRPr="005043E4" w14:paraId="34E5E4FA" w14:textId="77777777" w:rsidTr="000956B7">
        <w:tc>
          <w:tcPr>
            <w:tcW w:w="7792" w:type="dxa"/>
          </w:tcPr>
          <w:p w14:paraId="186D2C3D" w14:textId="77777777" w:rsidR="005043E4" w:rsidRPr="005043E4" w:rsidRDefault="005043E4">
            <w:pPr>
              <w:numPr>
                <w:ilvl w:val="0"/>
                <w:numId w:val="36"/>
              </w:numPr>
              <w:contextualSpacing/>
              <w:rPr>
                <w:szCs w:val="22"/>
              </w:rPr>
            </w:pPr>
            <w:r w:rsidRPr="005043E4">
              <w:rPr>
                <w:szCs w:val="22"/>
              </w:rPr>
              <w:t>Deux Certificats d’urbanisme de versé au dossier (servitudes et ZNIEEF)</w:t>
            </w:r>
          </w:p>
        </w:tc>
        <w:tc>
          <w:tcPr>
            <w:tcW w:w="680" w:type="dxa"/>
          </w:tcPr>
          <w:p w14:paraId="2F46CF71" w14:textId="77777777" w:rsidR="005043E4" w:rsidRPr="005043E4" w:rsidRDefault="005043E4" w:rsidP="005043E4">
            <w:pPr>
              <w:jc w:val="center"/>
              <w:rPr>
                <w:szCs w:val="22"/>
              </w:rPr>
            </w:pPr>
          </w:p>
        </w:tc>
        <w:tc>
          <w:tcPr>
            <w:tcW w:w="680" w:type="dxa"/>
          </w:tcPr>
          <w:p w14:paraId="4A90ED21" w14:textId="77777777" w:rsidR="005043E4" w:rsidRPr="005043E4" w:rsidRDefault="005043E4" w:rsidP="005043E4">
            <w:pPr>
              <w:jc w:val="center"/>
              <w:rPr>
                <w:szCs w:val="22"/>
              </w:rPr>
            </w:pPr>
            <w:r w:rsidRPr="005043E4">
              <w:rPr>
                <w:szCs w:val="22"/>
              </w:rPr>
              <w:t>X</w:t>
            </w:r>
          </w:p>
        </w:tc>
      </w:tr>
    </w:tbl>
    <w:p w14:paraId="728E2A6D" w14:textId="030B54C0" w:rsidR="00B46278" w:rsidRDefault="00B46278" w:rsidP="005043E4"/>
    <w:p w14:paraId="52FE8F1C" w14:textId="77777777" w:rsidR="005043E4" w:rsidRPr="005043E4" w:rsidRDefault="005043E4">
      <w:pPr>
        <w:numPr>
          <w:ilvl w:val="0"/>
          <w:numId w:val="39"/>
        </w:numPr>
        <w:contextualSpacing/>
      </w:pPr>
      <w:r w:rsidRPr="005043E4">
        <w:rPr>
          <w:b/>
          <w:bCs/>
        </w:rPr>
        <w:t xml:space="preserve">Autres observations portant sur les conséquences de l’affectation industrielle de la zone </w:t>
      </w:r>
      <w:r w:rsidRPr="005043E4">
        <w:t>:</w:t>
      </w:r>
    </w:p>
    <w:tbl>
      <w:tblPr>
        <w:tblStyle w:val="Grilledutableau1"/>
        <w:tblW w:w="9152" w:type="dxa"/>
        <w:tblLayout w:type="fixed"/>
        <w:tblLook w:val="04A0" w:firstRow="1" w:lastRow="0" w:firstColumn="1" w:lastColumn="0" w:noHBand="0" w:noVBand="1"/>
      </w:tblPr>
      <w:tblGrid>
        <w:gridCol w:w="7792"/>
        <w:gridCol w:w="680"/>
        <w:gridCol w:w="680"/>
      </w:tblGrid>
      <w:tr w:rsidR="005043E4" w:rsidRPr="005043E4" w14:paraId="6BCC7175" w14:textId="77777777" w:rsidTr="000956B7">
        <w:tc>
          <w:tcPr>
            <w:tcW w:w="7792" w:type="dxa"/>
            <w:tcBorders>
              <w:top w:val="nil"/>
              <w:left w:val="nil"/>
            </w:tcBorders>
          </w:tcPr>
          <w:p w14:paraId="0AC4F43A" w14:textId="77777777" w:rsidR="005043E4" w:rsidRPr="005043E4" w:rsidRDefault="005043E4" w:rsidP="005043E4">
            <w:pPr>
              <w:rPr>
                <w:i/>
                <w:iCs/>
                <w:szCs w:val="22"/>
              </w:rPr>
            </w:pPr>
          </w:p>
        </w:tc>
        <w:tc>
          <w:tcPr>
            <w:tcW w:w="680" w:type="dxa"/>
          </w:tcPr>
          <w:p w14:paraId="40D9FA63" w14:textId="77777777" w:rsidR="005043E4" w:rsidRPr="005043E4" w:rsidRDefault="005043E4" w:rsidP="005043E4">
            <w:pPr>
              <w:rPr>
                <w:szCs w:val="22"/>
              </w:rPr>
            </w:pPr>
            <w:r w:rsidRPr="005043E4">
              <w:rPr>
                <w:szCs w:val="22"/>
              </w:rPr>
              <w:t>PLU</w:t>
            </w:r>
          </w:p>
        </w:tc>
        <w:tc>
          <w:tcPr>
            <w:tcW w:w="680" w:type="dxa"/>
          </w:tcPr>
          <w:p w14:paraId="05676CFA" w14:textId="77777777" w:rsidR="005043E4" w:rsidRPr="005043E4" w:rsidRDefault="005043E4" w:rsidP="005043E4">
            <w:pPr>
              <w:rPr>
                <w:szCs w:val="22"/>
              </w:rPr>
            </w:pPr>
            <w:r w:rsidRPr="005043E4">
              <w:rPr>
                <w:szCs w:val="22"/>
              </w:rPr>
              <w:t>Hors</w:t>
            </w:r>
          </w:p>
        </w:tc>
      </w:tr>
      <w:tr w:rsidR="005043E4" w:rsidRPr="005043E4" w14:paraId="38C02A9E" w14:textId="77777777" w:rsidTr="000956B7">
        <w:tc>
          <w:tcPr>
            <w:tcW w:w="7792" w:type="dxa"/>
          </w:tcPr>
          <w:p w14:paraId="1D299004" w14:textId="77777777" w:rsidR="005043E4" w:rsidRPr="005043E4" w:rsidRDefault="005043E4">
            <w:pPr>
              <w:numPr>
                <w:ilvl w:val="0"/>
                <w:numId w:val="38"/>
              </w:numPr>
              <w:contextualSpacing/>
              <w:rPr>
                <w:szCs w:val="22"/>
              </w:rPr>
            </w:pPr>
            <w:r w:rsidRPr="005043E4">
              <w:rPr>
                <w:szCs w:val="22"/>
              </w:rPr>
              <w:t>Nuisance de voisinage (création et exploitation) : Poussières, circulations, pollution sonore et lumineuse, circulations.</w:t>
            </w:r>
          </w:p>
        </w:tc>
        <w:tc>
          <w:tcPr>
            <w:tcW w:w="680" w:type="dxa"/>
          </w:tcPr>
          <w:p w14:paraId="5E869C54" w14:textId="77777777" w:rsidR="005043E4" w:rsidRPr="005043E4" w:rsidRDefault="005043E4" w:rsidP="005043E4">
            <w:pPr>
              <w:jc w:val="center"/>
              <w:rPr>
                <w:szCs w:val="22"/>
              </w:rPr>
            </w:pPr>
          </w:p>
        </w:tc>
        <w:tc>
          <w:tcPr>
            <w:tcW w:w="680" w:type="dxa"/>
          </w:tcPr>
          <w:p w14:paraId="6D28292A" w14:textId="77777777" w:rsidR="005043E4" w:rsidRPr="005043E4" w:rsidRDefault="005043E4" w:rsidP="005043E4">
            <w:pPr>
              <w:jc w:val="center"/>
              <w:rPr>
                <w:szCs w:val="22"/>
              </w:rPr>
            </w:pPr>
            <w:r w:rsidRPr="005043E4">
              <w:rPr>
                <w:szCs w:val="22"/>
              </w:rPr>
              <w:t>X</w:t>
            </w:r>
          </w:p>
        </w:tc>
      </w:tr>
      <w:tr w:rsidR="005043E4" w:rsidRPr="005043E4" w14:paraId="20C60A75" w14:textId="77777777" w:rsidTr="000956B7">
        <w:tc>
          <w:tcPr>
            <w:tcW w:w="7792" w:type="dxa"/>
          </w:tcPr>
          <w:p w14:paraId="3F2FBAB4" w14:textId="77777777" w:rsidR="005043E4" w:rsidRPr="005043E4" w:rsidRDefault="005043E4">
            <w:pPr>
              <w:numPr>
                <w:ilvl w:val="0"/>
                <w:numId w:val="38"/>
              </w:numPr>
              <w:contextualSpacing/>
              <w:rPr>
                <w:szCs w:val="22"/>
              </w:rPr>
            </w:pPr>
            <w:r w:rsidRPr="005043E4">
              <w:rPr>
                <w:szCs w:val="22"/>
              </w:rPr>
              <w:t xml:space="preserve">Perte de valeur des propriétés voisines / Aucun gains sur le </w:t>
            </w:r>
            <w:proofErr w:type="spellStart"/>
            <w:r w:rsidRPr="005043E4">
              <w:rPr>
                <w:szCs w:val="22"/>
              </w:rPr>
              <w:t>Kw</w:t>
            </w:r>
            <w:proofErr w:type="spellEnd"/>
            <w:r w:rsidRPr="005043E4">
              <w:rPr>
                <w:szCs w:val="22"/>
              </w:rPr>
              <w:t>/h pour la commune</w:t>
            </w:r>
          </w:p>
        </w:tc>
        <w:tc>
          <w:tcPr>
            <w:tcW w:w="680" w:type="dxa"/>
          </w:tcPr>
          <w:p w14:paraId="251A53EC" w14:textId="77777777" w:rsidR="005043E4" w:rsidRPr="005043E4" w:rsidRDefault="005043E4" w:rsidP="005043E4">
            <w:pPr>
              <w:jc w:val="center"/>
              <w:rPr>
                <w:szCs w:val="22"/>
              </w:rPr>
            </w:pPr>
          </w:p>
        </w:tc>
        <w:tc>
          <w:tcPr>
            <w:tcW w:w="680" w:type="dxa"/>
          </w:tcPr>
          <w:p w14:paraId="7E1257FA" w14:textId="77777777" w:rsidR="005043E4" w:rsidRPr="005043E4" w:rsidRDefault="005043E4" w:rsidP="005043E4">
            <w:pPr>
              <w:jc w:val="center"/>
              <w:rPr>
                <w:szCs w:val="22"/>
              </w:rPr>
            </w:pPr>
            <w:r w:rsidRPr="005043E4">
              <w:rPr>
                <w:szCs w:val="22"/>
              </w:rPr>
              <w:t>X</w:t>
            </w:r>
          </w:p>
        </w:tc>
      </w:tr>
      <w:tr w:rsidR="005043E4" w:rsidRPr="005043E4" w14:paraId="502D17BC" w14:textId="77777777" w:rsidTr="000956B7">
        <w:tc>
          <w:tcPr>
            <w:tcW w:w="7792" w:type="dxa"/>
          </w:tcPr>
          <w:p w14:paraId="688BEF10" w14:textId="77777777" w:rsidR="005043E4" w:rsidRPr="005043E4" w:rsidRDefault="005043E4">
            <w:pPr>
              <w:numPr>
                <w:ilvl w:val="0"/>
                <w:numId w:val="38"/>
              </w:numPr>
              <w:contextualSpacing/>
              <w:rPr>
                <w:szCs w:val="22"/>
              </w:rPr>
            </w:pPr>
            <w:r w:rsidRPr="005043E4">
              <w:rPr>
                <w:szCs w:val="22"/>
              </w:rPr>
              <w:t>Un avis favorable signale l’intérêt d’un projet industriel pour dynamiser la commune</w:t>
            </w:r>
          </w:p>
        </w:tc>
        <w:tc>
          <w:tcPr>
            <w:tcW w:w="680" w:type="dxa"/>
          </w:tcPr>
          <w:p w14:paraId="5B5F1A5E" w14:textId="77777777" w:rsidR="005043E4" w:rsidRPr="005043E4" w:rsidRDefault="005043E4" w:rsidP="005043E4">
            <w:pPr>
              <w:jc w:val="center"/>
              <w:rPr>
                <w:szCs w:val="22"/>
              </w:rPr>
            </w:pPr>
          </w:p>
        </w:tc>
        <w:tc>
          <w:tcPr>
            <w:tcW w:w="680" w:type="dxa"/>
          </w:tcPr>
          <w:p w14:paraId="6A837504" w14:textId="77777777" w:rsidR="005043E4" w:rsidRPr="005043E4" w:rsidRDefault="005043E4" w:rsidP="005043E4">
            <w:pPr>
              <w:jc w:val="center"/>
              <w:rPr>
                <w:szCs w:val="22"/>
              </w:rPr>
            </w:pPr>
            <w:r w:rsidRPr="005043E4">
              <w:rPr>
                <w:szCs w:val="22"/>
              </w:rPr>
              <w:t>X</w:t>
            </w:r>
          </w:p>
        </w:tc>
      </w:tr>
    </w:tbl>
    <w:p w14:paraId="6CF455BF" w14:textId="77777777" w:rsidR="005043E4" w:rsidRPr="005043E4" w:rsidRDefault="005043E4" w:rsidP="00593D04"/>
    <w:p w14:paraId="081E847B" w14:textId="08C0C967" w:rsidR="00B114CD" w:rsidRDefault="00B114CD" w:rsidP="00593D04">
      <w:bookmarkStart w:id="57" w:name="_Hlk216344437"/>
      <w:r>
        <w:t xml:space="preserve">La mobilisation des associations relative à la qualification de cette zone </w:t>
      </w:r>
      <w:proofErr w:type="spellStart"/>
      <w:r>
        <w:t>Npv</w:t>
      </w:r>
      <w:proofErr w:type="spellEnd"/>
      <w:r>
        <w:t xml:space="preserve"> a été très présente tout le long de la mise à disposition du dossier auprès du public.</w:t>
      </w:r>
    </w:p>
    <w:p w14:paraId="2EBA0E74" w14:textId="77777777" w:rsidR="00A71914" w:rsidRDefault="00A71914" w:rsidP="00593D04"/>
    <w:p w14:paraId="7BB9C91F" w14:textId="6E1F0F51" w:rsidR="005043E4" w:rsidRPr="005043E4" w:rsidRDefault="005043E4" w:rsidP="00593D04">
      <w:r w:rsidRPr="005043E4">
        <w:t xml:space="preserve">Il est important souligner tout l’intérêt des questions posées par le public, mais aussi de rappeler que l’objet de l’enquête publique porte strictement sur la modification des règles de constructibilité des parcelles </w:t>
      </w:r>
      <w:r w:rsidR="00B114CD" w:rsidRPr="005043E4">
        <w:t xml:space="preserve">ici </w:t>
      </w:r>
      <w:r w:rsidRPr="005043E4">
        <w:t>concerné</w:t>
      </w:r>
      <w:r w:rsidR="00B114CD">
        <w:t>es</w:t>
      </w:r>
      <w:r w:rsidRPr="005043E4">
        <w:t xml:space="preserve"> par le zonage</w:t>
      </w:r>
      <w:r w:rsidR="00B114CD">
        <w:t xml:space="preserve"> et à l’échelle du projet de territoire.</w:t>
      </w:r>
    </w:p>
    <w:bookmarkEnd w:id="57"/>
    <w:p w14:paraId="69E0F359" w14:textId="5384EE22" w:rsidR="00F055EC" w:rsidRDefault="00F055EC">
      <w:pPr>
        <w:spacing w:after="160"/>
        <w:jc w:val="left"/>
        <w:rPr>
          <w:b/>
          <w:bCs/>
        </w:rPr>
      </w:pPr>
      <w:r>
        <w:rPr>
          <w:b/>
          <w:bCs/>
        </w:rPr>
        <w:br w:type="page"/>
      </w:r>
    </w:p>
    <w:p w14:paraId="2DB06BF0" w14:textId="77777777" w:rsidR="005043E4" w:rsidRPr="005043E4" w:rsidRDefault="005043E4" w:rsidP="005043E4">
      <w:pPr>
        <w:rPr>
          <w:b/>
          <w:bCs/>
        </w:rPr>
      </w:pPr>
    </w:p>
    <w:p w14:paraId="75E48CBF" w14:textId="77777777" w:rsidR="005043E4" w:rsidRDefault="005043E4" w:rsidP="005043E4">
      <w:pPr>
        <w:rPr>
          <w:b/>
          <w:bCs/>
          <w:color w:val="0070C0"/>
        </w:rPr>
      </w:pPr>
      <w:bookmarkStart w:id="58" w:name="_Hlk215837061"/>
      <w:r w:rsidRPr="005043E4">
        <w:rPr>
          <w:b/>
          <w:bCs/>
          <w:color w:val="0070C0"/>
        </w:rPr>
        <w:t>Des Observations visant une clarification du règlement écrit ou relevant d’adaptation mineurs sur les possibilités de l’extension des urbanisations.</w:t>
      </w:r>
    </w:p>
    <w:p w14:paraId="0592AF75" w14:textId="77777777" w:rsidR="003632E7" w:rsidRPr="005043E4" w:rsidRDefault="003632E7" w:rsidP="005043E4">
      <w:pPr>
        <w:rPr>
          <w:b/>
          <w:bCs/>
          <w:color w:val="0070C0"/>
        </w:rPr>
      </w:pPr>
    </w:p>
    <w:bookmarkEnd w:id="58"/>
    <w:p w14:paraId="5BF87F69" w14:textId="7DD3CDD2" w:rsidR="005043E4" w:rsidRPr="005043E4" w:rsidRDefault="005043E4">
      <w:pPr>
        <w:numPr>
          <w:ilvl w:val="0"/>
          <w:numId w:val="39"/>
        </w:numPr>
        <w:contextualSpacing/>
        <w:rPr>
          <w:b/>
          <w:bCs/>
        </w:rPr>
      </w:pPr>
      <w:r w:rsidRPr="005043E4">
        <w:rPr>
          <w:b/>
          <w:bCs/>
        </w:rPr>
        <w:t xml:space="preserve">Dans le secteur de </w:t>
      </w:r>
      <w:proofErr w:type="spellStart"/>
      <w:r w:rsidRPr="005043E4">
        <w:rPr>
          <w:b/>
          <w:bCs/>
        </w:rPr>
        <w:t>Morvillette</w:t>
      </w:r>
      <w:proofErr w:type="spellEnd"/>
      <w:r w:rsidRPr="005043E4">
        <w:rPr>
          <w:b/>
          <w:bCs/>
        </w:rPr>
        <w:t xml:space="preserve"> la rédaction du règlement de la zone N prévoit</w:t>
      </w:r>
      <w:r w:rsidR="00593D04">
        <w:rPr>
          <w:b/>
          <w:bCs/>
        </w:rPr>
        <w:t xml:space="preserve"> [Extrait]</w:t>
      </w:r>
      <w:r w:rsidRPr="005043E4">
        <w:rPr>
          <w:b/>
          <w:bCs/>
        </w:rPr>
        <w:t> :</w:t>
      </w:r>
    </w:p>
    <w:p w14:paraId="673CBB14" w14:textId="77777777" w:rsidR="005043E4" w:rsidRPr="005043E4" w:rsidRDefault="005043E4" w:rsidP="005043E4">
      <w:pPr>
        <w:rPr>
          <w:i/>
          <w:iCs/>
        </w:rPr>
      </w:pPr>
      <w:r w:rsidRPr="005043E4">
        <w:rPr>
          <w:i/>
          <w:iCs/>
        </w:rPr>
        <w:t>« L’aménagement, la réhabilitation et l’amélioration des constructions existantes 50% de l’emprise au sol initiale de la construction existante à la date d’approbation du PLU et de 75m2 d’emprise au sol pour les extensions ; 50m2 d’emprise au sol pour les annexes.</w:t>
      </w:r>
    </w:p>
    <w:p w14:paraId="2E044108" w14:textId="77777777" w:rsidR="003632E7" w:rsidRDefault="005043E4" w:rsidP="005043E4">
      <w:r w:rsidRPr="005043E4">
        <w:rPr>
          <w:i/>
          <w:iCs/>
        </w:rPr>
        <w:t>SC3 : Les sous-destinations « Hébergement, Artisanat et commerce de détail, Restauration, Activités de services où s’effectue l’accueil d’une clientèle, Hôtels, Autres hébergements touristiques, Etablissements d’enseignement, de santé et d’action sociale, Salles d’arts et de spectacles, Equipements sportifs, Lieux de culte, Autres équipements recevant du public, Industrie, Entrepôt, Bureau et Cuisine dédiée à la vente en ligne » sont autorisées à condition que ces destinations soient réalisées dans des bâtiments existants dans le cadre d’un changement de destination</w:t>
      </w:r>
      <w:r w:rsidRPr="005043E4">
        <w:t>. »</w:t>
      </w:r>
      <w:r w:rsidR="003632E7">
        <w:t>.</w:t>
      </w:r>
    </w:p>
    <w:p w14:paraId="70D33F0C" w14:textId="1C30E33A" w:rsidR="005043E4" w:rsidRDefault="007858F1" w:rsidP="005043E4">
      <w:r>
        <w:t>Or</w:t>
      </w:r>
      <w:r w:rsidR="003632E7">
        <w:t xml:space="preserve"> le règlement ne précisant pas les procédures en cas de changement de destination, les contributeurs demandent d’une part qu’il</w:t>
      </w:r>
      <w:r>
        <w:t xml:space="preserve"> leur</w:t>
      </w:r>
      <w:r w:rsidR="003632E7">
        <w:t xml:space="preserve"> soit précisé la procédure de dépôt de projet, et d’autre part la façon dont l’application des règles décrites sont envisagées, soit à l’unité de bâtiment, soit à l’unité foncière, soit à l’unité de projet (contribution N°1).</w:t>
      </w:r>
    </w:p>
    <w:p w14:paraId="2EEBA008" w14:textId="77777777" w:rsidR="003632E7" w:rsidRPr="005043E4" w:rsidRDefault="003632E7" w:rsidP="005043E4">
      <w:pPr>
        <w:rPr>
          <w:shd w:val="clear" w:color="auto" w:fill="FFE599" w:themeFill="accent4" w:themeFillTint="66"/>
        </w:rPr>
      </w:pPr>
    </w:p>
    <w:p w14:paraId="6EEE7E32" w14:textId="77777777" w:rsidR="005043E4" w:rsidRPr="007858F1" w:rsidRDefault="005043E4">
      <w:pPr>
        <w:numPr>
          <w:ilvl w:val="0"/>
          <w:numId w:val="39"/>
        </w:numPr>
        <w:contextualSpacing/>
        <w:rPr>
          <w:b/>
          <w:bCs/>
        </w:rPr>
      </w:pPr>
      <w:r w:rsidRPr="005043E4">
        <w:rPr>
          <w:b/>
          <w:bCs/>
        </w:rPr>
        <w:t xml:space="preserve">Aux sud du bourg une zone porte l’appellation </w:t>
      </w:r>
      <w:proofErr w:type="spellStart"/>
      <w:r w:rsidRPr="007858F1">
        <w:rPr>
          <w:b/>
          <w:bCs/>
        </w:rPr>
        <w:t>Nl</w:t>
      </w:r>
      <w:proofErr w:type="spellEnd"/>
      <w:r w:rsidRPr="007858F1">
        <w:rPr>
          <w:b/>
          <w:bCs/>
        </w:rPr>
        <w:t xml:space="preserve"> (contribution N°24 ; 1 rue de la ferme).</w:t>
      </w:r>
    </w:p>
    <w:p w14:paraId="4E6C46C3" w14:textId="56E9EDBC" w:rsidR="005043E4" w:rsidRPr="005043E4" w:rsidRDefault="005043E4" w:rsidP="005043E4">
      <w:pPr>
        <w:rPr>
          <w:i/>
          <w:iCs/>
        </w:rPr>
      </w:pPr>
      <w:r w:rsidRPr="005043E4">
        <w:t xml:space="preserve">La légende </w:t>
      </w:r>
      <w:r w:rsidR="00336AE7">
        <w:t xml:space="preserve">NI </w:t>
      </w:r>
      <w:r w:rsidRPr="005043E4">
        <w:t>porte l’appellation</w:t>
      </w:r>
      <w:r w:rsidRPr="005043E4">
        <w:rPr>
          <w:i/>
          <w:iCs/>
        </w:rPr>
        <w:t xml:space="preserve"> « Zone Naturelle à vocation de Loisirs »</w:t>
      </w:r>
      <w:r w:rsidR="007858F1">
        <w:rPr>
          <w:i/>
          <w:iCs/>
        </w:rPr>
        <w:t xml:space="preserve">, </w:t>
      </w:r>
      <w:r w:rsidR="007858F1" w:rsidRPr="007858F1">
        <w:t>alors qu’il</w:t>
      </w:r>
      <w:r w:rsidR="007858F1">
        <w:t xml:space="preserve"> s’agit d’une zone d’habitat</w:t>
      </w:r>
      <w:r w:rsidRPr="005043E4">
        <w:rPr>
          <w:i/>
          <w:iCs/>
        </w:rPr>
        <w:t xml:space="preserve">. </w:t>
      </w:r>
      <w:r w:rsidRPr="005043E4">
        <w:t xml:space="preserve">L’ancien PLU portait une </w:t>
      </w:r>
      <w:r w:rsidR="007858F1">
        <w:t xml:space="preserve">classification en </w:t>
      </w:r>
      <w:r w:rsidRPr="005043E4">
        <w:t>zone Ubi avec des prescriptions pour les constructions en zone inondable.</w:t>
      </w:r>
      <w:r w:rsidR="007858F1">
        <w:t xml:space="preserve"> Le contributeur est venu </w:t>
      </w:r>
      <w:r w:rsidR="00F00512">
        <w:t>demander</w:t>
      </w:r>
      <w:r w:rsidR="007858F1">
        <w:t xml:space="preserve"> à être rassuré sur ses capacités </w:t>
      </w:r>
      <w:r w:rsidR="00336AE7">
        <w:t>à</w:t>
      </w:r>
      <w:r w:rsidR="007858F1">
        <w:t xml:space="preserve"> réaliser un garage en extension et en demande les contraintes techniques relatives à l’aspect inondable de la parcelle qui ne sont pas indiqué dans le </w:t>
      </w:r>
      <w:r w:rsidR="00236DAC">
        <w:t>règlement</w:t>
      </w:r>
      <w:r w:rsidR="007858F1">
        <w:t>.</w:t>
      </w:r>
    </w:p>
    <w:p w14:paraId="7841BD0C" w14:textId="77777777" w:rsidR="005043E4" w:rsidRPr="005043E4" w:rsidRDefault="005043E4" w:rsidP="005043E4">
      <w:pPr>
        <w:rPr>
          <w:b/>
          <w:bCs/>
        </w:rPr>
      </w:pPr>
    </w:p>
    <w:p w14:paraId="0CFE71D2" w14:textId="77777777" w:rsidR="005043E4" w:rsidRPr="005043E4" w:rsidRDefault="005043E4">
      <w:pPr>
        <w:numPr>
          <w:ilvl w:val="0"/>
          <w:numId w:val="39"/>
        </w:numPr>
        <w:contextualSpacing/>
        <w:jc w:val="left"/>
        <w:rPr>
          <w:b/>
          <w:bCs/>
        </w:rPr>
      </w:pPr>
      <w:r w:rsidRPr="005043E4">
        <w:rPr>
          <w:b/>
          <w:bCs/>
        </w:rPr>
        <w:t>Enfin la contribution n°19 concerne un calage entre la plaine agricole et un fond de parcelle.</w:t>
      </w:r>
    </w:p>
    <w:p w14:paraId="18612D87" w14:textId="6188E260" w:rsidR="005043E4" w:rsidRPr="007858F1" w:rsidRDefault="003632E7" w:rsidP="00336AE7">
      <w:r w:rsidRPr="007858F1">
        <w:t>Un</w:t>
      </w:r>
      <w:r w:rsidR="005043E4" w:rsidRPr="007858F1">
        <w:t xml:space="preserve"> </w:t>
      </w:r>
      <w:r w:rsidR="007858F1">
        <w:t>re</w:t>
      </w:r>
      <w:r w:rsidR="005043E4" w:rsidRPr="007858F1">
        <w:t xml:space="preserve">calage de </w:t>
      </w:r>
      <w:r w:rsidRPr="007858F1">
        <w:t>trois</w:t>
      </w:r>
      <w:r w:rsidR="005043E4" w:rsidRPr="007858F1">
        <w:t xml:space="preserve"> mètres </w:t>
      </w:r>
      <w:r w:rsidR="007858F1" w:rsidRPr="007858F1">
        <w:t>a été</w:t>
      </w:r>
      <w:r w:rsidRPr="007858F1">
        <w:t xml:space="preserve"> demandé </w:t>
      </w:r>
      <w:r w:rsidR="007858F1" w:rsidRPr="007858F1">
        <w:t>afin d’assurer la réalisation</w:t>
      </w:r>
      <w:r w:rsidR="005043E4" w:rsidRPr="007858F1">
        <w:t xml:space="preserve"> un projet d</w:t>
      </w:r>
      <w:r w:rsidRPr="007858F1">
        <w:t>e bassin</w:t>
      </w:r>
      <w:r w:rsidR="005043E4" w:rsidRPr="007858F1">
        <w:t xml:space="preserve"> </w:t>
      </w:r>
      <w:r w:rsidR="00336AE7">
        <w:t xml:space="preserve">situé </w:t>
      </w:r>
      <w:r w:rsidR="005043E4" w:rsidRPr="007858F1">
        <w:t>en limite entre un fond</w:t>
      </w:r>
      <w:r w:rsidRPr="007858F1">
        <w:t xml:space="preserve"> lié à </w:t>
      </w:r>
      <w:r w:rsidR="007858F1" w:rsidRPr="007858F1">
        <w:t xml:space="preserve">une </w:t>
      </w:r>
      <w:r w:rsidR="005043E4" w:rsidRPr="007858F1">
        <w:t xml:space="preserve">habitation et la zone agricole dans le hameau de </w:t>
      </w:r>
      <w:proofErr w:type="spellStart"/>
      <w:r w:rsidR="005043E4" w:rsidRPr="007858F1">
        <w:t>Bretonnière</w:t>
      </w:r>
      <w:r w:rsidR="00336AE7">
        <w:t>s</w:t>
      </w:r>
      <w:proofErr w:type="spellEnd"/>
      <w:r w:rsidR="005043E4" w:rsidRPr="007858F1">
        <w:t xml:space="preserve"> (observation n°19). </w:t>
      </w:r>
      <w:r w:rsidR="007858F1" w:rsidRPr="007858F1">
        <w:t>Le projet relève d’une déclaration de travaux en cours d’instruction</w:t>
      </w:r>
      <w:r w:rsidR="005043E4" w:rsidRPr="007858F1">
        <w:t>.</w:t>
      </w:r>
    </w:p>
    <w:p w14:paraId="631C5C46" w14:textId="77777777" w:rsidR="005043E4" w:rsidRPr="005043E4" w:rsidRDefault="005043E4" w:rsidP="005043E4">
      <w:pPr>
        <w:rPr>
          <w:b/>
          <w:bCs/>
        </w:rPr>
      </w:pPr>
    </w:p>
    <w:p w14:paraId="38FA5AAA" w14:textId="77D9123A" w:rsidR="00F31E22" w:rsidRDefault="00F31E22" w:rsidP="00A86DB8">
      <w:pPr>
        <w:pStyle w:val="Titre2"/>
      </w:pPr>
      <w:bookmarkStart w:id="59" w:name="_Toc217464362"/>
      <w:r w:rsidRPr="00620ABF">
        <w:t>Clôture de l’enquête et modalités de transfert du registre d’enquête</w:t>
      </w:r>
      <w:bookmarkEnd w:id="59"/>
    </w:p>
    <w:p w14:paraId="78EBD59D" w14:textId="77777777" w:rsidR="00620ABF" w:rsidRDefault="00620ABF" w:rsidP="00620ABF"/>
    <w:p w14:paraId="6FF54034" w14:textId="4FFF00A2" w:rsidR="002B36A4" w:rsidRDefault="002B36A4" w:rsidP="002B36A4">
      <w:r>
        <w:t xml:space="preserve">A l’issue de la </w:t>
      </w:r>
      <w:r w:rsidR="00C9087D">
        <w:t>troisième</w:t>
      </w:r>
      <w:r>
        <w:t xml:space="preserve"> et dernière permanence, la période de 38 jours d’enquête publique est terminée. Le commissaire enquêteur en présence de M ALBERT Christian, Maire de la commune de Saulnières clôt le registre d’enquête. Le commissaire enquêteur prend possession des dossiers d’enquête publique afin d’avoir tous les éléments qui lui permettront de préparer le Procès-Verbal de synthèse à remettre à Mme le Maire sous un délai maximum de 8 jours et de rédiger son rapport avec les conclusions motivées.</w:t>
      </w:r>
    </w:p>
    <w:p w14:paraId="16480298" w14:textId="77777777" w:rsidR="002B36A4" w:rsidRPr="00620ABF" w:rsidRDefault="002B36A4" w:rsidP="00620ABF"/>
    <w:p w14:paraId="77750332" w14:textId="737689B4" w:rsidR="00F31E22" w:rsidRDefault="00F31E22" w:rsidP="00A86DB8">
      <w:pPr>
        <w:pStyle w:val="Titre2"/>
      </w:pPr>
      <w:bookmarkStart w:id="60" w:name="_Toc217464363"/>
      <w:r w:rsidRPr="00620ABF">
        <w:t>Relation comptable des déclarations</w:t>
      </w:r>
      <w:bookmarkEnd w:id="60"/>
    </w:p>
    <w:p w14:paraId="71012918" w14:textId="77777777" w:rsidR="00620ABF" w:rsidRDefault="00620ABF" w:rsidP="00620ABF"/>
    <w:p w14:paraId="0CF9E29F" w14:textId="7A1F3BD0" w:rsidR="00CF0DBE" w:rsidRDefault="00CF0DBE" w:rsidP="00CF0DBE">
      <w:r>
        <w:t>Le relevé des observations déposées par le public a permis sur le plan quantitatif, de mettre en évidence un total de 24 contributions :</w:t>
      </w:r>
    </w:p>
    <w:p w14:paraId="6977A4AF" w14:textId="2ED6220E" w:rsidR="00CF0DBE" w:rsidRDefault="00CF0DBE">
      <w:pPr>
        <w:pStyle w:val="Paragraphedeliste"/>
        <w:numPr>
          <w:ilvl w:val="0"/>
          <w:numId w:val="41"/>
        </w:numPr>
      </w:pPr>
      <w:r>
        <w:t xml:space="preserve">2 observations se présentent en contestation à des mutations de zone Ub en N ou </w:t>
      </w:r>
      <w:proofErr w:type="spellStart"/>
      <w:r>
        <w:t>Nj</w:t>
      </w:r>
      <w:proofErr w:type="spellEnd"/>
      <w:r>
        <w:t xml:space="preserve"> du PLU qui conduisent à limiter les droits à urbanisation (limite de bourg et Chemin de Bretonnière).</w:t>
      </w:r>
    </w:p>
    <w:p w14:paraId="2DF5ACE2" w14:textId="7D545D7B" w:rsidR="00CF0DBE" w:rsidRDefault="00CF0DBE">
      <w:pPr>
        <w:pStyle w:val="Paragraphedeliste"/>
        <w:numPr>
          <w:ilvl w:val="0"/>
          <w:numId w:val="41"/>
        </w:numPr>
      </w:pPr>
      <w:r>
        <w:t xml:space="preserve">1 observation vise à demander un ajustement de </w:t>
      </w:r>
      <w:r w:rsidR="000A6288">
        <w:t>3</w:t>
      </w:r>
      <w:r>
        <w:t xml:space="preserve"> mètres de la limite entre la zone Ub et la zone A dans le bourg de Bretonnière pour un projet spécifique à une parcelle existante.</w:t>
      </w:r>
    </w:p>
    <w:p w14:paraId="44F635BD" w14:textId="62B0E9AD" w:rsidR="00CF0DBE" w:rsidRDefault="00CF0DBE">
      <w:pPr>
        <w:pStyle w:val="Paragraphedeliste"/>
        <w:numPr>
          <w:ilvl w:val="0"/>
          <w:numId w:val="41"/>
        </w:numPr>
      </w:pPr>
      <w:r>
        <w:t xml:space="preserve">1 observation demande la mutation d’une parcelle existante située en zone N à l’ancien PLU en section urbanisable. (Chemin de la Bretonnière -rive sud) </w:t>
      </w:r>
    </w:p>
    <w:p w14:paraId="3478731F" w14:textId="38017F05" w:rsidR="00CF0DBE" w:rsidRDefault="00CF0DBE">
      <w:pPr>
        <w:pStyle w:val="Paragraphedeliste"/>
        <w:numPr>
          <w:ilvl w:val="0"/>
          <w:numId w:val="41"/>
        </w:numPr>
      </w:pPr>
      <w:r>
        <w:t>1 observation interroge sur la mise en zone agricole de fond de parcelle d’ores et déjà viabilisé en vue d’une future urbanisation (dans un ilot rue de Cressy).</w:t>
      </w:r>
    </w:p>
    <w:p w14:paraId="0BE52F7A" w14:textId="46B9C1DA" w:rsidR="00CF0DBE" w:rsidRDefault="00CF0DBE">
      <w:pPr>
        <w:pStyle w:val="Paragraphedeliste"/>
        <w:numPr>
          <w:ilvl w:val="0"/>
          <w:numId w:val="41"/>
        </w:numPr>
      </w:pPr>
      <w:r>
        <w:lastRenderedPageBreak/>
        <w:t>1 observation interroge sur les prescriptions en zone NI, non détaillée au règlement écrit.</w:t>
      </w:r>
    </w:p>
    <w:p w14:paraId="725B0C2C" w14:textId="67EA1696" w:rsidR="00CF0DBE" w:rsidRDefault="00CF0DBE">
      <w:pPr>
        <w:pStyle w:val="Paragraphedeliste"/>
        <w:numPr>
          <w:ilvl w:val="0"/>
          <w:numId w:val="41"/>
        </w:numPr>
      </w:pPr>
      <w:r>
        <w:t>1 observation demande de confirmer en zone N (</w:t>
      </w:r>
      <w:proofErr w:type="spellStart"/>
      <w:r>
        <w:t>Morvillette</w:t>
      </w:r>
      <w:proofErr w:type="spellEnd"/>
      <w:r>
        <w:t>) l’application de la distance des constructions des annexes et de préciser dans le règlement écrit l’application « par bâtiment » des possibilités de modification d’affectation et d’extension.</w:t>
      </w:r>
    </w:p>
    <w:p w14:paraId="29EEDE4F" w14:textId="08CF3449" w:rsidR="00CF0DBE" w:rsidRDefault="00CF0DBE">
      <w:pPr>
        <w:pStyle w:val="Paragraphedeliste"/>
        <w:numPr>
          <w:ilvl w:val="0"/>
          <w:numId w:val="41"/>
        </w:numPr>
      </w:pPr>
      <w:r>
        <w:t xml:space="preserve">17 observations portent sur des motifs de contestation de la création de la zone </w:t>
      </w:r>
      <w:proofErr w:type="spellStart"/>
      <w:r>
        <w:t>Npv</w:t>
      </w:r>
      <w:proofErr w:type="spellEnd"/>
      <w:r>
        <w:t>.</w:t>
      </w:r>
    </w:p>
    <w:p w14:paraId="04B27A4F" w14:textId="279B95F4" w:rsidR="00CF0DBE" w:rsidRDefault="00CF0DBE">
      <w:pPr>
        <w:pStyle w:val="Paragraphedeliste"/>
        <w:numPr>
          <w:ilvl w:val="0"/>
          <w:numId w:val="41"/>
        </w:numPr>
      </w:pPr>
      <w:r>
        <w:t xml:space="preserve">1 observation se déclare favorable à la zone </w:t>
      </w:r>
      <w:proofErr w:type="spellStart"/>
      <w:r>
        <w:t>Npv</w:t>
      </w:r>
      <w:proofErr w:type="spellEnd"/>
      <w:r>
        <w:t xml:space="preserve"> avec possibilité d’industrialiser le site.</w:t>
      </w:r>
    </w:p>
    <w:p w14:paraId="11E292D3" w14:textId="77777777" w:rsidR="00B114CD" w:rsidRDefault="00B114CD" w:rsidP="00B114CD">
      <w:pPr>
        <w:pStyle w:val="Paragraphedeliste"/>
        <w:numPr>
          <w:ilvl w:val="0"/>
          <w:numId w:val="0"/>
        </w:numPr>
        <w:ind w:left="360"/>
      </w:pPr>
    </w:p>
    <w:p w14:paraId="6C19F2E3" w14:textId="7AE1AA03" w:rsidR="00CF0DBE" w:rsidRDefault="00D76908" w:rsidP="00620ABF">
      <w:r>
        <w:t>Pour l</w:t>
      </w:r>
      <w:r w:rsidR="00BE2646">
        <w:t>’ensemble des observations</w:t>
      </w:r>
      <w:r>
        <w:t xml:space="preserve"> enregistrées :</w:t>
      </w:r>
      <w:r w:rsidR="00BE2646">
        <w:t xml:space="preserve"> </w:t>
      </w:r>
    </w:p>
    <w:p w14:paraId="07ABB82F" w14:textId="6507DBFA" w:rsidR="00CF0DBE" w:rsidRDefault="00BE2646">
      <w:pPr>
        <w:pStyle w:val="Paragraphedeliste"/>
        <w:numPr>
          <w:ilvl w:val="0"/>
          <w:numId w:val="52"/>
        </w:numPr>
        <w:ind w:left="360"/>
      </w:pPr>
      <w:r>
        <w:t xml:space="preserve">Neuf contributions ont été reportées par écrit sur le registre dont </w:t>
      </w:r>
      <w:r w:rsidR="00C9087D">
        <w:t>six</w:t>
      </w:r>
      <w:r>
        <w:t xml:space="preserve"> durant les permanences.</w:t>
      </w:r>
    </w:p>
    <w:p w14:paraId="0E8B033C" w14:textId="20971CE3" w:rsidR="00285762" w:rsidRDefault="00541788">
      <w:pPr>
        <w:pStyle w:val="Paragraphedeliste"/>
        <w:numPr>
          <w:ilvl w:val="0"/>
          <w:numId w:val="52"/>
        </w:numPr>
        <w:ind w:left="360"/>
      </w:pPr>
      <w:r>
        <w:t>Trois</w:t>
      </w:r>
      <w:r w:rsidR="00285762">
        <w:t xml:space="preserve"> </w:t>
      </w:r>
      <w:r w:rsidR="004F54D1">
        <w:t>courriers ont été adressés par voie postale</w:t>
      </w:r>
      <w:r w:rsidR="00285762">
        <w:t>.</w:t>
      </w:r>
    </w:p>
    <w:p w14:paraId="72251769" w14:textId="23063735" w:rsidR="00BE2646" w:rsidRDefault="00285762">
      <w:pPr>
        <w:pStyle w:val="Paragraphedeliste"/>
        <w:numPr>
          <w:ilvl w:val="0"/>
          <w:numId w:val="52"/>
        </w:numPr>
        <w:ind w:left="360"/>
      </w:pPr>
      <w:r>
        <w:t>Une</w:t>
      </w:r>
      <w:r w:rsidR="004F54D1">
        <w:t xml:space="preserve"> </w:t>
      </w:r>
      <w:r>
        <w:t>contribution est parvenue par courriel</w:t>
      </w:r>
      <w:r w:rsidR="00D76908">
        <w:t>.</w:t>
      </w:r>
    </w:p>
    <w:p w14:paraId="2A5D8B23" w14:textId="79699BC8" w:rsidR="00CF0DBE" w:rsidRDefault="00541788">
      <w:pPr>
        <w:pStyle w:val="Paragraphedeliste"/>
        <w:numPr>
          <w:ilvl w:val="0"/>
          <w:numId w:val="52"/>
        </w:numPr>
        <w:ind w:left="360"/>
      </w:pPr>
      <w:r>
        <w:t>Onze</w:t>
      </w:r>
      <w:r w:rsidR="00285762">
        <w:t xml:space="preserve"> contribution</w:t>
      </w:r>
      <w:r w:rsidR="00D76908">
        <w:t>s</w:t>
      </w:r>
      <w:r w:rsidR="00285762">
        <w:t xml:space="preserve"> sou</w:t>
      </w:r>
      <w:r w:rsidR="00D76908">
        <w:t>s forme d’un feuillet ou d’un courrier préparé à l’avance ont été joint au registre.</w:t>
      </w:r>
    </w:p>
    <w:p w14:paraId="554DA5A8" w14:textId="77777777" w:rsidR="00AF127A" w:rsidRDefault="00AF127A" w:rsidP="00C9087D"/>
    <w:p w14:paraId="7C87637E" w14:textId="151CACF7" w:rsidR="00AF127A" w:rsidRPr="00B65DA1" w:rsidRDefault="00AF127A" w:rsidP="00AF127A">
      <w:pPr>
        <w:rPr>
          <w:u w:val="single"/>
        </w:rPr>
      </w:pPr>
      <w:r w:rsidRPr="00541788">
        <w:rPr>
          <w:u w:val="single"/>
        </w:rPr>
        <w:t>Nota </w:t>
      </w:r>
      <w:r>
        <w:t xml:space="preserve">: Une observation est </w:t>
      </w:r>
      <w:r w:rsidR="00B65DA1">
        <w:t>parvenue</w:t>
      </w:r>
      <w:r>
        <w:t xml:space="preserve"> le 18 décembre 2025 donc hors délai d’enquête </w:t>
      </w:r>
      <w:r w:rsidR="00B65DA1">
        <w:t xml:space="preserve">par mail </w:t>
      </w:r>
      <w:r>
        <w:t xml:space="preserve">sur la messagerie du commissaire enquêteur (et notifié aux PPA) par un opposant à la zone </w:t>
      </w:r>
      <w:proofErr w:type="spellStart"/>
      <w:r>
        <w:t>Npv</w:t>
      </w:r>
      <w:proofErr w:type="spellEnd"/>
      <w:r w:rsidR="00B65DA1">
        <w:t xml:space="preserve">. </w:t>
      </w:r>
      <w:r w:rsidR="00B65DA1" w:rsidRPr="00B65DA1">
        <w:rPr>
          <w:u w:val="single"/>
        </w:rPr>
        <w:t xml:space="preserve">Cette note </w:t>
      </w:r>
      <w:r w:rsidRPr="00B65DA1">
        <w:rPr>
          <w:u w:val="single"/>
        </w:rPr>
        <w:t>n’est pas comptabilisé</w:t>
      </w:r>
      <w:r w:rsidR="00B65DA1" w:rsidRPr="00B65DA1">
        <w:rPr>
          <w:u w:val="single"/>
        </w:rPr>
        <w:t>e</w:t>
      </w:r>
      <w:r w:rsidRPr="00B65DA1">
        <w:rPr>
          <w:u w:val="single"/>
        </w:rPr>
        <w:t xml:space="preserve"> </w:t>
      </w:r>
      <w:r w:rsidR="00B65DA1" w:rsidRPr="00B65DA1">
        <w:rPr>
          <w:u w:val="single"/>
        </w:rPr>
        <w:t xml:space="preserve">et prise en compte </w:t>
      </w:r>
      <w:r w:rsidRPr="00B65DA1">
        <w:rPr>
          <w:u w:val="single"/>
        </w:rPr>
        <w:t>au titre de la présente enquête publique.</w:t>
      </w:r>
    </w:p>
    <w:p w14:paraId="044B0067" w14:textId="77777777" w:rsidR="00D76908" w:rsidRPr="00D76908" w:rsidRDefault="00D76908" w:rsidP="00620ABF"/>
    <w:p w14:paraId="326678A1" w14:textId="3BAB69D6" w:rsidR="00F31E22" w:rsidRPr="00A86DB8" w:rsidRDefault="00F31E22" w:rsidP="00A86DB8">
      <w:pPr>
        <w:pStyle w:val="Titre1"/>
        <w:rPr>
          <w:rStyle w:val="CHAPITRECar"/>
          <w:rFonts w:eastAsiaTheme="majorEastAsia"/>
          <w:sz w:val="32"/>
          <w:szCs w:val="32"/>
          <w:lang w:bidi="ar-SA"/>
        </w:rPr>
      </w:pPr>
      <w:bookmarkStart w:id="61" w:name="_Toc133074323"/>
      <w:bookmarkStart w:id="62" w:name="_Toc217464364"/>
      <w:r w:rsidRPr="00110043">
        <w:rPr>
          <w:b w:val="0"/>
          <w:bCs/>
        </w:rPr>
        <w:t>Analyse des observations</w:t>
      </w:r>
      <w:r w:rsidRPr="00A86DB8">
        <w:rPr>
          <w:rStyle w:val="CHAPITRECar"/>
          <w:rFonts w:eastAsiaTheme="majorEastAsia"/>
          <w:sz w:val="32"/>
          <w:szCs w:val="32"/>
          <w:lang w:bidi="ar-SA"/>
        </w:rPr>
        <w:t xml:space="preserve"> recueillies</w:t>
      </w:r>
      <w:bookmarkEnd w:id="61"/>
      <w:r w:rsidRPr="00A86DB8">
        <w:rPr>
          <w:rStyle w:val="CHAPITRECar"/>
          <w:rFonts w:eastAsiaTheme="majorEastAsia"/>
          <w:sz w:val="32"/>
          <w:szCs w:val="32"/>
          <w:lang w:bidi="ar-SA"/>
        </w:rPr>
        <w:t xml:space="preserve"> </w:t>
      </w:r>
      <w:r w:rsidR="0075597C">
        <w:rPr>
          <w:rStyle w:val="CHAPITRECar"/>
          <w:rFonts w:eastAsiaTheme="majorEastAsia"/>
          <w:sz w:val="32"/>
          <w:szCs w:val="32"/>
          <w:lang w:bidi="ar-SA"/>
        </w:rPr>
        <w:t xml:space="preserve">et </w:t>
      </w:r>
      <w:r w:rsidR="00DD64E7">
        <w:rPr>
          <w:rStyle w:val="CHAPITRECar"/>
          <w:rFonts w:eastAsiaTheme="majorEastAsia"/>
          <w:sz w:val="32"/>
          <w:szCs w:val="32"/>
          <w:lang w:bidi="ar-SA"/>
        </w:rPr>
        <w:t>procès-verbal</w:t>
      </w:r>
      <w:r w:rsidR="00110043">
        <w:rPr>
          <w:rStyle w:val="CHAPITRECar"/>
          <w:rFonts w:eastAsiaTheme="majorEastAsia"/>
          <w:sz w:val="32"/>
          <w:szCs w:val="32"/>
          <w:lang w:bidi="ar-SA"/>
        </w:rPr>
        <w:t xml:space="preserve"> </w:t>
      </w:r>
      <w:r w:rsidR="0075597C">
        <w:rPr>
          <w:rStyle w:val="CHAPITRECar"/>
          <w:rFonts w:eastAsiaTheme="majorEastAsia"/>
          <w:sz w:val="32"/>
          <w:szCs w:val="32"/>
          <w:lang w:bidi="ar-SA"/>
        </w:rPr>
        <w:t xml:space="preserve">de synthèse </w:t>
      </w:r>
      <w:r w:rsidR="0075597C" w:rsidRPr="0075597C">
        <w:rPr>
          <w:rStyle w:val="CHAPITRECar"/>
          <w:rFonts w:eastAsiaTheme="majorEastAsia"/>
          <w:sz w:val="32"/>
          <w:szCs w:val="32"/>
          <w:lang w:bidi="ar-SA"/>
        </w:rPr>
        <w:t>remis au maître d’ouvrage.</w:t>
      </w:r>
      <w:bookmarkEnd w:id="62"/>
    </w:p>
    <w:p w14:paraId="7A6E79BA" w14:textId="77777777" w:rsidR="0075597C" w:rsidRPr="001E7D21" w:rsidRDefault="0075597C">
      <w:pPr>
        <w:pStyle w:val="Titre3"/>
        <w:numPr>
          <w:ilvl w:val="0"/>
          <w:numId w:val="31"/>
        </w:numPr>
        <w:rPr>
          <w:rFonts w:eastAsia="Arial Unicode MS"/>
          <w:i/>
        </w:rPr>
      </w:pPr>
      <w:bookmarkStart w:id="63" w:name="_Toc217464365"/>
      <w:r w:rsidRPr="001E7D21">
        <w:rPr>
          <w:rFonts w:eastAsia="Arial Unicode MS"/>
          <w:lang w:bidi="fr-FR"/>
        </w:rPr>
        <w:t>- Communication des observations au responsable du projet</w:t>
      </w:r>
      <w:bookmarkEnd w:id="63"/>
    </w:p>
    <w:p w14:paraId="7B40C569" w14:textId="77777777" w:rsidR="0075597C" w:rsidRPr="003D001F" w:rsidRDefault="0075597C" w:rsidP="0075597C">
      <w:pPr>
        <w:widowControl w:val="0"/>
        <w:spacing w:after="0" w:line="264" w:lineRule="exact"/>
        <w:rPr>
          <w:rFonts w:eastAsia="Arial Unicode MS" w:cs="Arial"/>
          <w:szCs w:val="20"/>
        </w:rPr>
      </w:pPr>
    </w:p>
    <w:p w14:paraId="4B722325" w14:textId="71EA2BC2" w:rsidR="008355C0" w:rsidRPr="00C9087D" w:rsidRDefault="0075597C" w:rsidP="0075597C">
      <w:pPr>
        <w:widowControl w:val="0"/>
        <w:spacing w:after="0" w:line="264" w:lineRule="exact"/>
        <w:rPr>
          <w:rFonts w:eastAsia="Arial Unicode MS" w:cs="Arial"/>
          <w:szCs w:val="20"/>
        </w:rPr>
      </w:pPr>
      <w:r w:rsidRPr="00C9087D">
        <w:rPr>
          <w:rFonts w:eastAsia="Arial Unicode MS" w:cs="Arial"/>
          <w:szCs w:val="20"/>
        </w:rPr>
        <w:t xml:space="preserve">Le </w:t>
      </w:r>
      <w:r w:rsidR="00B65DA1" w:rsidRPr="00C9087D">
        <w:rPr>
          <w:rFonts w:eastAsia="Arial Unicode MS" w:cs="Arial"/>
          <w:szCs w:val="20"/>
        </w:rPr>
        <w:t xml:space="preserve">vendredi </w:t>
      </w:r>
      <w:r w:rsidRPr="00C9087D">
        <w:rPr>
          <w:rFonts w:eastAsia="Arial Unicode MS" w:cs="Arial"/>
          <w:szCs w:val="20"/>
        </w:rPr>
        <w:t xml:space="preserve">5 décembre 2025 </w:t>
      </w:r>
      <w:r w:rsidR="00C9087D" w:rsidRPr="00C9087D">
        <w:rPr>
          <w:rFonts w:eastAsia="Arial Unicode MS" w:cs="Arial"/>
          <w:szCs w:val="20"/>
        </w:rPr>
        <w:t>le commissaire enquêteur a</w:t>
      </w:r>
      <w:r w:rsidRPr="00C9087D">
        <w:rPr>
          <w:rFonts w:eastAsia="Arial Unicode MS" w:cs="Arial"/>
          <w:szCs w:val="20"/>
        </w:rPr>
        <w:t xml:space="preserve"> transmis par messagerie à M le Maire de la commune de Saulnières et à la communauté d’agglomération du Pays de Dreux le Procès-verbal de synthèse.</w:t>
      </w:r>
      <w:r w:rsidR="008355C0" w:rsidRPr="00C9087D">
        <w:rPr>
          <w:rFonts w:eastAsia="Arial Unicode MS" w:cs="Arial"/>
          <w:szCs w:val="20"/>
        </w:rPr>
        <w:t xml:space="preserve"> Le document a été présenté</w:t>
      </w:r>
      <w:r w:rsidR="00110043" w:rsidRPr="00C9087D">
        <w:rPr>
          <w:rFonts w:eastAsia="Arial Unicode MS" w:cs="Arial"/>
          <w:szCs w:val="20"/>
        </w:rPr>
        <w:t>,</w:t>
      </w:r>
      <w:r w:rsidR="008355C0" w:rsidRPr="00C9087D">
        <w:rPr>
          <w:rFonts w:eastAsia="Arial Unicode MS" w:cs="Arial"/>
          <w:szCs w:val="20"/>
        </w:rPr>
        <w:t xml:space="preserve"> expliqué, motivé et remis en main propre</w:t>
      </w:r>
      <w:r w:rsidR="00110043" w:rsidRPr="00C9087D">
        <w:rPr>
          <w:rFonts w:eastAsia="Arial Unicode MS" w:cs="Arial"/>
          <w:szCs w:val="20"/>
        </w:rPr>
        <w:t xml:space="preserve"> (format matérialisé)</w:t>
      </w:r>
      <w:r w:rsidR="008355C0" w:rsidRPr="00C9087D">
        <w:rPr>
          <w:rFonts w:eastAsia="Arial Unicode MS" w:cs="Arial"/>
          <w:szCs w:val="20"/>
        </w:rPr>
        <w:t xml:space="preserve"> lors d’une réunion en mairie le lundi 8 décembre</w:t>
      </w:r>
      <w:r w:rsidR="00110043" w:rsidRPr="00C9087D">
        <w:rPr>
          <w:rFonts w:eastAsia="Arial Unicode MS" w:cs="Arial"/>
          <w:szCs w:val="20"/>
        </w:rPr>
        <w:t xml:space="preserve"> 2025</w:t>
      </w:r>
      <w:r w:rsidR="00B65DA1" w:rsidRPr="00C9087D">
        <w:rPr>
          <w:rFonts w:eastAsia="Arial Unicode MS" w:cs="Arial"/>
          <w:szCs w:val="20"/>
        </w:rPr>
        <w:t xml:space="preserve"> à 9h00</w:t>
      </w:r>
      <w:r w:rsidR="008355C0" w:rsidRPr="00C9087D">
        <w:rPr>
          <w:rFonts w:eastAsia="Arial Unicode MS" w:cs="Arial"/>
          <w:szCs w:val="20"/>
        </w:rPr>
        <w:t xml:space="preserve"> en présence de M</w:t>
      </w:r>
      <w:r w:rsidR="003D001F">
        <w:rPr>
          <w:rFonts w:eastAsia="Arial Unicode MS" w:cs="Arial"/>
          <w:szCs w:val="20"/>
        </w:rPr>
        <w:t>.</w:t>
      </w:r>
      <w:r w:rsidR="008355C0" w:rsidRPr="00C9087D">
        <w:rPr>
          <w:rFonts w:eastAsia="Arial Unicode MS" w:cs="Arial"/>
          <w:szCs w:val="20"/>
        </w:rPr>
        <w:t xml:space="preserve"> le Maire et d’un représentant de l’Agglomération du Pays.</w:t>
      </w:r>
    </w:p>
    <w:p w14:paraId="484192F3" w14:textId="1D012CAA" w:rsidR="008355C0" w:rsidRPr="00C9087D" w:rsidRDefault="008355C0" w:rsidP="0075597C">
      <w:pPr>
        <w:widowControl w:val="0"/>
        <w:spacing w:after="0" w:line="264" w:lineRule="exact"/>
        <w:rPr>
          <w:rFonts w:eastAsia="Arial Unicode MS" w:cs="Arial"/>
          <w:szCs w:val="20"/>
        </w:rPr>
      </w:pPr>
      <w:r w:rsidRPr="00C9087D">
        <w:rPr>
          <w:rFonts w:eastAsia="Arial Unicode MS" w:cs="Arial"/>
          <w:szCs w:val="20"/>
        </w:rPr>
        <w:t xml:space="preserve">Nous retrouvons donc </w:t>
      </w:r>
      <w:r w:rsidR="00B65DA1" w:rsidRPr="00C9087D">
        <w:rPr>
          <w:rFonts w:eastAsia="Arial Unicode MS" w:cs="Arial"/>
          <w:szCs w:val="20"/>
        </w:rPr>
        <w:t>ci-après</w:t>
      </w:r>
      <w:r w:rsidR="00110043" w:rsidRPr="00C9087D">
        <w:rPr>
          <w:rFonts w:eastAsia="Arial Unicode MS" w:cs="Arial"/>
          <w:szCs w:val="20"/>
        </w:rPr>
        <w:t xml:space="preserve"> </w:t>
      </w:r>
      <w:r w:rsidRPr="00A71914">
        <w:rPr>
          <w:rFonts w:eastAsia="Arial Unicode MS" w:cs="Arial"/>
          <w:szCs w:val="20"/>
          <w:u w:val="dotted"/>
        </w:rPr>
        <w:t xml:space="preserve">le </w:t>
      </w:r>
      <w:r w:rsidR="00F91085" w:rsidRPr="00A71914">
        <w:rPr>
          <w:rFonts w:eastAsia="Arial Unicode MS" w:cs="Arial"/>
          <w:szCs w:val="20"/>
          <w:u w:val="dotted"/>
        </w:rPr>
        <w:t>résumé</w:t>
      </w:r>
      <w:r w:rsidRPr="00A71914">
        <w:rPr>
          <w:rFonts w:eastAsia="Arial Unicode MS" w:cs="Arial"/>
          <w:szCs w:val="20"/>
          <w:u w:val="dotted"/>
        </w:rPr>
        <w:t xml:space="preserve"> du procès-verbal de synthèse</w:t>
      </w:r>
      <w:r w:rsidRPr="00C9087D">
        <w:rPr>
          <w:rFonts w:eastAsia="Arial Unicode MS" w:cs="Arial"/>
          <w:szCs w:val="20"/>
        </w:rPr>
        <w:t xml:space="preserve"> tel que remis à M. le Maire. Ce procès-verbal de synthèse</w:t>
      </w:r>
      <w:r w:rsidR="00E001FC">
        <w:rPr>
          <w:rFonts w:eastAsia="Arial Unicode MS" w:cs="Arial"/>
          <w:szCs w:val="20"/>
        </w:rPr>
        <w:t xml:space="preserve"> avec les réponses portées en italique</w:t>
      </w:r>
      <w:r w:rsidRPr="00C9087D">
        <w:rPr>
          <w:rFonts w:eastAsia="Arial Unicode MS" w:cs="Arial"/>
          <w:szCs w:val="20"/>
        </w:rPr>
        <w:t xml:space="preserve"> se retrouve in extenso en annexe n°</w:t>
      </w:r>
      <w:r w:rsidR="00B75D45" w:rsidRPr="00C9087D">
        <w:rPr>
          <w:rFonts w:eastAsia="Arial Unicode MS" w:cs="Arial"/>
          <w:szCs w:val="20"/>
        </w:rPr>
        <w:t>6</w:t>
      </w:r>
      <w:r w:rsidRPr="00C9087D">
        <w:rPr>
          <w:rFonts w:eastAsia="Arial Unicode MS" w:cs="Arial"/>
          <w:szCs w:val="20"/>
        </w:rPr>
        <w:t xml:space="preserve"> du </w:t>
      </w:r>
      <w:r w:rsidR="009E7FD6" w:rsidRPr="00C9087D">
        <w:rPr>
          <w:rFonts w:eastAsia="Arial Unicode MS" w:cs="Arial"/>
          <w:szCs w:val="20"/>
        </w:rPr>
        <w:t>rapport</w:t>
      </w:r>
      <w:r w:rsidRPr="00C9087D">
        <w:rPr>
          <w:rFonts w:eastAsia="Arial Unicode MS" w:cs="Arial"/>
          <w:szCs w:val="20"/>
        </w:rPr>
        <w:t xml:space="preserve">. Le nombre </w:t>
      </w:r>
      <w:r w:rsidR="00F95A82" w:rsidRPr="00C9087D">
        <w:rPr>
          <w:rFonts w:eastAsia="Arial Unicode MS" w:cs="Arial"/>
          <w:szCs w:val="20"/>
        </w:rPr>
        <w:t xml:space="preserve">de remarques </w:t>
      </w:r>
      <w:r w:rsidRPr="00C9087D">
        <w:rPr>
          <w:rFonts w:eastAsia="Arial Unicode MS" w:cs="Arial"/>
          <w:szCs w:val="20"/>
        </w:rPr>
        <w:t xml:space="preserve">est trop élevé pour pouvoir les traiter chacune </w:t>
      </w:r>
      <w:r w:rsidR="00B65DA1" w:rsidRPr="00C9087D">
        <w:rPr>
          <w:rFonts w:eastAsia="Arial Unicode MS" w:cs="Arial"/>
          <w:szCs w:val="20"/>
        </w:rPr>
        <w:t xml:space="preserve">individuellement </w:t>
      </w:r>
      <w:r w:rsidRPr="00C9087D">
        <w:rPr>
          <w:rFonts w:eastAsia="Arial Unicode MS" w:cs="Arial"/>
          <w:szCs w:val="20"/>
        </w:rPr>
        <w:t>en détail. Les observations</w:t>
      </w:r>
      <w:r w:rsidR="003D001F">
        <w:rPr>
          <w:rFonts w:eastAsia="Arial Unicode MS" w:cs="Arial"/>
          <w:szCs w:val="20"/>
        </w:rPr>
        <w:t xml:space="preserve"> </w:t>
      </w:r>
      <w:r w:rsidRPr="00C9087D">
        <w:rPr>
          <w:rFonts w:eastAsia="Arial Unicode MS" w:cs="Arial"/>
          <w:szCs w:val="20"/>
        </w:rPr>
        <w:t xml:space="preserve">faites, ont été classées en trois catégories pour permettre de les </w:t>
      </w:r>
      <w:r w:rsidR="00F95A82" w:rsidRPr="00C9087D">
        <w:rPr>
          <w:rFonts w:eastAsia="Arial Unicode MS" w:cs="Arial"/>
          <w:szCs w:val="20"/>
        </w:rPr>
        <w:t>exposer par thème et tri</w:t>
      </w:r>
      <w:r w:rsidR="003D001F">
        <w:rPr>
          <w:rFonts w:eastAsia="Arial Unicode MS" w:cs="Arial"/>
          <w:szCs w:val="20"/>
        </w:rPr>
        <w:t>ées</w:t>
      </w:r>
      <w:r w:rsidR="00F95A82" w:rsidRPr="00C9087D">
        <w:rPr>
          <w:rFonts w:eastAsia="Arial Unicode MS" w:cs="Arial"/>
          <w:szCs w:val="20"/>
        </w:rPr>
        <w:t xml:space="preserve"> suivant </w:t>
      </w:r>
      <w:r w:rsidRPr="00C9087D">
        <w:rPr>
          <w:rFonts w:eastAsia="Arial Unicode MS" w:cs="Arial"/>
          <w:szCs w:val="20"/>
        </w:rPr>
        <w:t xml:space="preserve">leurs </w:t>
      </w:r>
      <w:r w:rsidR="00F95A82" w:rsidRPr="00C9087D">
        <w:rPr>
          <w:rFonts w:eastAsia="Arial Unicode MS" w:cs="Arial"/>
          <w:szCs w:val="20"/>
        </w:rPr>
        <w:t>pertinences</w:t>
      </w:r>
      <w:r w:rsidRPr="00C9087D">
        <w:rPr>
          <w:rFonts w:eastAsia="Arial Unicode MS" w:cs="Arial"/>
          <w:szCs w:val="20"/>
        </w:rPr>
        <w:t xml:space="preserve"> et leur importance</w:t>
      </w:r>
      <w:r w:rsidR="00F95A82" w:rsidRPr="00C9087D">
        <w:rPr>
          <w:rFonts w:eastAsia="Arial Unicode MS" w:cs="Arial"/>
          <w:szCs w:val="20"/>
        </w:rPr>
        <w:t xml:space="preserve"> dans le cadre de l’enquête en cours et des réponses attendues</w:t>
      </w:r>
      <w:r w:rsidRPr="00C9087D">
        <w:rPr>
          <w:rFonts w:eastAsia="Arial Unicode MS" w:cs="Arial"/>
          <w:szCs w:val="20"/>
        </w:rPr>
        <w:t xml:space="preserve">. </w:t>
      </w:r>
    </w:p>
    <w:p w14:paraId="2F8732F3" w14:textId="0A9D4161" w:rsidR="008355C0" w:rsidRPr="00C9087D" w:rsidRDefault="00F95A82" w:rsidP="0075597C">
      <w:pPr>
        <w:widowControl w:val="0"/>
        <w:spacing w:after="0" w:line="264" w:lineRule="exact"/>
        <w:rPr>
          <w:rFonts w:eastAsia="Arial Unicode MS" w:cs="Arial"/>
          <w:szCs w:val="20"/>
        </w:rPr>
      </w:pPr>
      <w:r w:rsidRPr="00C9087D">
        <w:rPr>
          <w:rFonts w:eastAsia="Arial Unicode MS" w:cs="Arial"/>
          <w:szCs w:val="20"/>
          <w:u w:val="single"/>
        </w:rPr>
        <w:t>Les observations ont été classées suivant trois catégories </w:t>
      </w:r>
      <w:r w:rsidRPr="00C9087D">
        <w:rPr>
          <w:rFonts w:eastAsia="Arial Unicode MS" w:cs="Arial"/>
          <w:szCs w:val="20"/>
        </w:rPr>
        <w:t>:</w:t>
      </w:r>
    </w:p>
    <w:p w14:paraId="6BC35AA7" w14:textId="0DFAD60B" w:rsidR="00F95A82" w:rsidRPr="00C9087D" w:rsidRDefault="00F95A82">
      <w:pPr>
        <w:pStyle w:val="Paragraphedeliste"/>
        <w:widowControl w:val="0"/>
        <w:numPr>
          <w:ilvl w:val="0"/>
          <w:numId w:val="42"/>
        </w:numPr>
        <w:spacing w:line="264" w:lineRule="exact"/>
        <w:rPr>
          <w:rFonts w:eastAsia="Arial Unicode MS" w:cs="Arial"/>
          <w:szCs w:val="20"/>
        </w:rPr>
      </w:pPr>
      <w:r w:rsidRPr="00C9087D">
        <w:rPr>
          <w:rFonts w:eastAsia="Arial Unicode MS" w:cs="Arial"/>
          <w:szCs w:val="20"/>
        </w:rPr>
        <w:t>Des contestations relatives aux mutations de parcelles de zone U (Ub) en zone N ou NJ en vue de limiter les possibilités de l’extension des urbanisations</w:t>
      </w:r>
    </w:p>
    <w:p w14:paraId="1438487E" w14:textId="5689DAEE" w:rsidR="00F95A82" w:rsidRPr="00C9087D" w:rsidRDefault="00F95A82">
      <w:pPr>
        <w:pStyle w:val="Paragraphedeliste"/>
        <w:widowControl w:val="0"/>
        <w:numPr>
          <w:ilvl w:val="0"/>
          <w:numId w:val="42"/>
        </w:numPr>
        <w:spacing w:line="264" w:lineRule="exact"/>
        <w:rPr>
          <w:rFonts w:eastAsia="Arial Unicode MS" w:cs="Arial"/>
          <w:szCs w:val="20"/>
        </w:rPr>
      </w:pPr>
      <w:r w:rsidRPr="00C9087D">
        <w:rPr>
          <w:rFonts w:eastAsia="Arial Unicode MS" w:cs="Arial"/>
          <w:szCs w:val="20"/>
        </w:rPr>
        <w:t xml:space="preserve">Des contestations au projet de zonage </w:t>
      </w:r>
      <w:proofErr w:type="spellStart"/>
      <w:r w:rsidRPr="00C9087D">
        <w:rPr>
          <w:rFonts w:eastAsia="Arial Unicode MS" w:cs="Arial"/>
          <w:szCs w:val="20"/>
        </w:rPr>
        <w:t>Npv</w:t>
      </w:r>
      <w:proofErr w:type="spellEnd"/>
      <w:r w:rsidRPr="00C9087D">
        <w:rPr>
          <w:rFonts w:eastAsia="Arial Unicode MS" w:cs="Arial"/>
          <w:szCs w:val="20"/>
        </w:rPr>
        <w:t xml:space="preserve"> en vue de l’aménagement de « centrales photovoltaïques » au lieux le montoir rouge</w:t>
      </w:r>
    </w:p>
    <w:p w14:paraId="40146932" w14:textId="07B38F2D" w:rsidR="00F95A82" w:rsidRPr="00C9087D" w:rsidRDefault="00F95A82">
      <w:pPr>
        <w:pStyle w:val="Paragraphedeliste"/>
        <w:widowControl w:val="0"/>
        <w:numPr>
          <w:ilvl w:val="0"/>
          <w:numId w:val="42"/>
        </w:numPr>
        <w:spacing w:line="264" w:lineRule="exact"/>
        <w:rPr>
          <w:rFonts w:eastAsia="Arial Unicode MS" w:cs="Arial"/>
          <w:szCs w:val="20"/>
        </w:rPr>
      </w:pPr>
      <w:r w:rsidRPr="00C9087D">
        <w:rPr>
          <w:rFonts w:eastAsia="Arial Unicode MS" w:cs="Arial"/>
          <w:szCs w:val="20"/>
        </w:rPr>
        <w:t>Des demandes de clarification du règlement écrit ou relevant d’adaptation mineurs sur les possibilités de l’extension des urbanisations</w:t>
      </w:r>
      <w:r w:rsidR="00B65DA1" w:rsidRPr="00C9087D">
        <w:rPr>
          <w:rFonts w:eastAsia="Arial Unicode MS" w:cs="Arial"/>
          <w:szCs w:val="20"/>
        </w:rPr>
        <w:t>.</w:t>
      </w:r>
    </w:p>
    <w:p w14:paraId="0B543926" w14:textId="4BC347EA" w:rsidR="00110043" w:rsidRPr="00C9087D" w:rsidRDefault="00F91085" w:rsidP="00110043">
      <w:pPr>
        <w:rPr>
          <w:rFonts w:cs="Arial"/>
          <w:b/>
          <w:bCs/>
          <w:szCs w:val="20"/>
        </w:rPr>
      </w:pPr>
      <w:r w:rsidRPr="00C9087D">
        <w:rPr>
          <w:rFonts w:eastAsia="Arial Unicode MS" w:cs="Arial"/>
          <w:szCs w:val="20"/>
        </w:rPr>
        <w:t xml:space="preserve">A ce procès-verbal était joint </w:t>
      </w:r>
      <w:r w:rsidR="00110043" w:rsidRPr="00C9087D">
        <w:rPr>
          <w:rFonts w:eastAsia="Arial Unicode MS" w:cs="Arial"/>
          <w:szCs w:val="20"/>
        </w:rPr>
        <w:t xml:space="preserve">dans un tableau </w:t>
      </w:r>
      <w:r w:rsidRPr="00C9087D">
        <w:rPr>
          <w:rFonts w:eastAsia="Arial Unicode MS" w:cs="Arial"/>
          <w:szCs w:val="20"/>
        </w:rPr>
        <w:t>une copie intégral</w:t>
      </w:r>
      <w:r w:rsidR="00110043" w:rsidRPr="00C9087D">
        <w:rPr>
          <w:rFonts w:eastAsia="Arial Unicode MS" w:cs="Arial"/>
          <w:szCs w:val="20"/>
        </w:rPr>
        <w:t>e</w:t>
      </w:r>
      <w:r w:rsidRPr="00C9087D">
        <w:rPr>
          <w:rFonts w:eastAsia="Arial Unicode MS" w:cs="Arial"/>
          <w:szCs w:val="20"/>
        </w:rPr>
        <w:t xml:space="preserve"> </w:t>
      </w:r>
      <w:r w:rsidR="00110043" w:rsidRPr="00C9087D">
        <w:rPr>
          <w:rFonts w:eastAsia="Arial Unicode MS" w:cs="Arial"/>
          <w:szCs w:val="20"/>
        </w:rPr>
        <w:t xml:space="preserve">du texte </w:t>
      </w:r>
      <w:r w:rsidRPr="00C9087D">
        <w:rPr>
          <w:rFonts w:eastAsia="Arial Unicode MS" w:cs="Arial"/>
          <w:szCs w:val="20"/>
        </w:rPr>
        <w:t>du registre d’enquête.</w:t>
      </w:r>
      <w:r w:rsidR="00110043" w:rsidRPr="00C9087D">
        <w:rPr>
          <w:rFonts w:cs="Arial"/>
          <w:b/>
          <w:bCs/>
          <w:szCs w:val="20"/>
        </w:rPr>
        <w:t xml:space="preserve"> </w:t>
      </w:r>
      <w:r w:rsidR="00110043" w:rsidRPr="00C9087D">
        <w:rPr>
          <w:rFonts w:eastAsia="Arial Unicode MS" w:cs="Arial"/>
          <w:szCs w:val="20"/>
        </w:rPr>
        <w:t>L’objectif du tableau est d’informer les personnes ayant déposé une contribution des suites qui seront données à leurs demandes, remarques et suggestions.</w:t>
      </w:r>
      <w:r w:rsidR="00110043" w:rsidRPr="00C9087D">
        <w:rPr>
          <w:rFonts w:cs="Arial"/>
          <w:b/>
          <w:bCs/>
          <w:szCs w:val="20"/>
        </w:rPr>
        <w:t xml:space="preserve"> </w:t>
      </w:r>
    </w:p>
    <w:p w14:paraId="720A8BBB" w14:textId="392116C2" w:rsidR="00F95A82" w:rsidRPr="00C9087D" w:rsidRDefault="00F95A82" w:rsidP="00F91085">
      <w:pPr>
        <w:widowControl w:val="0"/>
        <w:spacing w:after="0" w:line="264" w:lineRule="exact"/>
        <w:rPr>
          <w:rFonts w:eastAsia="Arial Unicode MS" w:cs="Arial"/>
          <w:szCs w:val="20"/>
        </w:rPr>
      </w:pPr>
    </w:p>
    <w:p w14:paraId="7FCABA94" w14:textId="750B9B34" w:rsidR="00F95A82" w:rsidRPr="00C9087D" w:rsidRDefault="00F91085" w:rsidP="0075597C">
      <w:pPr>
        <w:widowControl w:val="0"/>
        <w:spacing w:after="0" w:line="264" w:lineRule="exact"/>
        <w:rPr>
          <w:rFonts w:eastAsia="Arial Unicode MS" w:cs="Arial"/>
          <w:szCs w:val="20"/>
        </w:rPr>
      </w:pPr>
      <w:r w:rsidRPr="00C9087D">
        <w:rPr>
          <w:rFonts w:eastAsia="Arial Unicode MS" w:cs="Arial"/>
          <w:szCs w:val="20"/>
        </w:rPr>
        <w:t xml:space="preserve">Le procès-verbal fait état des conditions de déroulement de l’enquête, relève </w:t>
      </w:r>
      <w:r w:rsidR="001F31A5" w:rsidRPr="00C9087D">
        <w:rPr>
          <w:rFonts w:eastAsia="Arial Unicode MS" w:cs="Arial"/>
          <w:szCs w:val="20"/>
        </w:rPr>
        <w:t xml:space="preserve">en synthèse </w:t>
      </w:r>
      <w:r w:rsidRPr="00C9087D">
        <w:rPr>
          <w:rFonts w:eastAsia="Arial Unicode MS" w:cs="Arial"/>
          <w:szCs w:val="20"/>
        </w:rPr>
        <w:t>l’ensemble des observations du commissaire enquêteur sur les erreurs et autres incohérences du dossier</w:t>
      </w:r>
      <w:r w:rsidR="00110043" w:rsidRPr="00C9087D">
        <w:rPr>
          <w:rFonts w:eastAsia="Arial Unicode MS" w:cs="Arial"/>
          <w:szCs w:val="20"/>
        </w:rPr>
        <w:t>,</w:t>
      </w:r>
      <w:r w:rsidRPr="00C9087D">
        <w:rPr>
          <w:rFonts w:eastAsia="Arial Unicode MS" w:cs="Arial"/>
          <w:szCs w:val="20"/>
        </w:rPr>
        <w:t xml:space="preserve"> et </w:t>
      </w:r>
      <w:r w:rsidR="001F31A5" w:rsidRPr="00C9087D">
        <w:rPr>
          <w:rFonts w:eastAsia="Arial Unicode MS" w:cs="Arial"/>
          <w:szCs w:val="20"/>
        </w:rPr>
        <w:t xml:space="preserve">fait </w:t>
      </w:r>
      <w:r w:rsidRPr="00C9087D">
        <w:rPr>
          <w:rFonts w:eastAsia="Arial Unicode MS" w:cs="Arial"/>
          <w:szCs w:val="20"/>
        </w:rPr>
        <w:t>l’analyse du traitement des remarques des P</w:t>
      </w:r>
      <w:r w:rsidR="00110043" w:rsidRPr="00C9087D">
        <w:rPr>
          <w:rFonts w:eastAsia="Arial Unicode MS" w:cs="Arial"/>
          <w:szCs w:val="20"/>
        </w:rPr>
        <w:t xml:space="preserve">ersonnes </w:t>
      </w:r>
      <w:r w:rsidRPr="00C9087D">
        <w:rPr>
          <w:rFonts w:eastAsia="Arial Unicode MS" w:cs="Arial"/>
          <w:szCs w:val="20"/>
        </w:rPr>
        <w:t>P</w:t>
      </w:r>
      <w:r w:rsidR="00110043" w:rsidRPr="00C9087D">
        <w:rPr>
          <w:rFonts w:eastAsia="Arial Unicode MS" w:cs="Arial"/>
          <w:szCs w:val="20"/>
        </w:rPr>
        <w:t xml:space="preserve">ubliques </w:t>
      </w:r>
      <w:r w:rsidRPr="00C9087D">
        <w:rPr>
          <w:rFonts w:eastAsia="Arial Unicode MS" w:cs="Arial"/>
          <w:szCs w:val="20"/>
        </w:rPr>
        <w:t>A</w:t>
      </w:r>
      <w:r w:rsidR="00110043" w:rsidRPr="00C9087D">
        <w:rPr>
          <w:rFonts w:eastAsia="Arial Unicode MS" w:cs="Arial"/>
          <w:szCs w:val="20"/>
        </w:rPr>
        <w:t>ssociées</w:t>
      </w:r>
      <w:r w:rsidRPr="00C9087D">
        <w:rPr>
          <w:rFonts w:eastAsia="Arial Unicode MS" w:cs="Arial"/>
          <w:szCs w:val="20"/>
        </w:rPr>
        <w:t xml:space="preserve"> et des observations du public.</w:t>
      </w:r>
      <w:r w:rsidR="00110043" w:rsidRPr="00C9087D">
        <w:rPr>
          <w:rFonts w:eastAsia="Arial Unicode MS" w:cs="Arial"/>
          <w:szCs w:val="20"/>
        </w:rPr>
        <w:t xml:space="preserve"> Enfin </w:t>
      </w:r>
      <w:r w:rsidR="001F31A5" w:rsidRPr="00C9087D">
        <w:rPr>
          <w:rFonts w:eastAsia="Arial Unicode MS" w:cs="Arial"/>
          <w:szCs w:val="20"/>
        </w:rPr>
        <w:t>c</w:t>
      </w:r>
      <w:r w:rsidR="00110043" w:rsidRPr="00C9087D">
        <w:rPr>
          <w:rFonts w:eastAsia="Arial Unicode MS" w:cs="Arial"/>
          <w:szCs w:val="20"/>
        </w:rPr>
        <w:t>e document pose onze questions et rappelle que le porteur de projet dispose d’un délai de quinze jours pour y répondre</w:t>
      </w:r>
      <w:r w:rsidR="00B65DA1" w:rsidRPr="00C9087D">
        <w:rPr>
          <w:rFonts w:eastAsia="Arial Unicode MS" w:cs="Arial"/>
          <w:szCs w:val="20"/>
        </w:rPr>
        <w:t xml:space="preserve"> (soit le 22 décembre 2025).</w:t>
      </w:r>
    </w:p>
    <w:p w14:paraId="694037CB" w14:textId="77777777" w:rsidR="00F95A82" w:rsidRPr="00C9087D" w:rsidRDefault="00F95A82" w:rsidP="0075597C">
      <w:pPr>
        <w:widowControl w:val="0"/>
        <w:spacing w:after="0" w:line="264" w:lineRule="exact"/>
        <w:rPr>
          <w:rFonts w:eastAsia="Arial Unicode MS" w:cs="Arial"/>
          <w:szCs w:val="20"/>
        </w:rPr>
      </w:pPr>
    </w:p>
    <w:p w14:paraId="7A0CD578" w14:textId="468DFF55" w:rsidR="00F055EC" w:rsidRDefault="00F055EC">
      <w:pPr>
        <w:spacing w:after="160"/>
        <w:jc w:val="left"/>
        <w:rPr>
          <w:rFonts w:ascii="Times New Roman" w:eastAsia="Arial Unicode MS" w:hAnsi="Times New Roman" w:cs="Times New Roman"/>
          <w:sz w:val="24"/>
          <w:szCs w:val="24"/>
        </w:rPr>
      </w:pPr>
      <w:r>
        <w:rPr>
          <w:rFonts w:ascii="Times New Roman" w:eastAsia="Arial Unicode MS" w:hAnsi="Times New Roman" w:cs="Times New Roman"/>
          <w:sz w:val="24"/>
          <w:szCs w:val="24"/>
        </w:rPr>
        <w:br w:type="page"/>
      </w:r>
    </w:p>
    <w:p w14:paraId="508933F3" w14:textId="7B1C301E" w:rsidR="00C0371C" w:rsidRDefault="00C0371C" w:rsidP="0075597C">
      <w:pPr>
        <w:widowControl w:val="0"/>
        <w:spacing w:after="0" w:line="264" w:lineRule="exact"/>
        <w:rPr>
          <w:rFonts w:ascii="Times New Roman" w:eastAsia="Arial Unicode MS" w:hAnsi="Times New Roman" w:cs="Times New Roman"/>
          <w:sz w:val="24"/>
          <w:szCs w:val="24"/>
        </w:rPr>
      </w:pPr>
    </w:p>
    <w:p w14:paraId="482EBE91" w14:textId="538C324D" w:rsidR="0075597C" w:rsidRPr="004544D2" w:rsidRDefault="0075597C" w:rsidP="0075597C">
      <w:pPr>
        <w:pStyle w:val="Titre3"/>
        <w:rPr>
          <w:rFonts w:eastAsia="Verdana"/>
          <w:b w:val="0"/>
          <w:lang w:bidi="fr-FR"/>
        </w:rPr>
      </w:pPr>
      <w:bookmarkStart w:id="64" w:name="_Toc217464366"/>
      <w:r w:rsidRPr="004544D2">
        <w:rPr>
          <w:rFonts w:eastAsia="Verdana"/>
          <w:lang w:bidi="fr-FR"/>
        </w:rPr>
        <w:t xml:space="preserve">- Les </w:t>
      </w:r>
      <w:r w:rsidR="001F31A5">
        <w:rPr>
          <w:rFonts w:eastAsia="Verdana"/>
          <w:lang w:bidi="fr-FR"/>
        </w:rPr>
        <w:t>réponses</w:t>
      </w:r>
      <w:r w:rsidRPr="004544D2">
        <w:rPr>
          <w:rFonts w:eastAsia="Verdana"/>
          <w:lang w:bidi="fr-FR"/>
        </w:rPr>
        <w:t xml:space="preserve"> du responsable du projet</w:t>
      </w:r>
      <w:r w:rsidR="001F31A5">
        <w:rPr>
          <w:rFonts w:eastAsia="Verdana"/>
          <w:lang w:bidi="fr-FR"/>
        </w:rPr>
        <w:t xml:space="preserve"> aux observations recueillies</w:t>
      </w:r>
      <w:bookmarkEnd w:id="64"/>
      <w:r w:rsidR="001F31A5">
        <w:rPr>
          <w:rFonts w:eastAsia="Verdana"/>
          <w:lang w:bidi="fr-FR"/>
        </w:rPr>
        <w:t xml:space="preserve"> </w:t>
      </w:r>
    </w:p>
    <w:p w14:paraId="44518DA1" w14:textId="03964DA0" w:rsidR="0075597C" w:rsidRPr="004544D2" w:rsidRDefault="0075597C" w:rsidP="0075597C">
      <w:pPr>
        <w:widowControl w:val="0"/>
        <w:spacing w:after="0" w:line="264" w:lineRule="exact"/>
        <w:rPr>
          <w:rFonts w:ascii="Times New Roman" w:eastAsia="Verdana" w:hAnsi="Times New Roman" w:cs="Times New Roman"/>
          <w:b/>
          <w:color w:val="000000"/>
          <w:sz w:val="24"/>
          <w:szCs w:val="24"/>
          <w:lang w:bidi="fr-FR"/>
        </w:rPr>
      </w:pPr>
      <w:r w:rsidRPr="004544D2">
        <w:rPr>
          <w:rFonts w:ascii="Times New Roman" w:eastAsia="Verdana" w:hAnsi="Times New Roman" w:cs="Times New Roman"/>
          <w:color w:val="000000"/>
          <w:sz w:val="24"/>
          <w:szCs w:val="24"/>
          <w:lang w:bidi="fr-FR"/>
        </w:rPr>
        <w:tab/>
      </w:r>
      <w:r w:rsidRPr="004544D2">
        <w:rPr>
          <w:rFonts w:ascii="Times New Roman" w:eastAsia="Verdana" w:hAnsi="Times New Roman" w:cs="Times New Roman"/>
          <w:color w:val="000000"/>
          <w:sz w:val="24"/>
          <w:szCs w:val="24"/>
          <w:lang w:bidi="fr-FR"/>
        </w:rPr>
        <w:tab/>
        <w:t>(</w:t>
      </w:r>
      <w:r w:rsidRPr="00CF02AD">
        <w:rPr>
          <w:rFonts w:ascii="Times New Roman" w:eastAsia="Verdana" w:hAnsi="Times New Roman" w:cs="Times New Roman"/>
          <w:color w:val="000000"/>
          <w:sz w:val="24"/>
          <w:szCs w:val="24"/>
          <w:u w:val="single"/>
          <w:lang w:bidi="fr-FR"/>
        </w:rPr>
        <w:t>Mémoire en réponse</w:t>
      </w:r>
      <w:r w:rsidRPr="004544D2">
        <w:rPr>
          <w:rFonts w:ascii="Times New Roman" w:eastAsia="Verdana" w:hAnsi="Times New Roman" w:cs="Times New Roman"/>
          <w:color w:val="000000"/>
          <w:sz w:val="24"/>
          <w:szCs w:val="24"/>
          <w:lang w:bidi="fr-FR"/>
        </w:rPr>
        <w:t>)</w:t>
      </w:r>
    </w:p>
    <w:p w14:paraId="531F7F96" w14:textId="2CA6DA15" w:rsidR="0075597C" w:rsidRDefault="0075597C" w:rsidP="0075597C">
      <w:pPr>
        <w:widowControl w:val="0"/>
        <w:spacing w:after="0" w:line="264" w:lineRule="exact"/>
        <w:ind w:right="2520"/>
        <w:rPr>
          <w:rFonts w:ascii="Times New Roman" w:eastAsia="Verdana" w:hAnsi="Times New Roman" w:cs="Times New Roman"/>
          <w:color w:val="000000"/>
          <w:sz w:val="24"/>
          <w:szCs w:val="24"/>
          <w:lang w:bidi="fr-FR"/>
        </w:rPr>
      </w:pPr>
    </w:p>
    <w:p w14:paraId="1F3F20E5" w14:textId="76845B8C" w:rsidR="00C96438" w:rsidRPr="00C96438" w:rsidRDefault="008B1DC9" w:rsidP="00C96438">
      <w:pPr>
        <w:widowControl w:val="0"/>
        <w:spacing w:after="0" w:line="264" w:lineRule="exact"/>
        <w:rPr>
          <w:rFonts w:ascii="Times New Roman" w:eastAsia="Verdana" w:hAnsi="Times New Roman" w:cs="Times New Roman"/>
          <w:i/>
          <w:iCs/>
          <w:color w:val="000000"/>
          <w:sz w:val="24"/>
          <w:szCs w:val="24"/>
          <w:lang w:bidi="fr-FR"/>
        </w:rPr>
      </w:pPr>
      <w:r w:rsidRPr="008B1DC9">
        <w:rPr>
          <w:rFonts w:ascii="Times New Roman" w:eastAsia="Verdana" w:hAnsi="Times New Roman" w:cs="Times New Roman"/>
          <w:color w:val="000000"/>
          <w:sz w:val="24"/>
          <w:szCs w:val="24"/>
          <w:lang w:bidi="fr-FR"/>
        </w:rPr>
        <w:t>Q</w:t>
      </w:r>
      <w:r w:rsidR="00236DAC">
        <w:rPr>
          <w:rFonts w:ascii="Times New Roman" w:eastAsia="Verdana" w:hAnsi="Times New Roman" w:cs="Times New Roman"/>
          <w:color w:val="000000"/>
          <w:sz w:val="24"/>
          <w:szCs w:val="24"/>
          <w:lang w:bidi="fr-FR"/>
        </w:rPr>
        <w:t xml:space="preserve">uestion </w:t>
      </w:r>
      <w:r w:rsidRPr="008B1DC9">
        <w:rPr>
          <w:rFonts w:ascii="Times New Roman" w:eastAsia="Verdana" w:hAnsi="Times New Roman" w:cs="Times New Roman"/>
          <w:color w:val="000000"/>
          <w:sz w:val="24"/>
          <w:szCs w:val="24"/>
          <w:lang w:bidi="fr-FR"/>
        </w:rPr>
        <w:t>1 :</w:t>
      </w:r>
      <w:r w:rsidR="00C96438" w:rsidRPr="00C96438">
        <w:t xml:space="preserve"> </w:t>
      </w:r>
      <w:r w:rsidR="00C96438" w:rsidRPr="00C96438">
        <w:rPr>
          <w:rFonts w:ascii="Times New Roman" w:eastAsia="Verdana" w:hAnsi="Times New Roman" w:cs="Times New Roman"/>
          <w:i/>
          <w:iCs/>
          <w:color w:val="000000"/>
          <w:sz w:val="24"/>
          <w:szCs w:val="24"/>
          <w:lang w:bidi="fr-FR"/>
        </w:rPr>
        <w:t xml:space="preserve">Seul l’avis du CNPF est présenté de manière très conditionnelle en cas d’absence de prise en compte de ses observations notamment pour les zones EBC en secteur forestier. Une démarche itérative avec cet organisme parait nécessaire pour s’assurer que la nouvelle rédaction débouche sur une conclusion favorable confirmant la version finale approuvée du PLU. </w:t>
      </w:r>
    </w:p>
    <w:p w14:paraId="1910C90E" w14:textId="2A271C86" w:rsidR="008B1DC9" w:rsidRPr="00C96438" w:rsidRDefault="00C96438" w:rsidP="00C96438">
      <w:pPr>
        <w:widowControl w:val="0"/>
        <w:spacing w:after="0" w:line="264" w:lineRule="exact"/>
        <w:rPr>
          <w:rFonts w:ascii="Times New Roman" w:eastAsia="Verdana" w:hAnsi="Times New Roman" w:cs="Times New Roman"/>
          <w:b/>
          <w:bCs/>
          <w:color w:val="000000"/>
          <w:sz w:val="24"/>
          <w:szCs w:val="24"/>
          <w:lang w:bidi="fr-FR"/>
        </w:rPr>
      </w:pPr>
      <w:r w:rsidRPr="00C96438">
        <w:rPr>
          <w:rFonts w:ascii="Times New Roman" w:eastAsia="Verdana" w:hAnsi="Times New Roman" w:cs="Times New Roman"/>
          <w:b/>
          <w:bCs/>
          <w:noProof/>
          <w:color w:val="000000"/>
          <w:sz w:val="24"/>
          <w:szCs w:val="24"/>
          <w:lang w:bidi="fr-FR"/>
        </w:rPr>
        <w:drawing>
          <wp:anchor distT="0" distB="0" distL="114300" distR="114300" simplePos="0" relativeHeight="251678720" behindDoc="1" locked="0" layoutInCell="1" allowOverlap="1" wp14:anchorId="0FA7E599" wp14:editId="1544CBAD">
            <wp:simplePos x="0" y="0"/>
            <wp:positionH relativeFrom="margin">
              <wp:posOffset>4423410</wp:posOffset>
            </wp:positionH>
            <wp:positionV relativeFrom="paragraph">
              <wp:posOffset>212090</wp:posOffset>
            </wp:positionV>
            <wp:extent cx="1337310" cy="1584960"/>
            <wp:effectExtent l="0" t="0" r="0" b="0"/>
            <wp:wrapTight wrapText="bothSides">
              <wp:wrapPolygon edited="0">
                <wp:start x="0" y="0"/>
                <wp:lineTo x="0" y="21288"/>
                <wp:lineTo x="21231" y="21288"/>
                <wp:lineTo x="21231" y="0"/>
                <wp:lineTo x="0" y="0"/>
              </wp:wrapPolygon>
            </wp:wrapTight>
            <wp:docPr id="165324717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247172"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337310" cy="1584960"/>
                    </a:xfrm>
                    <a:prstGeom prst="rect">
                      <a:avLst/>
                    </a:prstGeom>
                  </pic:spPr>
                </pic:pic>
              </a:graphicData>
            </a:graphic>
            <wp14:sizeRelH relativeFrom="margin">
              <wp14:pctWidth>0</wp14:pctWidth>
            </wp14:sizeRelH>
            <wp14:sizeRelV relativeFrom="margin">
              <wp14:pctHeight>0</wp14:pctHeight>
            </wp14:sizeRelV>
          </wp:anchor>
        </w:drawing>
      </w:r>
      <w:r w:rsidR="008B1DC9" w:rsidRPr="00C96438">
        <w:rPr>
          <w:rFonts w:ascii="Times New Roman" w:eastAsia="Verdana" w:hAnsi="Times New Roman" w:cs="Times New Roman"/>
          <w:b/>
          <w:bCs/>
          <w:color w:val="000000"/>
          <w:sz w:val="24"/>
          <w:szCs w:val="24"/>
          <w:lang w:bidi="fr-FR"/>
        </w:rPr>
        <w:t>Quelles mesures propose le porteur de projet pour lever la réserve du CNPF, notamment pour les zones EBC en secteur forestier ?</w:t>
      </w:r>
      <w:r w:rsidR="00236DAC" w:rsidRPr="00C96438">
        <w:rPr>
          <w:rFonts w:ascii="Times New Roman" w:eastAsia="Verdana" w:hAnsi="Times New Roman" w:cs="Times New Roman"/>
          <w:b/>
          <w:bCs/>
          <w:color w:val="000000"/>
          <w:sz w:val="24"/>
          <w:szCs w:val="24"/>
          <w:lang w:bidi="fr-FR"/>
        </w:rPr>
        <w:t xml:space="preserve"> </w:t>
      </w:r>
    </w:p>
    <w:p w14:paraId="47ED4F6E" w14:textId="4E90F580" w:rsidR="00F055EC" w:rsidRPr="00F055EC" w:rsidRDefault="00F055EC" w:rsidP="008B1DC9">
      <w:pPr>
        <w:widowControl w:val="0"/>
        <w:spacing w:after="0" w:line="264" w:lineRule="exact"/>
        <w:rPr>
          <w:rFonts w:eastAsia="Verdana" w:cs="Arial"/>
          <w:color w:val="0070C0"/>
          <w:szCs w:val="20"/>
          <w:lang w:bidi="fr-FR"/>
        </w:rPr>
      </w:pPr>
      <w:bookmarkStart w:id="65" w:name="_Hlk216689000"/>
    </w:p>
    <w:p w14:paraId="21E19F3A" w14:textId="6A9DB7F3" w:rsidR="00F055EC" w:rsidRPr="00F055EC" w:rsidRDefault="00F055EC" w:rsidP="008B1DC9">
      <w:pPr>
        <w:widowControl w:val="0"/>
        <w:spacing w:after="0" w:line="264" w:lineRule="exact"/>
        <w:rPr>
          <w:rFonts w:eastAsia="Verdana" w:cs="Arial"/>
          <w:color w:val="0070C0"/>
          <w:szCs w:val="20"/>
          <w:lang w:bidi="fr-FR"/>
        </w:rPr>
      </w:pPr>
      <w:r w:rsidRPr="00ED2EB8">
        <w:rPr>
          <w:rFonts w:eastAsia="Verdana" w:cs="Arial"/>
          <w:b/>
          <w:bCs/>
          <w:color w:val="0070C0"/>
          <w:szCs w:val="20"/>
          <w:lang w:bidi="fr-FR"/>
        </w:rPr>
        <w:t>Réponse de la commune :</w:t>
      </w:r>
      <w:r w:rsidR="0031145C" w:rsidRPr="00ED2EB8">
        <w:rPr>
          <w:b/>
          <w:bCs/>
          <w:i/>
          <w:iCs/>
          <w:color w:val="0070C0"/>
        </w:rPr>
        <w:t> </w:t>
      </w:r>
      <w:r w:rsidR="00552015" w:rsidRPr="00ED2EB8">
        <w:rPr>
          <w:rFonts w:eastAsia="Verdana" w:cs="Arial"/>
          <w:b/>
          <w:bCs/>
          <w:i/>
          <w:iCs/>
          <w:color w:val="0070C0"/>
          <w:szCs w:val="20"/>
          <w:lang w:bidi="fr-FR"/>
        </w:rPr>
        <w:t>R1</w:t>
      </w:r>
      <w:r w:rsidR="00552015" w:rsidRPr="00552015">
        <w:rPr>
          <w:rFonts w:eastAsia="Verdana" w:cs="Arial"/>
          <w:i/>
          <w:iCs/>
          <w:color w:val="0070C0"/>
          <w:szCs w:val="20"/>
          <w:lang w:bidi="fr-FR"/>
        </w:rPr>
        <w:t xml:space="preserve"> :</w:t>
      </w:r>
      <w:r w:rsidR="00ED2EB8" w:rsidRPr="00ED2EB8">
        <w:rPr>
          <w:i/>
          <w:iCs/>
          <w:color w:val="0070C0"/>
        </w:rPr>
        <w:t xml:space="preserve"> </w:t>
      </w:r>
      <w:r w:rsidR="00ED2EB8" w:rsidRPr="00FE315A">
        <w:rPr>
          <w:i/>
          <w:iCs/>
          <w:color w:val="0070C0"/>
        </w:rPr>
        <w:t>«</w:t>
      </w:r>
      <w:r w:rsidR="00552015" w:rsidRPr="00552015">
        <w:rPr>
          <w:rFonts w:eastAsia="Verdana" w:cs="Arial"/>
          <w:i/>
          <w:iCs/>
          <w:color w:val="0070C0"/>
          <w:szCs w:val="20"/>
          <w:lang w:bidi="fr-FR"/>
        </w:rPr>
        <w:t xml:space="preserve"> </w:t>
      </w:r>
      <w:r w:rsidR="00552015" w:rsidRPr="001903CA">
        <w:rPr>
          <w:rFonts w:eastAsia="Verdana" w:cs="Arial"/>
          <w:i/>
          <w:iCs/>
          <w:color w:val="0070C0"/>
          <w:szCs w:val="20"/>
          <w:u w:val="single"/>
          <w:lang w:bidi="fr-FR"/>
        </w:rPr>
        <w:t>Les massifs de plus de 4ha ne seront pas à préserver par l’outil EBC</w:t>
      </w:r>
      <w:r w:rsidR="00552015" w:rsidRPr="00552015">
        <w:rPr>
          <w:rFonts w:eastAsia="Verdana" w:cs="Arial"/>
          <w:i/>
          <w:iCs/>
          <w:color w:val="0070C0"/>
          <w:szCs w:val="20"/>
          <w:lang w:bidi="fr-FR"/>
        </w:rPr>
        <w:t xml:space="preserve"> car ces bois ont déjà un plan de gestion. La commune de Saulnières a fait le choix de l’outil </w:t>
      </w:r>
      <w:r w:rsidR="00552015" w:rsidRPr="001903CA">
        <w:rPr>
          <w:rFonts w:eastAsia="Verdana" w:cs="Arial"/>
          <w:i/>
          <w:iCs/>
          <w:color w:val="0070C0"/>
          <w:szCs w:val="20"/>
          <w:u w:val="single"/>
          <w:lang w:bidi="fr-FR"/>
        </w:rPr>
        <w:t xml:space="preserve">EBC appliqué sur les boisements de moins de 4ha mais aussi sur le bois de </w:t>
      </w:r>
      <w:proofErr w:type="spellStart"/>
      <w:r w:rsidR="00552015" w:rsidRPr="001903CA">
        <w:rPr>
          <w:rFonts w:eastAsia="Verdana" w:cs="Arial"/>
          <w:i/>
          <w:iCs/>
          <w:color w:val="0070C0"/>
          <w:szCs w:val="20"/>
          <w:u w:val="single"/>
          <w:lang w:bidi="fr-FR"/>
        </w:rPr>
        <w:t>Morvillette</w:t>
      </w:r>
      <w:proofErr w:type="spellEnd"/>
      <w:r w:rsidR="00552015" w:rsidRPr="00552015">
        <w:rPr>
          <w:rFonts w:eastAsia="Verdana" w:cs="Arial"/>
          <w:i/>
          <w:iCs/>
          <w:color w:val="0070C0"/>
          <w:szCs w:val="20"/>
          <w:lang w:bidi="fr-FR"/>
        </w:rPr>
        <w:t xml:space="preserve"> pour des raisons paysagères. La protection d’EBC est adaptée pour la protection des petits bosquets. De plus, </w:t>
      </w:r>
      <w:r w:rsidR="00552015" w:rsidRPr="001903CA">
        <w:rPr>
          <w:rFonts w:eastAsia="Verdana" w:cs="Arial"/>
          <w:i/>
          <w:iCs/>
          <w:color w:val="0070C0"/>
          <w:szCs w:val="20"/>
          <w:u w:val="single"/>
          <w:lang w:bidi="fr-FR"/>
        </w:rPr>
        <w:t xml:space="preserve">la commune de Saulnières a la volonté d’utiliser le principe de précaution pour le bois de </w:t>
      </w:r>
      <w:proofErr w:type="spellStart"/>
      <w:r w:rsidR="00552015" w:rsidRPr="001903CA">
        <w:rPr>
          <w:rFonts w:eastAsia="Verdana" w:cs="Arial"/>
          <w:i/>
          <w:iCs/>
          <w:color w:val="0070C0"/>
          <w:szCs w:val="20"/>
          <w:u w:val="single"/>
          <w:lang w:bidi="fr-FR"/>
        </w:rPr>
        <w:t>Morvillette</w:t>
      </w:r>
      <w:proofErr w:type="spellEnd"/>
      <w:r w:rsidR="00552015" w:rsidRPr="001903CA">
        <w:rPr>
          <w:rFonts w:eastAsia="Verdana" w:cs="Arial"/>
          <w:i/>
          <w:iCs/>
          <w:color w:val="0070C0"/>
          <w:szCs w:val="20"/>
          <w:u w:val="single"/>
          <w:lang w:bidi="fr-FR"/>
        </w:rPr>
        <w:t xml:space="preserve"> afin de protéger le boisement visible dans le grand paysage notamment depuis la RD928</w:t>
      </w:r>
      <w:r w:rsidR="00552015" w:rsidRPr="00552015">
        <w:rPr>
          <w:rFonts w:eastAsia="Verdana" w:cs="Arial"/>
          <w:i/>
          <w:iCs/>
          <w:color w:val="0070C0"/>
          <w:szCs w:val="20"/>
          <w:lang w:bidi="fr-FR"/>
        </w:rPr>
        <w:t>. D’autre part, en l’absence de projet sur l’ancien site des Papillons Blancs, la commune souhaite apporter une attention particulière à la préservation du boisement</w:t>
      </w:r>
      <w:r w:rsidR="001903CA">
        <w:rPr>
          <w:rFonts w:eastAsia="Verdana" w:cs="Arial"/>
          <w:i/>
          <w:iCs/>
          <w:color w:val="0070C0"/>
          <w:szCs w:val="20"/>
          <w:lang w:bidi="fr-FR"/>
        </w:rPr>
        <w:t xml:space="preserve"> </w:t>
      </w:r>
      <w:r w:rsidR="0031145C">
        <w:rPr>
          <w:rFonts w:eastAsia="Verdana" w:cs="Arial"/>
          <w:color w:val="0070C0"/>
          <w:szCs w:val="20"/>
          <w:lang w:bidi="fr-FR"/>
        </w:rPr>
        <w:t>»</w:t>
      </w:r>
      <w:r w:rsidR="001903CA">
        <w:rPr>
          <w:rFonts w:eastAsia="Verdana" w:cs="Arial"/>
          <w:color w:val="0070C0"/>
          <w:szCs w:val="20"/>
          <w:lang w:bidi="fr-FR"/>
        </w:rPr>
        <w:t>.</w:t>
      </w:r>
      <w:r w:rsidR="00C96438">
        <w:rPr>
          <w:rFonts w:eastAsia="Verdana" w:cs="Arial"/>
          <w:color w:val="0070C0"/>
          <w:szCs w:val="20"/>
          <w:lang w:bidi="fr-FR"/>
        </w:rPr>
        <w:t xml:space="preserve"> </w:t>
      </w:r>
    </w:p>
    <w:p w14:paraId="6F0B9BA4" w14:textId="77777777" w:rsidR="00F055EC" w:rsidRPr="00F055EC" w:rsidRDefault="00F055EC" w:rsidP="00F055EC">
      <w:pPr>
        <w:autoSpaceDE w:val="0"/>
        <w:autoSpaceDN w:val="0"/>
        <w:adjustRightInd w:val="0"/>
        <w:spacing w:after="0" w:line="240" w:lineRule="auto"/>
        <w:jc w:val="left"/>
        <w:rPr>
          <w:rFonts w:cs="Arial"/>
          <w:color w:val="006600"/>
          <w:kern w:val="0"/>
          <w:szCs w:val="20"/>
        </w:rPr>
      </w:pPr>
    </w:p>
    <w:p w14:paraId="492F5C3F" w14:textId="760D15D6" w:rsidR="00F055EC" w:rsidRPr="00F055EC" w:rsidRDefault="00F055EC" w:rsidP="00F055EC">
      <w:pPr>
        <w:autoSpaceDE w:val="0"/>
        <w:autoSpaceDN w:val="0"/>
        <w:adjustRightInd w:val="0"/>
        <w:spacing w:after="0" w:line="240" w:lineRule="auto"/>
        <w:jc w:val="left"/>
        <w:rPr>
          <w:rFonts w:cs="Arial"/>
          <w:color w:val="006600"/>
          <w:kern w:val="0"/>
          <w:szCs w:val="20"/>
        </w:rPr>
      </w:pPr>
      <w:r w:rsidRPr="00F055EC">
        <w:rPr>
          <w:rFonts w:cs="Arial"/>
          <w:color w:val="006600"/>
          <w:kern w:val="0"/>
          <w:szCs w:val="20"/>
        </w:rPr>
        <w:t>Commissaire enquêteur :</w:t>
      </w:r>
    </w:p>
    <w:p w14:paraId="7027AAE9" w14:textId="5C0F8AA8" w:rsidR="00F055EC" w:rsidRPr="00F055EC" w:rsidRDefault="00F055EC" w:rsidP="0031145C">
      <w:pPr>
        <w:autoSpaceDE w:val="0"/>
        <w:autoSpaceDN w:val="0"/>
        <w:adjustRightInd w:val="0"/>
        <w:spacing w:after="0" w:line="240" w:lineRule="auto"/>
        <w:rPr>
          <w:rFonts w:eastAsia="Verdana" w:cs="Arial"/>
          <w:color w:val="000000"/>
          <w:szCs w:val="20"/>
          <w:lang w:bidi="fr-FR"/>
        </w:rPr>
      </w:pPr>
      <w:r w:rsidRPr="00F055EC">
        <w:rPr>
          <w:rFonts w:cs="Arial"/>
          <w:color w:val="006600"/>
          <w:kern w:val="0"/>
          <w:szCs w:val="20"/>
        </w:rPr>
        <w:t xml:space="preserve">Cette proposition de précision clarifie </w:t>
      </w:r>
      <w:r w:rsidR="0031145C">
        <w:rPr>
          <w:rFonts w:cs="Arial"/>
          <w:color w:val="006600"/>
          <w:kern w:val="0"/>
          <w:szCs w:val="20"/>
        </w:rPr>
        <w:t xml:space="preserve">la position de la commune qui souhaite préserver </w:t>
      </w:r>
      <w:r w:rsidR="00C96438">
        <w:rPr>
          <w:rFonts w:cs="Arial"/>
          <w:color w:val="006600"/>
          <w:kern w:val="0"/>
          <w:szCs w:val="20"/>
        </w:rPr>
        <w:t xml:space="preserve">et maintenir le classement </w:t>
      </w:r>
      <w:r w:rsidR="0031145C">
        <w:rPr>
          <w:rFonts w:cs="Arial"/>
          <w:color w:val="006600"/>
          <w:kern w:val="0"/>
          <w:szCs w:val="20"/>
        </w:rPr>
        <w:t>toutes les surfaces boisées inférieure</w:t>
      </w:r>
      <w:r w:rsidR="005A1ACA">
        <w:rPr>
          <w:rFonts w:cs="Arial"/>
          <w:color w:val="006600"/>
          <w:kern w:val="0"/>
          <w:szCs w:val="20"/>
        </w:rPr>
        <w:t>s</w:t>
      </w:r>
      <w:r w:rsidR="0031145C">
        <w:rPr>
          <w:rFonts w:cs="Arial"/>
          <w:color w:val="006600"/>
          <w:kern w:val="0"/>
          <w:szCs w:val="20"/>
        </w:rPr>
        <w:t xml:space="preserve"> à 4 ha </w:t>
      </w:r>
      <w:r w:rsidR="00C96438">
        <w:rPr>
          <w:rFonts w:cs="Arial"/>
          <w:color w:val="006600"/>
          <w:kern w:val="0"/>
          <w:szCs w:val="20"/>
        </w:rPr>
        <w:t xml:space="preserve">ainsi </w:t>
      </w:r>
      <w:r w:rsidR="0031145C">
        <w:rPr>
          <w:rFonts w:cs="Arial"/>
          <w:color w:val="006600"/>
          <w:kern w:val="0"/>
          <w:szCs w:val="20"/>
        </w:rPr>
        <w:t xml:space="preserve">le bois de </w:t>
      </w:r>
      <w:proofErr w:type="spellStart"/>
      <w:r w:rsidR="0031145C">
        <w:rPr>
          <w:rFonts w:cs="Arial"/>
          <w:color w:val="006600"/>
          <w:kern w:val="0"/>
          <w:szCs w:val="20"/>
        </w:rPr>
        <w:t>Morvillette</w:t>
      </w:r>
      <w:proofErr w:type="spellEnd"/>
      <w:r w:rsidR="0031145C">
        <w:rPr>
          <w:rFonts w:cs="Arial"/>
          <w:color w:val="006600"/>
          <w:kern w:val="0"/>
          <w:szCs w:val="20"/>
        </w:rPr>
        <w:t xml:space="preserve"> qui a une surface </w:t>
      </w:r>
      <w:r w:rsidR="0031145C">
        <w:rPr>
          <w:rFonts w:cs="Arial"/>
          <w:color w:val="006600"/>
          <w:kern w:val="0"/>
          <w:szCs w:val="20"/>
        </w:rPr>
        <w:br/>
        <w:t>de 13 ha</w:t>
      </w:r>
      <w:r w:rsidR="00C96438">
        <w:rPr>
          <w:rFonts w:cs="Arial"/>
          <w:color w:val="006600"/>
          <w:kern w:val="0"/>
          <w:szCs w:val="20"/>
        </w:rPr>
        <w:t xml:space="preserve"> </w:t>
      </w:r>
      <w:r w:rsidR="00552015">
        <w:rPr>
          <w:rFonts w:cs="Arial"/>
          <w:color w:val="006600"/>
          <w:kern w:val="0"/>
          <w:szCs w:val="20"/>
        </w:rPr>
        <w:t>pour des raisons paysagère. Ce secteur</w:t>
      </w:r>
      <w:r w:rsidR="00C96438">
        <w:rPr>
          <w:rFonts w:cs="Arial"/>
          <w:color w:val="006600"/>
          <w:kern w:val="0"/>
          <w:szCs w:val="20"/>
        </w:rPr>
        <w:t xml:space="preserve"> était déjà class</w:t>
      </w:r>
      <w:r w:rsidR="005A1ACA">
        <w:rPr>
          <w:rFonts w:cs="Arial"/>
          <w:color w:val="006600"/>
          <w:kern w:val="0"/>
          <w:szCs w:val="20"/>
        </w:rPr>
        <w:t>é</w:t>
      </w:r>
      <w:r w:rsidR="00C96438">
        <w:rPr>
          <w:rFonts w:cs="Arial"/>
          <w:color w:val="006600"/>
          <w:kern w:val="0"/>
          <w:szCs w:val="20"/>
        </w:rPr>
        <w:t xml:space="preserve"> au PLU approuvé en 2009</w:t>
      </w:r>
      <w:r w:rsidR="005A1ACA">
        <w:rPr>
          <w:rFonts w:cs="Arial"/>
          <w:color w:val="006600"/>
          <w:kern w:val="0"/>
          <w:szCs w:val="20"/>
        </w:rPr>
        <w:t>, mais i</w:t>
      </w:r>
      <w:r w:rsidR="00552015">
        <w:rPr>
          <w:rFonts w:cs="Arial"/>
          <w:color w:val="006600"/>
          <w:kern w:val="0"/>
          <w:szCs w:val="20"/>
        </w:rPr>
        <w:t>l</w:t>
      </w:r>
      <w:r w:rsidR="005A1ACA">
        <w:rPr>
          <w:rFonts w:cs="Arial"/>
          <w:color w:val="006600"/>
          <w:kern w:val="0"/>
          <w:szCs w:val="20"/>
        </w:rPr>
        <w:t xml:space="preserve"> reste sensible à l’urbanisation </w:t>
      </w:r>
      <w:r w:rsidR="00552015">
        <w:rPr>
          <w:rFonts w:cs="Arial"/>
          <w:color w:val="006600"/>
          <w:kern w:val="0"/>
          <w:szCs w:val="20"/>
        </w:rPr>
        <w:t>sur</w:t>
      </w:r>
      <w:r w:rsidR="005A1ACA">
        <w:rPr>
          <w:rFonts w:cs="Arial"/>
          <w:color w:val="006600"/>
          <w:kern w:val="0"/>
          <w:szCs w:val="20"/>
        </w:rPr>
        <w:t xml:space="preserve"> l’ancien site de « pavillon blanc</w:t>
      </w:r>
      <w:r w:rsidR="0021543D">
        <w:rPr>
          <w:rFonts w:cs="Arial"/>
          <w:color w:val="006600"/>
          <w:kern w:val="0"/>
          <w:szCs w:val="20"/>
        </w:rPr>
        <w:t xml:space="preserve"> » (</w:t>
      </w:r>
      <w:r w:rsidR="005A1ACA">
        <w:rPr>
          <w:rFonts w:cs="Arial"/>
          <w:color w:val="006600"/>
          <w:kern w:val="0"/>
          <w:szCs w:val="20"/>
        </w:rPr>
        <w:t>Cf. PLU 2009)</w:t>
      </w:r>
      <w:r w:rsidR="0021543D">
        <w:rPr>
          <w:rFonts w:cs="Arial"/>
          <w:color w:val="006600"/>
          <w:kern w:val="0"/>
          <w:szCs w:val="20"/>
        </w:rPr>
        <w:t>.</w:t>
      </w:r>
    </w:p>
    <w:bookmarkEnd w:id="65"/>
    <w:p w14:paraId="458D7770" w14:textId="77777777" w:rsidR="00F055EC" w:rsidRDefault="00F055EC" w:rsidP="008B1DC9">
      <w:pPr>
        <w:widowControl w:val="0"/>
        <w:spacing w:after="0" w:line="264" w:lineRule="exact"/>
        <w:rPr>
          <w:rFonts w:ascii="Times New Roman" w:eastAsia="Verdana" w:hAnsi="Times New Roman" w:cs="Times New Roman"/>
          <w:color w:val="000000"/>
          <w:sz w:val="24"/>
          <w:szCs w:val="24"/>
          <w:lang w:bidi="fr-FR"/>
        </w:rPr>
      </w:pPr>
    </w:p>
    <w:p w14:paraId="5D09E895" w14:textId="3CD4AA13" w:rsidR="00DD64E7" w:rsidRDefault="008B1DC9" w:rsidP="008B1DC9">
      <w:pPr>
        <w:widowControl w:val="0"/>
        <w:spacing w:after="0" w:line="264" w:lineRule="exact"/>
        <w:rPr>
          <w:rFonts w:ascii="Times New Roman" w:eastAsia="Verdana" w:hAnsi="Times New Roman" w:cs="Times New Roman"/>
          <w:color w:val="000000"/>
          <w:sz w:val="24"/>
          <w:szCs w:val="24"/>
          <w:lang w:bidi="fr-FR"/>
        </w:rPr>
      </w:pPr>
      <w:r w:rsidRPr="008B1DC9">
        <w:rPr>
          <w:rFonts w:ascii="Times New Roman" w:eastAsia="Verdana" w:hAnsi="Times New Roman" w:cs="Times New Roman"/>
          <w:color w:val="000000"/>
          <w:sz w:val="24"/>
          <w:szCs w:val="24"/>
          <w:lang w:bidi="fr-FR"/>
        </w:rPr>
        <w:t>Q2 : Détailler les mesures choisies pour rendre l’exploitation du règlement plus cohérente, et rigoureuse</w:t>
      </w:r>
      <w:r w:rsidR="00FD3BC8">
        <w:rPr>
          <w:rFonts w:ascii="Times New Roman" w:eastAsia="Verdana" w:hAnsi="Times New Roman" w:cs="Times New Roman"/>
          <w:color w:val="000000"/>
          <w:sz w:val="24"/>
          <w:szCs w:val="24"/>
          <w:lang w:bidi="fr-FR"/>
        </w:rPr>
        <w:t xml:space="preserve"> ? </w:t>
      </w:r>
    </w:p>
    <w:p w14:paraId="7BA22BDB" w14:textId="77777777" w:rsidR="00F00512" w:rsidRPr="00F055EC" w:rsidRDefault="00F00512" w:rsidP="00F00512">
      <w:pPr>
        <w:widowControl w:val="0"/>
        <w:spacing w:after="0" w:line="264" w:lineRule="exact"/>
        <w:rPr>
          <w:rFonts w:eastAsia="Verdana" w:cs="Arial"/>
          <w:color w:val="0070C0"/>
          <w:szCs w:val="20"/>
          <w:lang w:bidi="fr-FR"/>
        </w:rPr>
      </w:pPr>
    </w:p>
    <w:p w14:paraId="4B7702B1" w14:textId="77777777" w:rsidR="00552015" w:rsidRDefault="00F00512" w:rsidP="00552015">
      <w:pPr>
        <w:widowControl w:val="0"/>
        <w:spacing w:after="0" w:line="264" w:lineRule="exact"/>
        <w:rPr>
          <w:rFonts w:eastAsia="Verdana" w:cs="Arial"/>
          <w:i/>
          <w:iCs/>
          <w:color w:val="0070C0"/>
          <w:szCs w:val="20"/>
          <w:lang w:bidi="fr-FR"/>
        </w:rPr>
      </w:pPr>
      <w:r w:rsidRPr="00ED2EB8">
        <w:rPr>
          <w:rFonts w:eastAsia="Verdana" w:cs="Arial"/>
          <w:b/>
          <w:bCs/>
          <w:color w:val="0070C0"/>
          <w:szCs w:val="20"/>
          <w:lang w:bidi="fr-FR"/>
        </w:rPr>
        <w:t xml:space="preserve">Réponse de la commune </w:t>
      </w:r>
      <w:r w:rsidR="00552015" w:rsidRPr="00ED2EB8">
        <w:rPr>
          <w:rFonts w:eastAsia="Verdana" w:cs="Arial"/>
          <w:b/>
          <w:bCs/>
          <w:i/>
          <w:iCs/>
          <w:color w:val="0070C0"/>
          <w:szCs w:val="20"/>
          <w:lang w:bidi="fr-FR"/>
        </w:rPr>
        <w:t>R2</w:t>
      </w:r>
      <w:r w:rsidR="00552015" w:rsidRPr="00552015">
        <w:rPr>
          <w:rFonts w:eastAsia="Verdana" w:cs="Arial"/>
          <w:i/>
          <w:iCs/>
          <w:color w:val="0070C0"/>
          <w:szCs w:val="20"/>
          <w:lang w:bidi="fr-FR"/>
        </w:rPr>
        <w:t xml:space="preserve"> </w:t>
      </w:r>
      <w:r w:rsidRPr="00F055EC">
        <w:rPr>
          <w:rFonts w:eastAsia="Verdana" w:cs="Arial"/>
          <w:color w:val="0070C0"/>
          <w:szCs w:val="20"/>
          <w:lang w:bidi="fr-FR"/>
        </w:rPr>
        <w:t>:</w:t>
      </w:r>
      <w:r w:rsidR="005A1ACA" w:rsidRPr="005A1ACA">
        <w:t xml:space="preserve"> </w:t>
      </w:r>
      <w:r w:rsidR="00FE315A">
        <w:rPr>
          <w:rFonts w:eastAsia="Verdana" w:cs="Arial"/>
          <w:color w:val="0070C0"/>
          <w:szCs w:val="20"/>
          <w:lang w:bidi="fr-FR"/>
        </w:rPr>
        <w:t>« </w:t>
      </w:r>
      <w:r w:rsidR="00552015" w:rsidRPr="00552015">
        <w:rPr>
          <w:rFonts w:eastAsia="Verdana" w:cs="Arial"/>
          <w:i/>
          <w:iCs/>
          <w:color w:val="0070C0"/>
          <w:szCs w:val="20"/>
          <w:lang w:bidi="fr-FR"/>
        </w:rPr>
        <w:t>Les remarques de la CDPENAF seront intégrées au règlement écrit. Le règlement de la zone N interdit les bâtiments agricoles car les zones N sont essentiellement des espaces boisés. Les espaces non boisés en zone N sont des espaces préservés pour des questions paysagères et donc non constructibles. Les constructions agricoles se feront en zone A.</w:t>
      </w:r>
    </w:p>
    <w:p w14:paraId="5B8BBC69" w14:textId="2FAF21A2" w:rsidR="00552015" w:rsidRPr="00552015" w:rsidRDefault="00552015" w:rsidP="00552015">
      <w:pPr>
        <w:widowControl w:val="0"/>
        <w:spacing w:after="0" w:line="264" w:lineRule="exact"/>
        <w:rPr>
          <w:rFonts w:eastAsia="Verdana" w:cs="Arial"/>
          <w:i/>
          <w:iCs/>
          <w:color w:val="0070C0"/>
          <w:szCs w:val="20"/>
          <w:lang w:bidi="fr-FR"/>
        </w:rPr>
      </w:pPr>
      <w:r w:rsidRPr="00552015">
        <w:rPr>
          <w:rFonts w:eastAsia="Verdana" w:cs="Arial"/>
          <w:i/>
          <w:iCs/>
          <w:color w:val="0070C0"/>
          <w:szCs w:val="20"/>
          <w:lang w:bidi="fr-FR"/>
        </w:rPr>
        <w:t xml:space="preserve">Par ailleurs, la commune va tenir compte des remarques. </w:t>
      </w:r>
      <w:r w:rsidRPr="00552015">
        <w:rPr>
          <w:rFonts w:eastAsia="Verdana" w:cs="Arial"/>
          <w:i/>
          <w:iCs/>
          <w:color w:val="0070C0"/>
          <w:szCs w:val="20"/>
          <w:u w:val="single"/>
          <w:lang w:bidi="fr-FR"/>
        </w:rPr>
        <w:t>Un sommaire sera mis en place au sein du règlement écrit</w:t>
      </w:r>
      <w:r w:rsidRPr="00552015">
        <w:rPr>
          <w:rFonts w:eastAsia="Verdana" w:cs="Arial"/>
          <w:i/>
          <w:iCs/>
          <w:color w:val="0070C0"/>
          <w:szCs w:val="20"/>
          <w:lang w:bidi="fr-FR"/>
        </w:rPr>
        <w:t xml:space="preserve">. </w:t>
      </w:r>
      <w:r w:rsidRPr="00552015">
        <w:rPr>
          <w:rFonts w:eastAsia="Verdana" w:cs="Arial"/>
          <w:i/>
          <w:iCs/>
          <w:color w:val="0070C0"/>
          <w:szCs w:val="20"/>
          <w:u w:val="single"/>
          <w:lang w:bidi="fr-FR"/>
        </w:rPr>
        <w:t>Le règlement de chaque zone inclura un renvoi vers la page concernée lorsqu’il évoque les éléments protégés au titre de l’article L151-23</w:t>
      </w:r>
      <w:r w:rsidRPr="00552015">
        <w:rPr>
          <w:rFonts w:eastAsia="Verdana" w:cs="Arial"/>
          <w:i/>
          <w:iCs/>
          <w:color w:val="0070C0"/>
          <w:szCs w:val="20"/>
          <w:lang w:bidi="fr-FR"/>
        </w:rPr>
        <w:t xml:space="preserve">. </w:t>
      </w:r>
      <w:r w:rsidRPr="00552015">
        <w:rPr>
          <w:rFonts w:eastAsia="Verdana" w:cs="Arial"/>
          <w:i/>
          <w:iCs/>
          <w:color w:val="0070C0"/>
          <w:szCs w:val="20"/>
          <w:u w:val="single"/>
          <w:lang w:bidi="fr-FR"/>
        </w:rPr>
        <w:t>Il sera repris dans le règlement écrit les modalités de compensation à l’arrachage des haies figurant aux OAP</w:t>
      </w:r>
      <w:r w:rsidRPr="00552015">
        <w:rPr>
          <w:rFonts w:eastAsia="Verdana" w:cs="Arial"/>
          <w:i/>
          <w:iCs/>
          <w:color w:val="0070C0"/>
          <w:szCs w:val="20"/>
          <w:lang w:bidi="fr-FR"/>
        </w:rPr>
        <w:t>. Le règlement précisera que l’arrachage des haies doit faire l’objet d’une déclaration préalable.</w:t>
      </w:r>
    </w:p>
    <w:p w14:paraId="177978C8" w14:textId="1A865577" w:rsidR="00F00512" w:rsidRPr="00F055EC" w:rsidRDefault="00552015" w:rsidP="00552015">
      <w:pPr>
        <w:widowControl w:val="0"/>
        <w:spacing w:after="0" w:line="264" w:lineRule="exact"/>
        <w:rPr>
          <w:rFonts w:eastAsia="Verdana" w:cs="Arial"/>
          <w:color w:val="0070C0"/>
          <w:szCs w:val="20"/>
          <w:lang w:bidi="fr-FR"/>
        </w:rPr>
      </w:pPr>
      <w:r w:rsidRPr="00552015">
        <w:rPr>
          <w:rFonts w:eastAsia="Verdana" w:cs="Arial"/>
          <w:i/>
          <w:iCs/>
          <w:color w:val="0070C0"/>
          <w:szCs w:val="20"/>
          <w:lang w:bidi="fr-FR"/>
        </w:rPr>
        <w:t xml:space="preserve">Le règlement écrit sera modifié pour faciliter sa lisibilité et afin de </w:t>
      </w:r>
      <w:r w:rsidRPr="00552015">
        <w:rPr>
          <w:rFonts w:eastAsia="Verdana" w:cs="Arial"/>
          <w:i/>
          <w:iCs/>
          <w:color w:val="0070C0"/>
          <w:szCs w:val="20"/>
          <w:u w:val="single"/>
          <w:lang w:bidi="fr-FR"/>
        </w:rPr>
        <w:t>préciser la règle sur les clôtures en zone N</w:t>
      </w:r>
      <w:r>
        <w:rPr>
          <w:rFonts w:eastAsia="Verdana" w:cs="Arial"/>
          <w:i/>
          <w:iCs/>
          <w:color w:val="0070C0"/>
          <w:szCs w:val="20"/>
          <w:u w:val="single"/>
          <w:lang w:bidi="fr-FR"/>
        </w:rPr>
        <w:t xml:space="preserve"> </w:t>
      </w:r>
      <w:r w:rsidR="00FE315A">
        <w:rPr>
          <w:rFonts w:eastAsia="Verdana" w:cs="Arial"/>
          <w:color w:val="0070C0"/>
          <w:szCs w:val="20"/>
          <w:lang w:bidi="fr-FR"/>
        </w:rPr>
        <w:t>»</w:t>
      </w:r>
      <w:r w:rsidR="009E7FD6">
        <w:rPr>
          <w:rFonts w:eastAsia="Verdana" w:cs="Arial"/>
          <w:color w:val="0070C0"/>
          <w:szCs w:val="20"/>
          <w:lang w:bidi="fr-FR"/>
        </w:rPr>
        <w:t>.</w:t>
      </w:r>
    </w:p>
    <w:p w14:paraId="2A1B4CD3" w14:textId="77777777" w:rsidR="00F00512" w:rsidRPr="00F055EC" w:rsidRDefault="00F00512" w:rsidP="00F00512">
      <w:pPr>
        <w:autoSpaceDE w:val="0"/>
        <w:autoSpaceDN w:val="0"/>
        <w:adjustRightInd w:val="0"/>
        <w:spacing w:after="0" w:line="240" w:lineRule="auto"/>
        <w:jc w:val="left"/>
        <w:rPr>
          <w:rFonts w:cs="Arial"/>
          <w:color w:val="006600"/>
          <w:kern w:val="0"/>
          <w:szCs w:val="20"/>
        </w:rPr>
      </w:pPr>
    </w:p>
    <w:p w14:paraId="745F0F05" w14:textId="77777777" w:rsidR="00F00512" w:rsidRPr="00F055EC" w:rsidRDefault="00F00512" w:rsidP="00F00512">
      <w:pPr>
        <w:autoSpaceDE w:val="0"/>
        <w:autoSpaceDN w:val="0"/>
        <w:adjustRightInd w:val="0"/>
        <w:spacing w:after="0" w:line="240" w:lineRule="auto"/>
        <w:jc w:val="left"/>
        <w:rPr>
          <w:rFonts w:cs="Arial"/>
          <w:color w:val="006600"/>
          <w:kern w:val="0"/>
          <w:szCs w:val="20"/>
        </w:rPr>
      </w:pPr>
      <w:r w:rsidRPr="00F055EC">
        <w:rPr>
          <w:rFonts w:cs="Arial"/>
          <w:color w:val="006600"/>
          <w:kern w:val="0"/>
          <w:szCs w:val="20"/>
        </w:rPr>
        <w:t>Commissaire enquêteur :</w:t>
      </w:r>
    </w:p>
    <w:p w14:paraId="1607DAF1" w14:textId="77777777" w:rsidR="00B26A71" w:rsidRDefault="00B04A95" w:rsidP="0021543D">
      <w:pPr>
        <w:autoSpaceDE w:val="0"/>
        <w:autoSpaceDN w:val="0"/>
        <w:adjustRightInd w:val="0"/>
        <w:spacing w:after="0" w:line="240" w:lineRule="auto"/>
        <w:rPr>
          <w:rFonts w:cs="Arial"/>
          <w:color w:val="006600"/>
          <w:kern w:val="0"/>
          <w:szCs w:val="20"/>
        </w:rPr>
      </w:pPr>
      <w:r>
        <w:rPr>
          <w:rFonts w:cs="Arial"/>
          <w:color w:val="006600"/>
          <w:kern w:val="0"/>
          <w:szCs w:val="20"/>
        </w:rPr>
        <w:t>La</w:t>
      </w:r>
      <w:r w:rsidR="00F00512" w:rsidRPr="00F055EC">
        <w:rPr>
          <w:rFonts w:cs="Arial"/>
          <w:color w:val="006600"/>
          <w:kern w:val="0"/>
          <w:szCs w:val="20"/>
        </w:rPr>
        <w:t xml:space="preserve"> </w:t>
      </w:r>
      <w:r>
        <w:rPr>
          <w:rFonts w:cs="Arial"/>
          <w:color w:val="006600"/>
          <w:kern w:val="0"/>
          <w:szCs w:val="20"/>
        </w:rPr>
        <w:t xml:space="preserve">réponse s’attache aux </w:t>
      </w:r>
      <w:r w:rsidR="00F00512" w:rsidRPr="00F055EC">
        <w:rPr>
          <w:rFonts w:cs="Arial"/>
          <w:color w:val="006600"/>
          <w:kern w:val="0"/>
          <w:szCs w:val="20"/>
        </w:rPr>
        <w:t>malentendu</w:t>
      </w:r>
      <w:r>
        <w:rPr>
          <w:rFonts w:cs="Arial"/>
          <w:color w:val="006600"/>
          <w:kern w:val="0"/>
          <w:szCs w:val="20"/>
        </w:rPr>
        <w:t xml:space="preserve">s </w:t>
      </w:r>
      <w:r w:rsidR="00FE315A">
        <w:rPr>
          <w:rFonts w:cs="Arial"/>
          <w:color w:val="006600"/>
          <w:kern w:val="0"/>
          <w:szCs w:val="20"/>
        </w:rPr>
        <w:t xml:space="preserve">éventuels </w:t>
      </w:r>
      <w:r>
        <w:rPr>
          <w:rFonts w:cs="Arial"/>
          <w:color w:val="006600"/>
          <w:kern w:val="0"/>
          <w:szCs w:val="20"/>
        </w:rPr>
        <w:t>pour les extensions entre les zones Agricole et Naturelle, mais la question visait plus particulièrement le manque de sommaire, de tableau de référence</w:t>
      </w:r>
      <w:r w:rsidR="00FE315A">
        <w:rPr>
          <w:rFonts w:cs="Arial"/>
          <w:color w:val="006600"/>
          <w:kern w:val="0"/>
          <w:szCs w:val="20"/>
        </w:rPr>
        <w:t>s</w:t>
      </w:r>
      <w:r>
        <w:rPr>
          <w:rFonts w:cs="Arial"/>
          <w:color w:val="006600"/>
          <w:kern w:val="0"/>
          <w:szCs w:val="20"/>
        </w:rPr>
        <w:t xml:space="preserve"> des graphiques et images attaché</w:t>
      </w:r>
      <w:r w:rsidR="00FE315A">
        <w:rPr>
          <w:rFonts w:cs="Arial"/>
          <w:color w:val="006600"/>
          <w:kern w:val="0"/>
          <w:szCs w:val="20"/>
        </w:rPr>
        <w:t>es</w:t>
      </w:r>
      <w:r>
        <w:rPr>
          <w:rFonts w:cs="Arial"/>
          <w:color w:val="006600"/>
          <w:kern w:val="0"/>
          <w:szCs w:val="20"/>
        </w:rPr>
        <w:t xml:space="preserve"> au règlement, et donc</w:t>
      </w:r>
      <w:r w:rsidR="00FE315A">
        <w:rPr>
          <w:rFonts w:cs="Arial"/>
          <w:color w:val="006600"/>
          <w:kern w:val="0"/>
          <w:szCs w:val="20"/>
        </w:rPr>
        <w:t xml:space="preserve"> au final de</w:t>
      </w:r>
      <w:r>
        <w:rPr>
          <w:rFonts w:cs="Arial"/>
          <w:color w:val="006600"/>
          <w:kern w:val="0"/>
          <w:szCs w:val="20"/>
        </w:rPr>
        <w:t xml:space="preserve"> sa lisibilité. </w:t>
      </w:r>
    </w:p>
    <w:p w14:paraId="7DD020E2" w14:textId="4E14FBAC" w:rsidR="00F00512" w:rsidRPr="00F055EC" w:rsidRDefault="00B04A95" w:rsidP="0021543D">
      <w:pPr>
        <w:autoSpaceDE w:val="0"/>
        <w:autoSpaceDN w:val="0"/>
        <w:adjustRightInd w:val="0"/>
        <w:spacing w:after="0" w:line="240" w:lineRule="auto"/>
        <w:rPr>
          <w:rFonts w:eastAsia="Verdana" w:cs="Arial"/>
          <w:color w:val="000000"/>
          <w:szCs w:val="20"/>
          <w:lang w:bidi="fr-FR"/>
        </w:rPr>
      </w:pPr>
      <w:r>
        <w:rPr>
          <w:rFonts w:cs="Arial"/>
          <w:color w:val="006600"/>
          <w:kern w:val="0"/>
          <w:szCs w:val="20"/>
        </w:rPr>
        <w:t>Pas de commentaire.</w:t>
      </w:r>
    </w:p>
    <w:p w14:paraId="1FC3FEE3" w14:textId="77777777" w:rsidR="00236DAC" w:rsidRDefault="00236DAC" w:rsidP="008B1DC9">
      <w:pPr>
        <w:widowControl w:val="0"/>
        <w:spacing w:after="0" w:line="264" w:lineRule="exact"/>
        <w:rPr>
          <w:rFonts w:ascii="Times New Roman" w:eastAsia="Verdana" w:hAnsi="Times New Roman" w:cs="Times New Roman"/>
          <w:color w:val="000000"/>
          <w:sz w:val="24"/>
          <w:szCs w:val="24"/>
          <w:lang w:bidi="fr-FR"/>
        </w:rPr>
      </w:pPr>
    </w:p>
    <w:p w14:paraId="27B8DA1C" w14:textId="3957279A" w:rsidR="00DD64E7" w:rsidRDefault="008B1DC9" w:rsidP="008B1DC9">
      <w:pPr>
        <w:widowControl w:val="0"/>
        <w:spacing w:after="0" w:line="264" w:lineRule="exact"/>
        <w:rPr>
          <w:rFonts w:ascii="Times New Roman" w:eastAsia="Verdana" w:hAnsi="Times New Roman" w:cs="Times New Roman"/>
          <w:color w:val="000000"/>
          <w:sz w:val="24"/>
          <w:szCs w:val="24"/>
          <w:lang w:bidi="fr-FR"/>
        </w:rPr>
      </w:pPr>
      <w:r w:rsidRPr="008B1DC9">
        <w:rPr>
          <w:rFonts w:ascii="Times New Roman" w:eastAsia="Verdana" w:hAnsi="Times New Roman" w:cs="Times New Roman"/>
          <w:color w:val="000000"/>
          <w:sz w:val="24"/>
          <w:szCs w:val="24"/>
          <w:lang w:bidi="fr-FR"/>
        </w:rPr>
        <w:t>Q 3 -Quelle règle uniforme et équitable sera suivie pour répondre aux observations la suppression du classement en zone N ou NJ de fond de parcelles ?</w:t>
      </w:r>
      <w:r w:rsidR="00FE315A" w:rsidRPr="00FE315A">
        <w:t xml:space="preserve"> </w:t>
      </w:r>
    </w:p>
    <w:p w14:paraId="7CCEE3E7" w14:textId="77777777" w:rsidR="00F00512" w:rsidRPr="00F055EC" w:rsidRDefault="00F00512" w:rsidP="00F00512">
      <w:pPr>
        <w:widowControl w:val="0"/>
        <w:spacing w:after="0" w:line="264" w:lineRule="exact"/>
        <w:rPr>
          <w:rFonts w:eastAsia="Verdana" w:cs="Arial"/>
          <w:color w:val="0070C0"/>
          <w:szCs w:val="20"/>
          <w:lang w:bidi="fr-FR"/>
        </w:rPr>
      </w:pPr>
      <w:bookmarkStart w:id="66" w:name="_Hlk216689123"/>
    </w:p>
    <w:p w14:paraId="280A1D84" w14:textId="2BDE3184" w:rsidR="00F00512" w:rsidRPr="00F055EC" w:rsidRDefault="00F00512" w:rsidP="00F00512">
      <w:pPr>
        <w:widowControl w:val="0"/>
        <w:spacing w:after="0" w:line="264" w:lineRule="exact"/>
        <w:rPr>
          <w:rFonts w:eastAsia="Verdana" w:cs="Arial"/>
          <w:color w:val="0070C0"/>
          <w:szCs w:val="20"/>
          <w:lang w:bidi="fr-FR"/>
        </w:rPr>
      </w:pPr>
      <w:r w:rsidRPr="00ED2EB8">
        <w:rPr>
          <w:rFonts w:eastAsia="Verdana" w:cs="Arial"/>
          <w:b/>
          <w:bCs/>
          <w:color w:val="0070C0"/>
          <w:szCs w:val="20"/>
          <w:lang w:bidi="fr-FR"/>
        </w:rPr>
        <w:t xml:space="preserve">Réponse de la commune </w:t>
      </w:r>
      <w:r w:rsidR="00FC0279" w:rsidRPr="00ED2EB8">
        <w:rPr>
          <w:rFonts w:eastAsia="Verdana" w:cs="Arial"/>
          <w:b/>
          <w:bCs/>
          <w:color w:val="0070C0"/>
          <w:szCs w:val="20"/>
          <w:lang w:bidi="fr-FR"/>
        </w:rPr>
        <w:t>R3</w:t>
      </w:r>
      <w:r w:rsidR="00FC0279">
        <w:rPr>
          <w:rFonts w:eastAsia="Verdana" w:cs="Arial"/>
          <w:color w:val="0070C0"/>
          <w:szCs w:val="20"/>
          <w:lang w:bidi="fr-FR"/>
        </w:rPr>
        <w:t xml:space="preserve"> </w:t>
      </w:r>
      <w:r w:rsidRPr="00F055EC">
        <w:rPr>
          <w:rFonts w:eastAsia="Verdana" w:cs="Arial"/>
          <w:color w:val="0070C0"/>
          <w:szCs w:val="20"/>
          <w:lang w:bidi="fr-FR"/>
        </w:rPr>
        <w:t>:</w:t>
      </w:r>
      <w:r w:rsidR="00B04A95">
        <w:rPr>
          <w:rFonts w:eastAsia="Verdana" w:cs="Arial"/>
          <w:color w:val="0070C0"/>
          <w:szCs w:val="20"/>
          <w:lang w:bidi="fr-FR"/>
        </w:rPr>
        <w:t xml:space="preserve"> </w:t>
      </w:r>
      <w:r w:rsidR="00FC0279">
        <w:rPr>
          <w:rFonts w:eastAsia="Verdana" w:cs="Arial"/>
          <w:color w:val="0070C0"/>
          <w:szCs w:val="20"/>
          <w:lang w:bidi="fr-FR"/>
        </w:rPr>
        <w:t>« </w:t>
      </w:r>
      <w:r w:rsidR="00FC0279" w:rsidRPr="00FC0279">
        <w:rPr>
          <w:rFonts w:eastAsia="Verdana" w:cs="Arial"/>
          <w:color w:val="0070C0"/>
          <w:szCs w:val="20"/>
          <w:lang w:bidi="fr-FR"/>
        </w:rPr>
        <w:t xml:space="preserve">La zone Naturelle s’applique sur les secteurs naturels et/ou qui </w:t>
      </w:r>
      <w:r w:rsidR="00FC0279" w:rsidRPr="00FC0279">
        <w:rPr>
          <w:rFonts w:eastAsia="Verdana" w:cs="Arial"/>
          <w:color w:val="0070C0"/>
          <w:szCs w:val="20"/>
          <w:lang w:bidi="fr-FR"/>
        </w:rPr>
        <w:lastRenderedPageBreak/>
        <w:t xml:space="preserve">participent au fonctionnement de la Trame Verte et Bleue locale. La zone </w:t>
      </w:r>
      <w:proofErr w:type="spellStart"/>
      <w:r w:rsidR="00FC0279" w:rsidRPr="00FC0279">
        <w:rPr>
          <w:rFonts w:eastAsia="Verdana" w:cs="Arial"/>
          <w:color w:val="0070C0"/>
          <w:szCs w:val="20"/>
          <w:lang w:bidi="fr-FR"/>
        </w:rPr>
        <w:t>Nj</w:t>
      </w:r>
      <w:proofErr w:type="spellEnd"/>
      <w:r w:rsidR="00FC0279" w:rsidRPr="00FC0279">
        <w:rPr>
          <w:rFonts w:eastAsia="Verdana" w:cs="Arial"/>
          <w:color w:val="0070C0"/>
          <w:szCs w:val="20"/>
          <w:lang w:bidi="fr-FR"/>
        </w:rPr>
        <w:t xml:space="preserve"> correspond aux espaces de jardins au sein du tissu bâti ne pouvant être </w:t>
      </w:r>
      <w:proofErr w:type="spellStart"/>
      <w:r w:rsidR="00FC0279" w:rsidRPr="00FC0279">
        <w:rPr>
          <w:rFonts w:eastAsia="Verdana" w:cs="Arial"/>
          <w:color w:val="0070C0"/>
          <w:szCs w:val="20"/>
          <w:lang w:bidi="fr-FR"/>
        </w:rPr>
        <w:t>densifiable</w:t>
      </w:r>
      <w:proofErr w:type="spellEnd"/>
      <w:r w:rsidR="00FC0279" w:rsidRPr="00FC0279">
        <w:rPr>
          <w:rFonts w:eastAsia="Verdana" w:cs="Arial"/>
          <w:color w:val="0070C0"/>
          <w:szCs w:val="20"/>
          <w:lang w:bidi="fr-FR"/>
        </w:rPr>
        <w:t xml:space="preserve">. En zone N et </w:t>
      </w:r>
      <w:proofErr w:type="spellStart"/>
      <w:r w:rsidR="00FC0279" w:rsidRPr="00FC0279">
        <w:rPr>
          <w:rFonts w:eastAsia="Verdana" w:cs="Arial"/>
          <w:color w:val="0070C0"/>
          <w:szCs w:val="20"/>
          <w:lang w:bidi="fr-FR"/>
        </w:rPr>
        <w:t>Nj</w:t>
      </w:r>
      <w:proofErr w:type="spellEnd"/>
      <w:r w:rsidR="00FC0279" w:rsidRPr="00FC0279">
        <w:rPr>
          <w:rFonts w:eastAsia="Verdana" w:cs="Arial"/>
          <w:color w:val="0070C0"/>
          <w:szCs w:val="20"/>
          <w:lang w:bidi="fr-FR"/>
        </w:rPr>
        <w:t xml:space="preserve">, il est autorisé la même chose : les extensions jusqu’à 75m² d’emprise au sol supplémentaires sont possibles. Pour les annexes, il est possible jusqu’à 50m² d’emprise au sol supplémentaires. De plus, voir page 75 et suivantes du document 1C. Le classement en zone Naturelle s’inscrit en réponse aux prescriptions du SCOT. Ce </w:t>
      </w:r>
      <w:r w:rsidR="00552015">
        <w:rPr>
          <w:rFonts w:eastAsia="Verdana" w:cs="Arial"/>
          <w:color w:val="0070C0"/>
          <w:szCs w:val="20"/>
          <w:lang w:bidi="fr-FR"/>
        </w:rPr>
        <w:t>d</w:t>
      </w:r>
      <w:r w:rsidR="00FC0279" w:rsidRPr="00FC0279">
        <w:rPr>
          <w:rFonts w:eastAsia="Verdana" w:cs="Arial"/>
          <w:color w:val="0070C0"/>
          <w:szCs w:val="20"/>
          <w:lang w:bidi="fr-FR"/>
        </w:rPr>
        <w:t>ernier prévoit que les hameaux sont définis dans l’enveloppe urbaine s’ils accueillent un nombre d’habitants significatifs, proportionnellement à l’échelle de la commune, ou se situent à proximité d’une centralité, dans une logique de réduction des déplacements et maintien du niveau de service à la population. L’enveloppe urbaine n’intègre pas le bâti isolé ou les groupements de bâtis isolés. De plus, l’application du filtre environnemental par le biais de la Trame Verte et Bleue conduit à ne pas rendre constructible pour des constructions principales au sein des zones boisées. Ainsi, il a été mis en place les prescriptions du SCOT et de la Trame Verte et Bleue pour que les espaces bâtis isolés les espaces boisés et les fonds de parcelles soient classées en zone Naturelle</w:t>
      </w:r>
      <w:r w:rsidR="00552015">
        <w:rPr>
          <w:rFonts w:eastAsia="Verdana" w:cs="Arial"/>
          <w:color w:val="0070C0"/>
          <w:szCs w:val="20"/>
          <w:lang w:bidi="fr-FR"/>
        </w:rPr>
        <w:t xml:space="preserve"> </w:t>
      </w:r>
      <w:r w:rsidR="00FE315A">
        <w:rPr>
          <w:rFonts w:eastAsia="Verdana" w:cs="Arial"/>
          <w:color w:val="0070C0"/>
          <w:szCs w:val="20"/>
          <w:lang w:bidi="fr-FR"/>
        </w:rPr>
        <w:t>»</w:t>
      </w:r>
      <w:r w:rsidR="009E7FD6">
        <w:rPr>
          <w:rFonts w:eastAsia="Verdana" w:cs="Arial"/>
          <w:color w:val="0070C0"/>
          <w:szCs w:val="20"/>
          <w:lang w:bidi="fr-FR"/>
        </w:rPr>
        <w:t>.</w:t>
      </w:r>
    </w:p>
    <w:p w14:paraId="271B0987" w14:textId="77777777" w:rsidR="00F00512" w:rsidRPr="00F055EC" w:rsidRDefault="00F00512" w:rsidP="00F00512">
      <w:pPr>
        <w:autoSpaceDE w:val="0"/>
        <w:autoSpaceDN w:val="0"/>
        <w:adjustRightInd w:val="0"/>
        <w:spacing w:after="0" w:line="240" w:lineRule="auto"/>
        <w:jc w:val="left"/>
        <w:rPr>
          <w:rFonts w:cs="Arial"/>
          <w:color w:val="006600"/>
          <w:kern w:val="0"/>
          <w:szCs w:val="20"/>
        </w:rPr>
      </w:pPr>
    </w:p>
    <w:p w14:paraId="534938D6" w14:textId="77777777" w:rsidR="00F00512" w:rsidRPr="00F055EC" w:rsidRDefault="00F00512" w:rsidP="00F00512">
      <w:pPr>
        <w:autoSpaceDE w:val="0"/>
        <w:autoSpaceDN w:val="0"/>
        <w:adjustRightInd w:val="0"/>
        <w:spacing w:after="0" w:line="240" w:lineRule="auto"/>
        <w:jc w:val="left"/>
        <w:rPr>
          <w:rFonts w:cs="Arial"/>
          <w:color w:val="006600"/>
          <w:kern w:val="0"/>
          <w:szCs w:val="20"/>
        </w:rPr>
      </w:pPr>
      <w:r w:rsidRPr="00F055EC">
        <w:rPr>
          <w:rFonts w:cs="Arial"/>
          <w:color w:val="006600"/>
          <w:kern w:val="0"/>
          <w:szCs w:val="20"/>
        </w:rPr>
        <w:t>Commissaire enquêteur :</w:t>
      </w:r>
    </w:p>
    <w:p w14:paraId="3B165DCF" w14:textId="12044A8A" w:rsidR="00F00512" w:rsidRPr="006B5C86" w:rsidRDefault="00F00512" w:rsidP="00F00512">
      <w:pPr>
        <w:autoSpaceDE w:val="0"/>
        <w:autoSpaceDN w:val="0"/>
        <w:adjustRightInd w:val="0"/>
        <w:spacing w:after="0" w:line="240" w:lineRule="auto"/>
        <w:jc w:val="left"/>
        <w:rPr>
          <w:rFonts w:eastAsia="Verdana" w:cs="Arial"/>
          <w:i/>
          <w:iCs/>
          <w:color w:val="000000"/>
          <w:szCs w:val="20"/>
          <w:lang w:bidi="fr-FR"/>
        </w:rPr>
      </w:pPr>
      <w:r w:rsidRPr="00F055EC">
        <w:rPr>
          <w:rFonts w:cs="Arial"/>
          <w:color w:val="006600"/>
          <w:kern w:val="0"/>
          <w:szCs w:val="20"/>
        </w:rPr>
        <w:t xml:space="preserve">Cette </w:t>
      </w:r>
      <w:r w:rsidR="00FE315A">
        <w:rPr>
          <w:rFonts w:cs="Arial"/>
          <w:color w:val="006600"/>
          <w:kern w:val="0"/>
          <w:szCs w:val="20"/>
        </w:rPr>
        <w:t>rédaction confirme le principe de constructibilité dans les zones N. L</w:t>
      </w:r>
      <w:r w:rsidR="00FE315A" w:rsidRPr="00FE315A">
        <w:rPr>
          <w:rFonts w:cs="Arial"/>
          <w:color w:val="006600"/>
          <w:kern w:val="0"/>
          <w:szCs w:val="20"/>
        </w:rPr>
        <w:t>es critères qui ont conduit à classer certains fonds de parcelles en zone N</w:t>
      </w:r>
      <w:r w:rsidR="00FE315A">
        <w:rPr>
          <w:rFonts w:cs="Arial"/>
          <w:color w:val="006600"/>
          <w:kern w:val="0"/>
          <w:szCs w:val="20"/>
        </w:rPr>
        <w:t xml:space="preserve"> sont précisé mais </w:t>
      </w:r>
      <w:r w:rsidR="00552015">
        <w:rPr>
          <w:rFonts w:cs="Arial"/>
          <w:color w:val="006600"/>
          <w:kern w:val="0"/>
          <w:szCs w:val="20"/>
        </w:rPr>
        <w:t>l’explication laisse</w:t>
      </w:r>
      <w:r w:rsidR="00FE315A">
        <w:rPr>
          <w:rFonts w:cs="Arial"/>
          <w:color w:val="006600"/>
          <w:kern w:val="0"/>
          <w:szCs w:val="20"/>
        </w:rPr>
        <w:t xml:space="preserve"> suppose</w:t>
      </w:r>
      <w:r w:rsidR="00552015">
        <w:rPr>
          <w:rFonts w:cs="Arial"/>
          <w:color w:val="006600"/>
          <w:kern w:val="0"/>
          <w:szCs w:val="20"/>
        </w:rPr>
        <w:t>r</w:t>
      </w:r>
      <w:r w:rsidR="00FE315A">
        <w:rPr>
          <w:rFonts w:cs="Arial"/>
          <w:color w:val="006600"/>
          <w:kern w:val="0"/>
          <w:szCs w:val="20"/>
        </w:rPr>
        <w:t xml:space="preserve"> que la règle mise en place du zonage N e</w:t>
      </w:r>
      <w:r w:rsidR="00552015">
        <w:rPr>
          <w:rFonts w:cs="Arial"/>
          <w:color w:val="006600"/>
          <w:kern w:val="0"/>
          <w:szCs w:val="20"/>
        </w:rPr>
        <w:t>s</w:t>
      </w:r>
      <w:r w:rsidR="00FE315A">
        <w:rPr>
          <w:rFonts w:cs="Arial"/>
          <w:color w:val="006600"/>
          <w:kern w:val="0"/>
          <w:szCs w:val="20"/>
        </w:rPr>
        <w:t xml:space="preserve">t identique pour tout le territoire </w:t>
      </w:r>
      <w:r w:rsidR="006B5C86">
        <w:rPr>
          <w:rFonts w:cs="Arial"/>
          <w:color w:val="006600"/>
          <w:kern w:val="0"/>
          <w:szCs w:val="20"/>
        </w:rPr>
        <w:t xml:space="preserve">lorsqu’il est </w:t>
      </w:r>
      <w:r w:rsidR="00FE315A">
        <w:rPr>
          <w:rFonts w:cs="Arial"/>
          <w:color w:val="006600"/>
          <w:kern w:val="0"/>
          <w:szCs w:val="20"/>
        </w:rPr>
        <w:t>boisé</w:t>
      </w:r>
      <w:r w:rsidR="00552015">
        <w:rPr>
          <w:rFonts w:cs="Arial"/>
          <w:color w:val="006600"/>
          <w:kern w:val="0"/>
          <w:szCs w:val="20"/>
        </w:rPr>
        <w:t xml:space="preserve"> ou protégé au niveau du SCOT</w:t>
      </w:r>
      <w:r w:rsidR="00FE315A">
        <w:rPr>
          <w:rFonts w:cs="Arial"/>
          <w:color w:val="006600"/>
          <w:kern w:val="0"/>
          <w:szCs w:val="20"/>
        </w:rPr>
        <w:t>. La mairie s’engage</w:t>
      </w:r>
      <w:r w:rsidR="00552015">
        <w:rPr>
          <w:rFonts w:cs="Arial"/>
          <w:color w:val="006600"/>
          <w:kern w:val="0"/>
          <w:szCs w:val="20"/>
        </w:rPr>
        <w:t xml:space="preserve"> ainsi</w:t>
      </w:r>
      <w:r w:rsidR="00FE315A">
        <w:rPr>
          <w:rFonts w:cs="Arial"/>
          <w:color w:val="006600"/>
          <w:kern w:val="0"/>
          <w:szCs w:val="20"/>
        </w:rPr>
        <w:t xml:space="preserve"> à une application équitable sur l’ensemble du territoire </w:t>
      </w:r>
      <w:r w:rsidR="00906886" w:rsidRPr="00906886">
        <w:rPr>
          <w:rFonts w:cs="Arial"/>
          <w:color w:val="006600"/>
          <w:kern w:val="0"/>
          <w:szCs w:val="20"/>
        </w:rPr>
        <w:t>TVB</w:t>
      </w:r>
      <w:r w:rsidR="00906886">
        <w:rPr>
          <w:rFonts w:cs="Arial"/>
          <w:color w:val="006600"/>
          <w:kern w:val="0"/>
          <w:szCs w:val="20"/>
        </w:rPr>
        <w:t xml:space="preserve"> </w:t>
      </w:r>
      <w:r w:rsidR="00FE315A">
        <w:rPr>
          <w:rFonts w:cs="Arial"/>
          <w:color w:val="006600"/>
          <w:kern w:val="0"/>
          <w:szCs w:val="20"/>
        </w:rPr>
        <w:t xml:space="preserve">pour les espaces boisés </w:t>
      </w:r>
      <w:r w:rsidR="00FE315A" w:rsidRPr="006B5C86">
        <w:rPr>
          <w:rFonts w:cs="Arial"/>
          <w:color w:val="006600"/>
          <w:kern w:val="0"/>
          <w:szCs w:val="20"/>
        </w:rPr>
        <w:t>non construit</w:t>
      </w:r>
      <w:r w:rsidR="00FE315A" w:rsidRPr="006B5C86">
        <w:rPr>
          <w:rFonts w:cs="Arial"/>
          <w:i/>
          <w:iCs/>
          <w:color w:val="006600"/>
          <w:kern w:val="0"/>
          <w:szCs w:val="20"/>
        </w:rPr>
        <w:t>.</w:t>
      </w:r>
    </w:p>
    <w:bookmarkEnd w:id="66"/>
    <w:p w14:paraId="3F251335" w14:textId="77777777" w:rsidR="00F00512" w:rsidRDefault="00F00512" w:rsidP="008B1DC9">
      <w:pPr>
        <w:widowControl w:val="0"/>
        <w:spacing w:after="0" w:line="264" w:lineRule="exact"/>
        <w:rPr>
          <w:rFonts w:ascii="Times New Roman" w:eastAsia="Verdana" w:hAnsi="Times New Roman" w:cs="Times New Roman"/>
          <w:color w:val="000000"/>
          <w:sz w:val="24"/>
          <w:szCs w:val="24"/>
          <w:lang w:bidi="fr-FR"/>
        </w:rPr>
      </w:pPr>
    </w:p>
    <w:p w14:paraId="74941173" w14:textId="0B3E8ABC" w:rsidR="00332C3D" w:rsidRDefault="00D96FC2" w:rsidP="00332C3D">
      <w:pPr>
        <w:rPr>
          <w:shd w:val="clear" w:color="auto" w:fill="FFE599" w:themeFill="accent4" w:themeFillTint="66"/>
        </w:rPr>
      </w:pPr>
      <w:r w:rsidRPr="00D96FC2">
        <w:rPr>
          <w:rFonts w:ascii="Times New Roman" w:eastAsia="Verdana" w:hAnsi="Times New Roman" w:cs="Times New Roman"/>
          <w:color w:val="000000"/>
          <w:sz w:val="24"/>
          <w:szCs w:val="24"/>
          <w:lang w:bidi="fr-FR"/>
        </w:rPr>
        <w:t xml:space="preserve">Q.4-L’ensemble des contributions </w:t>
      </w:r>
      <w:r>
        <w:rPr>
          <w:rFonts w:ascii="Times New Roman" w:eastAsia="Verdana" w:hAnsi="Times New Roman" w:cs="Times New Roman"/>
          <w:color w:val="000000"/>
          <w:sz w:val="24"/>
          <w:szCs w:val="24"/>
          <w:lang w:bidi="fr-FR"/>
        </w:rPr>
        <w:t xml:space="preserve">(Cf. </w:t>
      </w:r>
      <w:r w:rsidRPr="00FC0279">
        <w:rPr>
          <w:rFonts w:ascii="Times New Roman" w:eastAsia="Verdana" w:hAnsi="Times New Roman" w:cs="Times New Roman"/>
          <w:color w:val="000000"/>
          <w:sz w:val="24"/>
          <w:szCs w:val="24"/>
          <w:lang w:bidi="fr-FR"/>
        </w:rPr>
        <w:t>Tableurs</w:t>
      </w:r>
      <w:r>
        <w:rPr>
          <w:rFonts w:ascii="Times New Roman" w:eastAsia="Verdana" w:hAnsi="Times New Roman" w:cs="Times New Roman"/>
          <w:color w:val="000000"/>
          <w:sz w:val="24"/>
          <w:szCs w:val="24"/>
          <w:lang w:bidi="fr-FR"/>
        </w:rPr>
        <w:t xml:space="preserve"> PV synthèse- Zone </w:t>
      </w:r>
      <w:proofErr w:type="spellStart"/>
      <w:r>
        <w:rPr>
          <w:rFonts w:ascii="Times New Roman" w:eastAsia="Verdana" w:hAnsi="Times New Roman" w:cs="Times New Roman"/>
          <w:color w:val="000000"/>
          <w:sz w:val="24"/>
          <w:szCs w:val="24"/>
          <w:lang w:bidi="fr-FR"/>
        </w:rPr>
        <w:t>Npv</w:t>
      </w:r>
      <w:proofErr w:type="spellEnd"/>
      <w:r w:rsidRPr="00FC0279">
        <w:rPr>
          <w:rFonts w:ascii="Times New Roman" w:eastAsia="Verdana" w:hAnsi="Times New Roman" w:cs="Times New Roman"/>
          <w:color w:val="000000"/>
          <w:sz w:val="24"/>
          <w:szCs w:val="24"/>
          <w:lang w:bidi="fr-FR"/>
        </w:rPr>
        <w:t>)</w:t>
      </w:r>
      <w:r>
        <w:rPr>
          <w:rFonts w:ascii="Times New Roman" w:eastAsia="Verdana" w:hAnsi="Times New Roman" w:cs="Times New Roman"/>
          <w:color w:val="000000"/>
          <w:sz w:val="24"/>
          <w:szCs w:val="24"/>
          <w:lang w:bidi="fr-FR"/>
        </w:rPr>
        <w:t xml:space="preserve"> </w:t>
      </w:r>
      <w:r w:rsidRPr="00D96FC2">
        <w:rPr>
          <w:rFonts w:ascii="Times New Roman" w:eastAsia="Verdana" w:hAnsi="Times New Roman" w:cs="Times New Roman"/>
          <w:color w:val="000000"/>
          <w:sz w:val="24"/>
          <w:szCs w:val="24"/>
          <w:lang w:bidi="fr-FR"/>
        </w:rPr>
        <w:t>comme entrant dans le périmètre de l’enquête de révision générale du PLU nécessite des réponses documentées. Globalement le règlement de la zone ne contient aucune prescription de constructibilité, ce qui reporte l’ensemble des prescriptions d’aménagement sur l’instruction du permis de construire des projets ultérieurs.</w:t>
      </w:r>
    </w:p>
    <w:p w14:paraId="4D92DBBD" w14:textId="77777777" w:rsidR="00F00512" w:rsidRPr="00F055EC" w:rsidRDefault="00F00512" w:rsidP="00F00512">
      <w:pPr>
        <w:widowControl w:val="0"/>
        <w:spacing w:after="0" w:line="264" w:lineRule="exact"/>
        <w:rPr>
          <w:rFonts w:eastAsia="Verdana" w:cs="Arial"/>
          <w:color w:val="0070C0"/>
          <w:szCs w:val="20"/>
          <w:lang w:bidi="fr-FR"/>
        </w:rPr>
      </w:pPr>
    </w:p>
    <w:p w14:paraId="1604D0EE" w14:textId="6C9CA0AC" w:rsidR="00F00512" w:rsidRDefault="00F00512" w:rsidP="00F00512">
      <w:pPr>
        <w:widowControl w:val="0"/>
        <w:spacing w:after="0" w:line="264" w:lineRule="exact"/>
        <w:rPr>
          <w:rFonts w:eastAsia="Verdana" w:cs="Arial"/>
          <w:color w:val="0070C0"/>
          <w:szCs w:val="20"/>
          <w:lang w:bidi="fr-FR"/>
        </w:rPr>
      </w:pPr>
      <w:r w:rsidRPr="00ED2EB8">
        <w:rPr>
          <w:rFonts w:eastAsia="Verdana" w:cs="Arial"/>
          <w:b/>
          <w:bCs/>
          <w:color w:val="0070C0"/>
          <w:szCs w:val="20"/>
          <w:lang w:bidi="fr-FR"/>
        </w:rPr>
        <w:t>Réponse de la commune</w:t>
      </w:r>
      <w:r w:rsidR="00FC0279" w:rsidRPr="00ED2EB8">
        <w:rPr>
          <w:b/>
          <w:bCs/>
        </w:rPr>
        <w:t xml:space="preserve"> </w:t>
      </w:r>
      <w:r w:rsidR="00FC0279" w:rsidRPr="00ED2EB8">
        <w:rPr>
          <w:rFonts w:eastAsia="Verdana" w:cs="Arial"/>
          <w:b/>
          <w:bCs/>
          <w:color w:val="0070C0"/>
          <w:szCs w:val="20"/>
          <w:lang w:bidi="fr-FR"/>
        </w:rPr>
        <w:t>R4</w:t>
      </w:r>
      <w:r w:rsidR="00FC0279" w:rsidRPr="00FC0279">
        <w:rPr>
          <w:rFonts w:eastAsia="Verdana" w:cs="Arial"/>
          <w:color w:val="0070C0"/>
          <w:szCs w:val="20"/>
          <w:lang w:bidi="fr-FR"/>
        </w:rPr>
        <w:t xml:space="preserve"> : </w:t>
      </w:r>
      <w:r w:rsidR="00FC0279">
        <w:rPr>
          <w:rFonts w:eastAsia="Verdana" w:cs="Arial"/>
          <w:color w:val="0070C0"/>
          <w:szCs w:val="20"/>
          <w:lang w:bidi="fr-FR"/>
        </w:rPr>
        <w:t>« </w:t>
      </w:r>
      <w:r w:rsidR="00FC0279" w:rsidRPr="00FC0279">
        <w:rPr>
          <w:rFonts w:eastAsia="Verdana" w:cs="Arial"/>
          <w:color w:val="0070C0"/>
          <w:szCs w:val="20"/>
          <w:lang w:bidi="fr-FR"/>
        </w:rPr>
        <w:t>Les éléments boisés et en eau seront préservés sur le plan de zonage et donc par le règlement écrit. La surface de la zone n’est pas spécialement faite un type de production d’énergie renouvelable. La surface couverte par le PLU correspond à une surface cohérente qui peut être réutilisé pour produire des énergies renouvelables</w:t>
      </w:r>
      <w:r w:rsidR="00FC0279">
        <w:rPr>
          <w:rFonts w:eastAsia="Verdana" w:cs="Arial"/>
          <w:color w:val="0070C0"/>
          <w:szCs w:val="20"/>
          <w:lang w:bidi="fr-FR"/>
        </w:rPr>
        <w:t xml:space="preserve"> ».</w:t>
      </w:r>
    </w:p>
    <w:p w14:paraId="51D00A2F" w14:textId="77777777" w:rsidR="00F00512" w:rsidRPr="00F055EC" w:rsidRDefault="00F00512" w:rsidP="00F00512">
      <w:pPr>
        <w:autoSpaceDE w:val="0"/>
        <w:autoSpaceDN w:val="0"/>
        <w:adjustRightInd w:val="0"/>
        <w:spacing w:after="0" w:line="240" w:lineRule="auto"/>
        <w:jc w:val="left"/>
        <w:rPr>
          <w:rFonts w:cs="Arial"/>
          <w:color w:val="006600"/>
          <w:kern w:val="0"/>
          <w:szCs w:val="20"/>
        </w:rPr>
      </w:pPr>
    </w:p>
    <w:p w14:paraId="3523911B" w14:textId="77777777" w:rsidR="00F00512" w:rsidRPr="00F055EC" w:rsidRDefault="00F00512" w:rsidP="00F00512">
      <w:pPr>
        <w:autoSpaceDE w:val="0"/>
        <w:autoSpaceDN w:val="0"/>
        <w:adjustRightInd w:val="0"/>
        <w:spacing w:after="0" w:line="240" w:lineRule="auto"/>
        <w:jc w:val="left"/>
        <w:rPr>
          <w:rFonts w:cs="Arial"/>
          <w:color w:val="006600"/>
          <w:kern w:val="0"/>
          <w:szCs w:val="20"/>
        </w:rPr>
      </w:pPr>
      <w:r w:rsidRPr="00F055EC">
        <w:rPr>
          <w:rFonts w:cs="Arial"/>
          <w:color w:val="006600"/>
          <w:kern w:val="0"/>
          <w:szCs w:val="20"/>
        </w:rPr>
        <w:t>Commissaire enquêteur :</w:t>
      </w:r>
    </w:p>
    <w:p w14:paraId="2B9C087F" w14:textId="45918AB7" w:rsidR="007C7BDB" w:rsidRDefault="00376874" w:rsidP="00E001FC">
      <w:pPr>
        <w:autoSpaceDE w:val="0"/>
        <w:autoSpaceDN w:val="0"/>
        <w:adjustRightInd w:val="0"/>
        <w:spacing w:after="0" w:line="240" w:lineRule="auto"/>
        <w:jc w:val="left"/>
        <w:rPr>
          <w:rFonts w:cs="Arial"/>
          <w:color w:val="006600"/>
          <w:kern w:val="0"/>
          <w:szCs w:val="20"/>
        </w:rPr>
      </w:pPr>
      <w:r w:rsidRPr="00E001FC">
        <w:rPr>
          <w:rFonts w:cs="Arial"/>
          <w:color w:val="006600"/>
          <w:kern w:val="0"/>
          <w:szCs w:val="20"/>
        </w:rPr>
        <w:t>L</w:t>
      </w:r>
      <w:r w:rsidR="00D96FC2" w:rsidRPr="00E001FC">
        <w:rPr>
          <w:rFonts w:cs="Arial"/>
          <w:color w:val="006600"/>
          <w:kern w:val="0"/>
          <w:szCs w:val="20"/>
        </w:rPr>
        <w:t>a</w:t>
      </w:r>
      <w:r w:rsidRPr="00E001FC">
        <w:rPr>
          <w:rFonts w:cs="Arial"/>
          <w:color w:val="006600"/>
          <w:kern w:val="0"/>
          <w:szCs w:val="20"/>
        </w:rPr>
        <w:t xml:space="preserve"> </w:t>
      </w:r>
      <w:r w:rsidR="007C7BDB" w:rsidRPr="00E001FC">
        <w:rPr>
          <w:rFonts w:cs="Arial"/>
          <w:color w:val="006600"/>
          <w:kern w:val="0"/>
          <w:szCs w:val="20"/>
        </w:rPr>
        <w:t xml:space="preserve">réponse </w:t>
      </w:r>
      <w:r w:rsidR="00E001FC" w:rsidRPr="00E001FC">
        <w:rPr>
          <w:rFonts w:cs="Arial"/>
          <w:color w:val="006600"/>
          <w:kern w:val="0"/>
          <w:szCs w:val="20"/>
        </w:rPr>
        <w:t xml:space="preserve">est </w:t>
      </w:r>
      <w:r w:rsidR="00D96FC2" w:rsidRPr="00E001FC">
        <w:rPr>
          <w:rFonts w:cs="Arial"/>
          <w:color w:val="006600"/>
          <w:kern w:val="0"/>
          <w:szCs w:val="20"/>
        </w:rPr>
        <w:t>relative au le</w:t>
      </w:r>
      <w:r w:rsidR="004A4550" w:rsidRPr="00E001FC">
        <w:rPr>
          <w:rFonts w:cs="Arial"/>
          <w:color w:val="006600"/>
          <w:kern w:val="0"/>
          <w:szCs w:val="20"/>
        </w:rPr>
        <w:t xml:space="preserve"> zonage </w:t>
      </w:r>
      <w:proofErr w:type="spellStart"/>
      <w:r w:rsidR="00D96FC2" w:rsidRPr="00E001FC">
        <w:rPr>
          <w:rFonts w:cs="Arial"/>
          <w:color w:val="006600"/>
          <w:kern w:val="0"/>
          <w:szCs w:val="20"/>
        </w:rPr>
        <w:t>Npv</w:t>
      </w:r>
      <w:proofErr w:type="spellEnd"/>
      <w:r w:rsidR="00D96FC2" w:rsidRPr="00E001FC">
        <w:rPr>
          <w:rFonts w:cs="Arial"/>
          <w:color w:val="006600"/>
          <w:kern w:val="0"/>
          <w:szCs w:val="20"/>
        </w:rPr>
        <w:t xml:space="preserve"> </w:t>
      </w:r>
      <w:r w:rsidR="00E001FC" w:rsidRPr="00E001FC">
        <w:rPr>
          <w:rFonts w:cs="Arial"/>
          <w:color w:val="006600"/>
          <w:kern w:val="0"/>
          <w:szCs w:val="20"/>
        </w:rPr>
        <w:t xml:space="preserve">et </w:t>
      </w:r>
      <w:r w:rsidR="00D96FC2" w:rsidRPr="00E001FC">
        <w:rPr>
          <w:rFonts w:cs="Arial"/>
          <w:color w:val="006600"/>
          <w:kern w:val="0"/>
          <w:szCs w:val="20"/>
        </w:rPr>
        <w:t>précise les</w:t>
      </w:r>
      <w:r w:rsidR="00E001FC" w:rsidRPr="00E001FC">
        <w:rPr>
          <w:rFonts w:cs="Arial"/>
          <w:color w:val="006600"/>
          <w:kern w:val="0"/>
          <w:szCs w:val="20"/>
        </w:rPr>
        <w:t xml:space="preserve"> engagement</w:t>
      </w:r>
      <w:r w:rsidR="00E001FC">
        <w:rPr>
          <w:rFonts w:cs="Arial"/>
          <w:color w:val="006600"/>
          <w:kern w:val="0"/>
          <w:szCs w:val="20"/>
        </w:rPr>
        <w:t>s</w:t>
      </w:r>
      <w:r w:rsidR="00E001FC" w:rsidRPr="00E001FC">
        <w:rPr>
          <w:rFonts w:cs="Arial"/>
          <w:color w:val="006600"/>
          <w:kern w:val="0"/>
          <w:szCs w:val="20"/>
        </w:rPr>
        <w:t xml:space="preserve"> de</w:t>
      </w:r>
      <w:r w:rsidR="00D96FC2" w:rsidRPr="00E001FC">
        <w:rPr>
          <w:rFonts w:cs="Arial"/>
          <w:color w:val="006600"/>
          <w:kern w:val="0"/>
          <w:szCs w:val="20"/>
        </w:rPr>
        <w:t xml:space="preserve"> protections qui seront incluses au règlement et sont conformes aux objectifs du Proj</w:t>
      </w:r>
      <w:r w:rsidR="004A4550" w:rsidRPr="00E001FC">
        <w:rPr>
          <w:rFonts w:cs="Arial"/>
          <w:color w:val="006600"/>
          <w:kern w:val="0"/>
          <w:szCs w:val="20"/>
        </w:rPr>
        <w:t>et d’aménagement et de développement durables (PADD</w:t>
      </w:r>
      <w:r w:rsidR="004A4550">
        <w:rPr>
          <w:rFonts w:cs="Arial"/>
          <w:color w:val="006600"/>
          <w:kern w:val="0"/>
          <w:szCs w:val="20"/>
        </w:rPr>
        <w:t>).</w:t>
      </w:r>
    </w:p>
    <w:p w14:paraId="3A269568" w14:textId="70511F47" w:rsidR="00376874" w:rsidRPr="00E001FC" w:rsidRDefault="00376874" w:rsidP="00E001FC">
      <w:pPr>
        <w:autoSpaceDE w:val="0"/>
        <w:autoSpaceDN w:val="0"/>
        <w:adjustRightInd w:val="0"/>
        <w:spacing w:after="0" w:line="240" w:lineRule="auto"/>
        <w:jc w:val="left"/>
        <w:rPr>
          <w:rFonts w:cs="Arial"/>
          <w:color w:val="006600"/>
          <w:kern w:val="0"/>
          <w:szCs w:val="20"/>
        </w:rPr>
      </w:pPr>
      <w:r w:rsidRPr="00E001FC">
        <w:rPr>
          <w:rFonts w:cs="Arial"/>
          <w:color w:val="006600"/>
          <w:kern w:val="0"/>
          <w:szCs w:val="20"/>
        </w:rPr>
        <w:t>Pour les autres points se reporter sur l</w:t>
      </w:r>
      <w:r w:rsidR="00D96FC2" w:rsidRPr="00E001FC">
        <w:rPr>
          <w:rFonts w:cs="Arial"/>
          <w:color w:val="006600"/>
          <w:kern w:val="0"/>
          <w:szCs w:val="20"/>
        </w:rPr>
        <w:t>a réponse R6</w:t>
      </w:r>
      <w:r w:rsidRPr="00E001FC">
        <w:rPr>
          <w:rFonts w:cs="Arial"/>
          <w:color w:val="006600"/>
          <w:kern w:val="0"/>
          <w:szCs w:val="20"/>
        </w:rPr>
        <w:t xml:space="preserve"> suivantes</w:t>
      </w:r>
      <w:r w:rsidR="00E001FC" w:rsidRPr="00E001FC">
        <w:rPr>
          <w:rFonts w:cs="Arial"/>
          <w:color w:val="006600"/>
          <w:kern w:val="0"/>
          <w:szCs w:val="20"/>
        </w:rPr>
        <w:t>.</w:t>
      </w:r>
    </w:p>
    <w:p w14:paraId="38E02A5F" w14:textId="77777777" w:rsidR="00F00512" w:rsidRPr="00DE21C5" w:rsidRDefault="00F00512" w:rsidP="00DE21C5">
      <w:pPr>
        <w:widowControl w:val="0"/>
        <w:spacing w:after="0" w:line="264" w:lineRule="exact"/>
        <w:rPr>
          <w:rFonts w:ascii="Times New Roman" w:eastAsia="Verdana" w:hAnsi="Times New Roman" w:cs="Times New Roman"/>
          <w:color w:val="000000"/>
          <w:sz w:val="24"/>
          <w:szCs w:val="24"/>
          <w:lang w:bidi="fr-FR"/>
        </w:rPr>
      </w:pPr>
    </w:p>
    <w:p w14:paraId="621046A7" w14:textId="15CEE70D" w:rsidR="00DE21C5" w:rsidRDefault="00DE21C5" w:rsidP="00DE21C5">
      <w:pPr>
        <w:widowControl w:val="0"/>
        <w:spacing w:after="0" w:line="264" w:lineRule="exact"/>
        <w:rPr>
          <w:rFonts w:ascii="Times New Roman" w:eastAsia="Verdana" w:hAnsi="Times New Roman" w:cs="Times New Roman"/>
          <w:color w:val="000000"/>
          <w:sz w:val="24"/>
          <w:szCs w:val="24"/>
          <w:lang w:bidi="fr-FR"/>
        </w:rPr>
      </w:pPr>
      <w:r w:rsidRPr="00DE21C5">
        <w:rPr>
          <w:rFonts w:ascii="Times New Roman" w:eastAsia="Verdana" w:hAnsi="Times New Roman" w:cs="Times New Roman"/>
          <w:color w:val="000000"/>
          <w:sz w:val="24"/>
          <w:szCs w:val="24"/>
          <w:lang w:bidi="fr-FR"/>
        </w:rPr>
        <w:t>Q5 –</w:t>
      </w:r>
      <w:r>
        <w:rPr>
          <w:rFonts w:ascii="Times New Roman" w:eastAsia="Verdana" w:hAnsi="Times New Roman" w:cs="Times New Roman"/>
          <w:color w:val="000000"/>
          <w:sz w:val="24"/>
          <w:szCs w:val="24"/>
          <w:lang w:bidi="fr-FR"/>
        </w:rPr>
        <w:t xml:space="preserve"> R</w:t>
      </w:r>
      <w:r w:rsidRPr="00DE21C5">
        <w:rPr>
          <w:rFonts w:ascii="Times New Roman" w:eastAsia="Verdana" w:hAnsi="Times New Roman" w:cs="Times New Roman"/>
          <w:color w:val="000000"/>
          <w:sz w:val="24"/>
          <w:szCs w:val="24"/>
          <w:lang w:bidi="fr-FR"/>
        </w:rPr>
        <w:t>éponses ou propositions de corrections du dossier de PLU relatif aux sujets indiqués comme les oublis du dossier.</w:t>
      </w:r>
    </w:p>
    <w:p w14:paraId="155003EC" w14:textId="77777777" w:rsidR="00F00512" w:rsidRPr="00F055EC" w:rsidRDefault="00F00512" w:rsidP="00F00512">
      <w:pPr>
        <w:widowControl w:val="0"/>
        <w:spacing w:after="0" w:line="264" w:lineRule="exact"/>
        <w:rPr>
          <w:rFonts w:eastAsia="Verdana" w:cs="Arial"/>
          <w:color w:val="0070C0"/>
          <w:szCs w:val="20"/>
          <w:lang w:bidi="fr-FR"/>
        </w:rPr>
      </w:pPr>
    </w:p>
    <w:p w14:paraId="28A2A33D" w14:textId="47F02A69" w:rsidR="008F1235" w:rsidRDefault="00F00512" w:rsidP="008F1235">
      <w:pPr>
        <w:widowControl w:val="0"/>
        <w:spacing w:after="0" w:line="264" w:lineRule="exact"/>
        <w:rPr>
          <w:rFonts w:eastAsia="Verdana" w:cs="Arial"/>
          <w:color w:val="0070C0"/>
          <w:szCs w:val="20"/>
          <w:lang w:bidi="fr-FR"/>
        </w:rPr>
      </w:pPr>
      <w:r w:rsidRPr="00ED2EB8">
        <w:rPr>
          <w:rFonts w:eastAsia="Verdana" w:cs="Arial"/>
          <w:b/>
          <w:bCs/>
          <w:color w:val="0070C0"/>
          <w:szCs w:val="20"/>
          <w:lang w:bidi="fr-FR"/>
        </w:rPr>
        <w:t>Réponse de la commune :</w:t>
      </w:r>
      <w:r w:rsidR="008A2580" w:rsidRPr="00ED2EB8">
        <w:rPr>
          <w:b/>
          <w:bCs/>
        </w:rPr>
        <w:t xml:space="preserve"> </w:t>
      </w:r>
      <w:r w:rsidR="008F1235" w:rsidRPr="00ED2EB8">
        <w:rPr>
          <w:rFonts w:eastAsia="Verdana" w:cs="Arial"/>
          <w:b/>
          <w:bCs/>
          <w:color w:val="0070C0"/>
          <w:szCs w:val="20"/>
          <w:lang w:bidi="fr-FR"/>
        </w:rPr>
        <w:t>R5</w:t>
      </w:r>
      <w:r w:rsidR="008F1235" w:rsidRPr="008F1235">
        <w:rPr>
          <w:rFonts w:eastAsia="Verdana" w:cs="Arial"/>
          <w:color w:val="0070C0"/>
          <w:szCs w:val="20"/>
          <w:lang w:bidi="fr-FR"/>
        </w:rPr>
        <w:t xml:space="preserve"> : </w:t>
      </w:r>
      <w:r w:rsidR="008F1235">
        <w:rPr>
          <w:rFonts w:eastAsia="Verdana" w:cs="Arial"/>
          <w:color w:val="0070C0"/>
          <w:szCs w:val="20"/>
          <w:lang w:bidi="fr-FR"/>
        </w:rPr>
        <w:t>« </w:t>
      </w:r>
      <w:r w:rsidR="008F1235" w:rsidRPr="008F1235">
        <w:rPr>
          <w:rFonts w:eastAsia="Verdana" w:cs="Arial"/>
          <w:color w:val="0070C0"/>
          <w:szCs w:val="20"/>
          <w:lang w:bidi="fr-FR"/>
        </w:rPr>
        <w:t>Les éléments manquants ou erreurs seront corrigées mais les enjeux du diagnostic restent les mêmes</w:t>
      </w:r>
      <w:r w:rsidR="008F1235">
        <w:rPr>
          <w:rFonts w:eastAsia="Verdana" w:cs="Arial"/>
          <w:color w:val="0070C0"/>
          <w:szCs w:val="20"/>
          <w:lang w:bidi="fr-FR"/>
        </w:rPr>
        <w:t xml:space="preserve"> »</w:t>
      </w:r>
      <w:r w:rsidR="008F1235" w:rsidRPr="008F1235">
        <w:rPr>
          <w:rFonts w:eastAsia="Verdana" w:cs="Arial"/>
          <w:color w:val="0070C0"/>
          <w:szCs w:val="20"/>
          <w:lang w:bidi="fr-FR"/>
        </w:rPr>
        <w:t>.</w:t>
      </w:r>
    </w:p>
    <w:p w14:paraId="7BD05224" w14:textId="6397E300" w:rsidR="00F00512" w:rsidRPr="00F055EC" w:rsidRDefault="00F00512" w:rsidP="008F1235">
      <w:pPr>
        <w:widowControl w:val="0"/>
        <w:spacing w:after="0" w:line="264" w:lineRule="exact"/>
        <w:rPr>
          <w:rFonts w:cs="Arial"/>
          <w:color w:val="006600"/>
          <w:kern w:val="0"/>
          <w:szCs w:val="20"/>
        </w:rPr>
      </w:pPr>
      <w:r w:rsidRPr="00F055EC">
        <w:rPr>
          <w:rFonts w:cs="Arial"/>
          <w:color w:val="006600"/>
          <w:kern w:val="0"/>
          <w:szCs w:val="20"/>
        </w:rPr>
        <w:t>Commissaire enquêteur :</w:t>
      </w:r>
    </w:p>
    <w:p w14:paraId="01EC2219" w14:textId="05B72C01" w:rsidR="00F00512" w:rsidRPr="00F055EC" w:rsidRDefault="00F00512" w:rsidP="00F00512">
      <w:pPr>
        <w:autoSpaceDE w:val="0"/>
        <w:autoSpaceDN w:val="0"/>
        <w:adjustRightInd w:val="0"/>
        <w:spacing w:after="0" w:line="240" w:lineRule="auto"/>
        <w:jc w:val="left"/>
        <w:rPr>
          <w:rFonts w:eastAsia="Verdana" w:cs="Arial"/>
          <w:color w:val="000000"/>
          <w:szCs w:val="20"/>
          <w:lang w:bidi="fr-FR"/>
        </w:rPr>
      </w:pPr>
      <w:r w:rsidRPr="00F055EC">
        <w:rPr>
          <w:rFonts w:cs="Arial"/>
          <w:color w:val="006600"/>
          <w:kern w:val="0"/>
          <w:szCs w:val="20"/>
        </w:rPr>
        <w:t xml:space="preserve">Cette proposition de </w:t>
      </w:r>
      <w:r w:rsidR="008A2580">
        <w:rPr>
          <w:rFonts w:cs="Arial"/>
          <w:color w:val="006600"/>
          <w:kern w:val="0"/>
          <w:szCs w:val="20"/>
        </w:rPr>
        <w:t>reprise est actée.</w:t>
      </w:r>
    </w:p>
    <w:p w14:paraId="0CAE49C0" w14:textId="77777777" w:rsidR="00F00512" w:rsidRPr="00DE21C5" w:rsidRDefault="00F00512" w:rsidP="00DE21C5">
      <w:pPr>
        <w:widowControl w:val="0"/>
        <w:spacing w:after="0" w:line="264" w:lineRule="exact"/>
        <w:rPr>
          <w:rFonts w:ascii="Times New Roman" w:eastAsia="Verdana" w:hAnsi="Times New Roman" w:cs="Times New Roman"/>
          <w:color w:val="000000"/>
          <w:sz w:val="24"/>
          <w:szCs w:val="24"/>
          <w:lang w:bidi="fr-FR"/>
        </w:rPr>
      </w:pPr>
    </w:p>
    <w:p w14:paraId="25736058" w14:textId="72B17232" w:rsidR="00DE21C5" w:rsidRDefault="00DE21C5" w:rsidP="00DE21C5">
      <w:pPr>
        <w:widowControl w:val="0"/>
        <w:spacing w:after="0" w:line="264" w:lineRule="exact"/>
        <w:rPr>
          <w:rFonts w:ascii="Times New Roman" w:eastAsia="Verdana" w:hAnsi="Times New Roman" w:cs="Times New Roman"/>
          <w:color w:val="000000"/>
          <w:sz w:val="24"/>
          <w:szCs w:val="24"/>
          <w:lang w:bidi="fr-FR"/>
        </w:rPr>
      </w:pPr>
      <w:r w:rsidRPr="00DE21C5">
        <w:rPr>
          <w:rFonts w:ascii="Times New Roman" w:eastAsia="Verdana" w:hAnsi="Times New Roman" w:cs="Times New Roman"/>
          <w:color w:val="000000"/>
          <w:sz w:val="24"/>
          <w:szCs w:val="24"/>
          <w:lang w:bidi="fr-FR"/>
        </w:rPr>
        <w:t xml:space="preserve">Q6 -A minima, puisque le zonage en </w:t>
      </w:r>
      <w:proofErr w:type="spellStart"/>
      <w:r w:rsidRPr="00DE21C5">
        <w:rPr>
          <w:rFonts w:ascii="Times New Roman" w:eastAsia="Verdana" w:hAnsi="Times New Roman" w:cs="Times New Roman"/>
          <w:color w:val="000000"/>
          <w:sz w:val="24"/>
          <w:szCs w:val="24"/>
          <w:lang w:bidi="fr-FR"/>
        </w:rPr>
        <w:t>Npv</w:t>
      </w:r>
      <w:proofErr w:type="spellEnd"/>
      <w:r w:rsidRPr="00DE21C5">
        <w:rPr>
          <w:rFonts w:ascii="Times New Roman" w:eastAsia="Verdana" w:hAnsi="Times New Roman" w:cs="Times New Roman"/>
          <w:color w:val="000000"/>
          <w:sz w:val="24"/>
          <w:szCs w:val="24"/>
          <w:lang w:bidi="fr-FR"/>
        </w:rPr>
        <w:t xml:space="preserve"> oriente la zone sur un type spécifique d’aménagement, clarifier </w:t>
      </w:r>
      <w:r>
        <w:rPr>
          <w:rFonts w:ascii="Times New Roman" w:eastAsia="Verdana" w:hAnsi="Times New Roman" w:cs="Times New Roman"/>
          <w:color w:val="000000"/>
          <w:sz w:val="24"/>
          <w:szCs w:val="24"/>
          <w:lang w:bidi="fr-FR"/>
        </w:rPr>
        <w:t>le</w:t>
      </w:r>
      <w:r w:rsidRPr="00DE21C5">
        <w:rPr>
          <w:rFonts w:ascii="Times New Roman" w:eastAsia="Verdana" w:hAnsi="Times New Roman" w:cs="Times New Roman"/>
          <w:color w:val="000000"/>
          <w:sz w:val="24"/>
          <w:szCs w:val="24"/>
          <w:lang w:bidi="fr-FR"/>
        </w:rPr>
        <w:t xml:space="preserve"> règlement et de manière </w:t>
      </w:r>
      <w:r>
        <w:rPr>
          <w:rFonts w:ascii="Times New Roman" w:eastAsia="Verdana" w:hAnsi="Times New Roman" w:cs="Times New Roman"/>
          <w:color w:val="000000"/>
          <w:sz w:val="24"/>
          <w:szCs w:val="24"/>
          <w:lang w:bidi="fr-FR"/>
        </w:rPr>
        <w:t xml:space="preserve">à </w:t>
      </w:r>
      <w:r w:rsidRPr="00DE21C5">
        <w:rPr>
          <w:rFonts w:ascii="Times New Roman" w:eastAsia="Verdana" w:hAnsi="Times New Roman" w:cs="Times New Roman"/>
          <w:color w:val="000000"/>
          <w:sz w:val="24"/>
          <w:szCs w:val="24"/>
          <w:lang w:bidi="fr-FR"/>
        </w:rPr>
        <w:t>équilibr</w:t>
      </w:r>
      <w:r>
        <w:rPr>
          <w:rFonts w:ascii="Times New Roman" w:eastAsia="Verdana" w:hAnsi="Times New Roman" w:cs="Times New Roman"/>
          <w:color w:val="000000"/>
          <w:sz w:val="24"/>
          <w:szCs w:val="24"/>
          <w:lang w:bidi="fr-FR"/>
        </w:rPr>
        <w:t>er</w:t>
      </w:r>
      <w:r w:rsidRPr="00DE21C5">
        <w:rPr>
          <w:rFonts w:ascii="Times New Roman" w:eastAsia="Verdana" w:hAnsi="Times New Roman" w:cs="Times New Roman"/>
          <w:color w:val="000000"/>
          <w:sz w:val="24"/>
          <w:szCs w:val="24"/>
          <w:lang w:bidi="fr-FR"/>
        </w:rPr>
        <w:t xml:space="preserve"> le document par rapport aux autres zonages par les règles de constructibilité (Hauteur maximum, implantation par rapport aux limites, servitudes, clôtures)     </w:t>
      </w:r>
    </w:p>
    <w:p w14:paraId="34C0506D" w14:textId="77777777" w:rsidR="007F474E" w:rsidRPr="00F055EC" w:rsidRDefault="007F474E" w:rsidP="007F474E">
      <w:pPr>
        <w:widowControl w:val="0"/>
        <w:spacing w:after="0" w:line="264" w:lineRule="exact"/>
        <w:rPr>
          <w:rFonts w:eastAsia="Verdana" w:cs="Arial"/>
          <w:color w:val="0070C0"/>
          <w:szCs w:val="20"/>
          <w:lang w:bidi="fr-FR"/>
        </w:rPr>
      </w:pPr>
    </w:p>
    <w:p w14:paraId="6EFB4A53" w14:textId="77777777" w:rsidR="008F1235" w:rsidRDefault="007F474E" w:rsidP="008F1235">
      <w:pPr>
        <w:widowControl w:val="0"/>
        <w:spacing w:after="0" w:line="264" w:lineRule="exact"/>
        <w:rPr>
          <w:rFonts w:eastAsia="Verdana" w:cs="Arial"/>
          <w:color w:val="0070C0"/>
          <w:szCs w:val="20"/>
          <w:lang w:bidi="fr-FR"/>
        </w:rPr>
      </w:pPr>
      <w:r w:rsidRPr="00ED2EB8">
        <w:rPr>
          <w:rFonts w:eastAsia="Verdana" w:cs="Arial"/>
          <w:b/>
          <w:bCs/>
          <w:color w:val="0070C0"/>
          <w:szCs w:val="20"/>
          <w:lang w:bidi="fr-FR"/>
        </w:rPr>
        <w:t>Réponse de la commune :</w:t>
      </w:r>
      <w:r w:rsidR="000045C6" w:rsidRPr="00ED2EB8">
        <w:rPr>
          <w:b/>
          <w:bCs/>
        </w:rPr>
        <w:t xml:space="preserve"> </w:t>
      </w:r>
      <w:r w:rsidR="008F1235" w:rsidRPr="00ED2EB8">
        <w:rPr>
          <w:rFonts w:eastAsia="Verdana" w:cs="Arial"/>
          <w:b/>
          <w:bCs/>
          <w:color w:val="0070C0"/>
          <w:szCs w:val="20"/>
          <w:lang w:bidi="fr-FR"/>
        </w:rPr>
        <w:t>R6</w:t>
      </w:r>
      <w:r w:rsidR="008F1235" w:rsidRPr="008F1235">
        <w:rPr>
          <w:rFonts w:eastAsia="Verdana" w:cs="Arial"/>
          <w:color w:val="0070C0"/>
          <w:szCs w:val="20"/>
          <w:lang w:bidi="fr-FR"/>
        </w:rPr>
        <w:t xml:space="preserve"> : </w:t>
      </w:r>
      <w:r w:rsidR="008F1235">
        <w:rPr>
          <w:rFonts w:eastAsia="Verdana" w:cs="Arial"/>
          <w:color w:val="0070C0"/>
          <w:szCs w:val="20"/>
          <w:lang w:bidi="fr-FR"/>
        </w:rPr>
        <w:t>« </w:t>
      </w:r>
      <w:r w:rsidR="008F1235" w:rsidRPr="008F1235">
        <w:rPr>
          <w:rFonts w:eastAsia="Verdana" w:cs="Arial"/>
          <w:color w:val="0070C0"/>
          <w:szCs w:val="20"/>
          <w:lang w:bidi="fr-FR"/>
        </w:rPr>
        <w:t xml:space="preserve">L’usage de la zone est cadré par le tableau des destinations. Il est uniquement possible d’implanter des locaux techniques et industriels des administrations publiques et assimilés. La zone NPV abrite des mares et des éléments boisés qui seront protégés par le PLU. Par </w:t>
      </w:r>
      <w:r w:rsidR="008F1235" w:rsidRPr="008F1235">
        <w:rPr>
          <w:rFonts w:eastAsia="Verdana" w:cs="Arial"/>
          <w:color w:val="0070C0"/>
          <w:szCs w:val="20"/>
          <w:lang w:bidi="fr-FR"/>
        </w:rPr>
        <w:lastRenderedPageBreak/>
        <w:t>ailleurs, il est nécessaire de préciser qu’il sera ajouté une prescription de protection (L.151-23) sur le bosquet pour assurer sa préservation. En revanche, le classement en EBC n’est pas souhaitable car il ne trouve pas de justification par motif urbanistique ou par une véritable plus-value en termes de protection. D’autre part, la commune n’a pas la volonté d’ajouter de la règle pour la règle. Les prescriptions interviendront au stade du permis de construire. Le permis de construire sera soumis à enquête publique</w:t>
      </w:r>
      <w:r w:rsidR="008F1235">
        <w:rPr>
          <w:rFonts w:eastAsia="Verdana" w:cs="Arial"/>
          <w:color w:val="0070C0"/>
          <w:szCs w:val="20"/>
          <w:lang w:bidi="fr-FR"/>
        </w:rPr>
        <w:t> »</w:t>
      </w:r>
      <w:r w:rsidR="008F1235" w:rsidRPr="008F1235">
        <w:rPr>
          <w:rFonts w:eastAsia="Verdana" w:cs="Arial"/>
          <w:color w:val="0070C0"/>
          <w:szCs w:val="20"/>
          <w:lang w:bidi="fr-FR"/>
        </w:rPr>
        <w:t>.</w:t>
      </w:r>
    </w:p>
    <w:p w14:paraId="0CD818B1" w14:textId="395F43D2" w:rsidR="007F474E" w:rsidRPr="00F055EC" w:rsidRDefault="007F474E" w:rsidP="008F1235">
      <w:pPr>
        <w:widowControl w:val="0"/>
        <w:spacing w:after="0" w:line="264" w:lineRule="exact"/>
        <w:rPr>
          <w:rFonts w:cs="Arial"/>
          <w:color w:val="006600"/>
          <w:kern w:val="0"/>
          <w:szCs w:val="20"/>
        </w:rPr>
      </w:pPr>
      <w:r w:rsidRPr="00F055EC">
        <w:rPr>
          <w:rFonts w:cs="Arial"/>
          <w:color w:val="006600"/>
          <w:kern w:val="0"/>
          <w:szCs w:val="20"/>
        </w:rPr>
        <w:t>Commissaire enquêteur :</w:t>
      </w:r>
    </w:p>
    <w:p w14:paraId="7213128A" w14:textId="533BE60D" w:rsidR="007F474E" w:rsidRDefault="000045C6" w:rsidP="00DE21C5">
      <w:pPr>
        <w:widowControl w:val="0"/>
        <w:spacing w:after="0" w:line="264" w:lineRule="exact"/>
        <w:rPr>
          <w:rFonts w:cs="Arial"/>
          <w:color w:val="006600"/>
          <w:kern w:val="0"/>
          <w:szCs w:val="20"/>
        </w:rPr>
      </w:pPr>
      <w:r>
        <w:rPr>
          <w:rFonts w:cs="Arial"/>
          <w:color w:val="006600"/>
          <w:kern w:val="0"/>
          <w:szCs w:val="20"/>
        </w:rPr>
        <w:t>La commune confirme</w:t>
      </w:r>
      <w:r w:rsidR="009E24D9">
        <w:rPr>
          <w:rFonts w:cs="Arial"/>
          <w:color w:val="006600"/>
          <w:kern w:val="0"/>
          <w:szCs w:val="20"/>
        </w:rPr>
        <w:t xml:space="preserve"> ainsi</w:t>
      </w:r>
      <w:r>
        <w:rPr>
          <w:rFonts w:cs="Arial"/>
          <w:color w:val="006600"/>
          <w:kern w:val="0"/>
          <w:szCs w:val="20"/>
        </w:rPr>
        <w:t xml:space="preserve"> que la définition des règles pour le projet d’équipement dédié aux énergies renouvelables sera conduite au niveau de l’instruction d</w:t>
      </w:r>
      <w:r w:rsidR="009E24D9">
        <w:rPr>
          <w:rFonts w:cs="Arial"/>
          <w:color w:val="006600"/>
          <w:kern w:val="0"/>
          <w:szCs w:val="20"/>
        </w:rPr>
        <w:t>’un</w:t>
      </w:r>
      <w:r>
        <w:rPr>
          <w:rFonts w:cs="Arial"/>
          <w:color w:val="006600"/>
          <w:kern w:val="0"/>
          <w:szCs w:val="20"/>
        </w:rPr>
        <w:t xml:space="preserve"> permis de construire </w:t>
      </w:r>
      <w:r w:rsidR="009E24D9">
        <w:rPr>
          <w:rFonts w:cs="Arial"/>
          <w:color w:val="006600"/>
          <w:kern w:val="0"/>
          <w:szCs w:val="20"/>
        </w:rPr>
        <w:t>relatif à un</w:t>
      </w:r>
      <w:r>
        <w:rPr>
          <w:rFonts w:cs="Arial"/>
          <w:color w:val="006600"/>
          <w:kern w:val="0"/>
          <w:szCs w:val="20"/>
        </w:rPr>
        <w:t xml:space="preserve"> projet</w:t>
      </w:r>
      <w:r w:rsidR="009E24D9">
        <w:rPr>
          <w:rFonts w:cs="Arial"/>
          <w:color w:val="006600"/>
          <w:kern w:val="0"/>
          <w:szCs w:val="20"/>
        </w:rPr>
        <w:t xml:space="preserve"> à établir</w:t>
      </w:r>
      <w:r>
        <w:rPr>
          <w:rFonts w:cs="Arial"/>
          <w:color w:val="006600"/>
          <w:kern w:val="0"/>
          <w:szCs w:val="20"/>
        </w:rPr>
        <w:t>, de son étude environnementale et de l’enquête publique spécifique</w:t>
      </w:r>
      <w:r w:rsidR="009E24D9">
        <w:rPr>
          <w:rFonts w:cs="Arial"/>
          <w:color w:val="006600"/>
          <w:kern w:val="0"/>
          <w:szCs w:val="20"/>
        </w:rPr>
        <w:t xml:space="preserve"> qui y sera attachée</w:t>
      </w:r>
      <w:r>
        <w:rPr>
          <w:rFonts w:cs="Arial"/>
          <w:color w:val="006600"/>
          <w:kern w:val="0"/>
          <w:szCs w:val="20"/>
        </w:rPr>
        <w:t>.</w:t>
      </w:r>
    </w:p>
    <w:p w14:paraId="5C33B065" w14:textId="77777777" w:rsidR="000045C6" w:rsidRPr="00DE21C5" w:rsidRDefault="000045C6" w:rsidP="00DE21C5">
      <w:pPr>
        <w:widowControl w:val="0"/>
        <w:spacing w:after="0" w:line="264" w:lineRule="exact"/>
        <w:rPr>
          <w:rFonts w:ascii="Times New Roman" w:eastAsia="Verdana" w:hAnsi="Times New Roman" w:cs="Times New Roman"/>
          <w:color w:val="000000"/>
          <w:sz w:val="24"/>
          <w:szCs w:val="24"/>
          <w:lang w:bidi="fr-FR"/>
        </w:rPr>
      </w:pPr>
    </w:p>
    <w:p w14:paraId="7813CC2D" w14:textId="705EA769" w:rsidR="00DE21C5" w:rsidRDefault="00DE21C5" w:rsidP="00DE21C5">
      <w:pPr>
        <w:widowControl w:val="0"/>
        <w:spacing w:after="0" w:line="264" w:lineRule="exact"/>
        <w:rPr>
          <w:rFonts w:ascii="Times New Roman" w:eastAsia="Verdana" w:hAnsi="Times New Roman" w:cs="Times New Roman"/>
          <w:color w:val="000000"/>
          <w:sz w:val="24"/>
          <w:szCs w:val="24"/>
          <w:u w:val="single"/>
          <w:lang w:bidi="fr-FR"/>
        </w:rPr>
      </w:pPr>
      <w:r w:rsidRPr="00DE21C5">
        <w:rPr>
          <w:rFonts w:ascii="Times New Roman" w:eastAsia="Verdana" w:hAnsi="Times New Roman" w:cs="Times New Roman"/>
          <w:color w:val="000000"/>
          <w:sz w:val="24"/>
          <w:szCs w:val="24"/>
          <w:lang w:bidi="fr-FR"/>
        </w:rPr>
        <w:t xml:space="preserve">Q7 La prescription du SCoT du Pays de Dreux (Document 1B : Etat Initial de l’Environnement Page 54) en matière de cohérence écologique des différents niveaux territoriaux prévoit que </w:t>
      </w:r>
      <w:r w:rsidR="008F1235">
        <w:rPr>
          <w:rFonts w:ascii="Times New Roman" w:eastAsia="Verdana" w:hAnsi="Times New Roman" w:cs="Times New Roman"/>
          <w:color w:val="000000"/>
          <w:sz w:val="24"/>
          <w:szCs w:val="24"/>
          <w:lang w:bidi="fr-FR"/>
        </w:rPr>
        <w:br/>
      </w:r>
      <w:r w:rsidRPr="00DE21C5">
        <w:rPr>
          <w:rFonts w:ascii="Times New Roman" w:eastAsia="Verdana" w:hAnsi="Times New Roman" w:cs="Times New Roman"/>
          <w:color w:val="000000"/>
          <w:sz w:val="24"/>
          <w:szCs w:val="24"/>
          <w:lang w:bidi="fr-FR"/>
        </w:rPr>
        <w:t xml:space="preserve">« </w:t>
      </w:r>
      <w:r w:rsidRPr="00FD3BC8">
        <w:rPr>
          <w:rFonts w:ascii="Times New Roman" w:eastAsia="Verdana" w:hAnsi="Times New Roman" w:cs="Times New Roman"/>
          <w:color w:val="000000"/>
          <w:sz w:val="24"/>
          <w:szCs w:val="24"/>
          <w:lang w:bidi="fr-FR"/>
        </w:rPr>
        <w:t>la cartographie de la Trame Verte et Bleue devra être traduite localement dans les documents d’urbanisme de niveau inférieur » et plus particulièrement « Les zones humides identifiées réglementairement et les Zones Humides d’Intérêt Environnemental Particulier (ZHIEP) »( 1B page 20)</w:t>
      </w:r>
      <w:r w:rsidR="002230FA" w:rsidRPr="002230FA">
        <w:rPr>
          <w:rFonts w:ascii="Times New Roman" w:eastAsia="Verdana" w:hAnsi="Times New Roman" w:cs="Times New Roman"/>
          <w:color w:val="000000"/>
          <w:sz w:val="24"/>
          <w:szCs w:val="24"/>
          <w:lang w:bidi="fr-FR"/>
        </w:rPr>
        <w:t xml:space="preserve"> </w:t>
      </w:r>
      <w:r w:rsidRPr="00DE21C5">
        <w:rPr>
          <w:rFonts w:ascii="Times New Roman" w:eastAsia="Verdana" w:hAnsi="Times New Roman" w:cs="Times New Roman"/>
          <w:color w:val="000000"/>
          <w:sz w:val="24"/>
          <w:szCs w:val="24"/>
          <w:u w:val="single"/>
          <w:lang w:bidi="fr-FR"/>
        </w:rPr>
        <w:t>Où figurent ces cartographies dans le PLU ?</w:t>
      </w:r>
    </w:p>
    <w:p w14:paraId="3B02C8E9" w14:textId="77777777" w:rsidR="007F474E" w:rsidRPr="00F055EC" w:rsidRDefault="007F474E" w:rsidP="007F474E">
      <w:pPr>
        <w:widowControl w:val="0"/>
        <w:spacing w:after="0" w:line="264" w:lineRule="exact"/>
        <w:rPr>
          <w:rFonts w:eastAsia="Verdana" w:cs="Arial"/>
          <w:color w:val="0070C0"/>
          <w:szCs w:val="20"/>
          <w:lang w:bidi="fr-FR"/>
        </w:rPr>
      </w:pPr>
    </w:p>
    <w:p w14:paraId="74E2771F" w14:textId="5AF1626B" w:rsidR="007F474E" w:rsidRPr="00F055EC" w:rsidRDefault="007F474E" w:rsidP="007F474E">
      <w:pPr>
        <w:widowControl w:val="0"/>
        <w:spacing w:after="0" w:line="264" w:lineRule="exact"/>
        <w:rPr>
          <w:rFonts w:eastAsia="Verdana" w:cs="Arial"/>
          <w:color w:val="0070C0"/>
          <w:szCs w:val="20"/>
          <w:lang w:bidi="fr-FR"/>
        </w:rPr>
      </w:pPr>
      <w:r w:rsidRPr="00ED2EB8">
        <w:rPr>
          <w:rFonts w:eastAsia="Verdana" w:cs="Arial"/>
          <w:b/>
          <w:bCs/>
          <w:color w:val="0070C0"/>
          <w:szCs w:val="20"/>
          <w:lang w:bidi="fr-FR"/>
        </w:rPr>
        <w:t>Réponse de la commune :</w:t>
      </w:r>
      <w:r w:rsidR="009E24D9" w:rsidRPr="00ED2EB8">
        <w:rPr>
          <w:b/>
          <w:bCs/>
        </w:rPr>
        <w:t xml:space="preserve"> </w:t>
      </w:r>
      <w:r w:rsidR="008F1235" w:rsidRPr="00ED2EB8">
        <w:rPr>
          <w:rFonts w:eastAsia="Verdana" w:cs="Arial"/>
          <w:b/>
          <w:bCs/>
          <w:color w:val="0070C0"/>
          <w:szCs w:val="20"/>
          <w:lang w:bidi="fr-FR"/>
        </w:rPr>
        <w:t>R7</w:t>
      </w:r>
      <w:r w:rsidR="008F1235" w:rsidRPr="008F1235">
        <w:rPr>
          <w:rFonts w:eastAsia="Verdana" w:cs="Arial"/>
          <w:color w:val="0070C0"/>
          <w:szCs w:val="20"/>
          <w:lang w:bidi="fr-FR"/>
        </w:rPr>
        <w:t xml:space="preserve"> : </w:t>
      </w:r>
      <w:r w:rsidR="00ED2EB8">
        <w:rPr>
          <w:rFonts w:eastAsia="Verdana" w:cs="Arial"/>
          <w:color w:val="0070C0"/>
          <w:szCs w:val="20"/>
          <w:lang w:bidi="fr-FR"/>
        </w:rPr>
        <w:t>« </w:t>
      </w:r>
      <w:r w:rsidR="008F1235" w:rsidRPr="008F1235">
        <w:rPr>
          <w:rFonts w:eastAsia="Verdana" w:cs="Arial"/>
          <w:color w:val="0070C0"/>
          <w:szCs w:val="20"/>
          <w:lang w:bidi="fr-FR"/>
        </w:rPr>
        <w:t>L</w:t>
      </w:r>
      <w:r w:rsidR="008F1235">
        <w:rPr>
          <w:rFonts w:eastAsia="Verdana" w:cs="Arial"/>
          <w:color w:val="0070C0"/>
          <w:szCs w:val="20"/>
          <w:lang w:bidi="fr-FR"/>
        </w:rPr>
        <w:t>a</w:t>
      </w:r>
      <w:r w:rsidR="008F1235" w:rsidRPr="008F1235">
        <w:rPr>
          <w:rFonts w:eastAsia="Verdana" w:cs="Arial"/>
          <w:color w:val="0070C0"/>
          <w:szCs w:val="20"/>
          <w:lang w:bidi="fr-FR"/>
        </w:rPr>
        <w:t xml:space="preserve"> Trame verte et Bleue du SCOT est reprise au sein du 1B Rapport de présentation – état initial de l’environnement de la page 51 à la page 54. De plus, ce document intègre l’application de la TVB à l’échelle locale. Ainsi, la carte de la sous-trame boisée et bocagère se trouve à la page 62. La carte de la sous-trame des milieux aquatiques et humides est à la page 64. La carte de la sous-trame des milieux ouverts et calcicoles est à la page 66. La carte de synthèse de la TVB à l’échelle de Saulnières est à la page 70. La carte de la sous-trame des milieux aquatiques et humides de la commune de Saulnières est bien présente à l’Etat Initial de l’Environnement</w:t>
      </w:r>
      <w:r w:rsidR="009E24D9" w:rsidRPr="009E24D9">
        <w:rPr>
          <w:rFonts w:eastAsia="Verdana" w:cs="Arial"/>
          <w:color w:val="0070C0"/>
          <w:szCs w:val="20"/>
          <w:lang w:bidi="fr-FR"/>
        </w:rPr>
        <w:t>.</w:t>
      </w:r>
      <w:r w:rsidR="00ED2EB8">
        <w:rPr>
          <w:rFonts w:eastAsia="Verdana" w:cs="Arial"/>
          <w:color w:val="0070C0"/>
          <w:szCs w:val="20"/>
          <w:lang w:bidi="fr-FR"/>
        </w:rPr>
        <w:t> »</w:t>
      </w:r>
    </w:p>
    <w:p w14:paraId="2F00D05B" w14:textId="77777777" w:rsidR="007F474E" w:rsidRPr="00F055EC" w:rsidRDefault="007F474E" w:rsidP="007F474E">
      <w:pPr>
        <w:autoSpaceDE w:val="0"/>
        <w:autoSpaceDN w:val="0"/>
        <w:adjustRightInd w:val="0"/>
        <w:spacing w:after="0" w:line="240" w:lineRule="auto"/>
        <w:jc w:val="left"/>
        <w:rPr>
          <w:rFonts w:cs="Arial"/>
          <w:color w:val="006600"/>
          <w:kern w:val="0"/>
          <w:szCs w:val="20"/>
        </w:rPr>
      </w:pPr>
    </w:p>
    <w:p w14:paraId="4D4602B5" w14:textId="77777777" w:rsidR="007F474E" w:rsidRPr="00F055EC" w:rsidRDefault="007F474E" w:rsidP="007F474E">
      <w:pPr>
        <w:autoSpaceDE w:val="0"/>
        <w:autoSpaceDN w:val="0"/>
        <w:adjustRightInd w:val="0"/>
        <w:spacing w:after="0" w:line="240" w:lineRule="auto"/>
        <w:jc w:val="left"/>
        <w:rPr>
          <w:rFonts w:cs="Arial"/>
          <w:color w:val="006600"/>
          <w:kern w:val="0"/>
          <w:szCs w:val="20"/>
        </w:rPr>
      </w:pPr>
      <w:r w:rsidRPr="00F055EC">
        <w:rPr>
          <w:rFonts w:cs="Arial"/>
          <w:color w:val="006600"/>
          <w:kern w:val="0"/>
          <w:szCs w:val="20"/>
        </w:rPr>
        <w:t>Commissaire enquêteur :</w:t>
      </w:r>
    </w:p>
    <w:p w14:paraId="11E2B6D1" w14:textId="4A3D531C" w:rsidR="007F474E" w:rsidRPr="008F1235" w:rsidRDefault="009E24D9" w:rsidP="007F474E">
      <w:pPr>
        <w:autoSpaceDE w:val="0"/>
        <w:autoSpaceDN w:val="0"/>
        <w:adjustRightInd w:val="0"/>
        <w:spacing w:after="0" w:line="240" w:lineRule="auto"/>
        <w:jc w:val="left"/>
        <w:rPr>
          <w:rFonts w:eastAsia="Verdana" w:cs="Arial"/>
          <w:b/>
          <w:bCs/>
          <w:color w:val="000000"/>
          <w:szCs w:val="20"/>
          <w:u w:val="single"/>
          <w:lang w:bidi="fr-FR"/>
        </w:rPr>
      </w:pPr>
      <w:r w:rsidRPr="008F1235">
        <w:rPr>
          <w:rFonts w:cs="Arial"/>
          <w:b/>
          <w:bCs/>
          <w:color w:val="006600"/>
          <w:kern w:val="0"/>
          <w:szCs w:val="20"/>
          <w:u w:val="single"/>
        </w:rPr>
        <w:t>Pas de commentaire</w:t>
      </w:r>
      <w:r w:rsidR="008F1235">
        <w:rPr>
          <w:rFonts w:cs="Arial"/>
          <w:b/>
          <w:bCs/>
          <w:color w:val="006600"/>
          <w:kern w:val="0"/>
          <w:szCs w:val="20"/>
          <w:u w:val="single"/>
        </w:rPr>
        <w:t xml:space="preserve"> sur le niveau de précision !</w:t>
      </w:r>
    </w:p>
    <w:p w14:paraId="54B19089" w14:textId="77777777" w:rsidR="007F474E" w:rsidRDefault="007F474E" w:rsidP="00DE21C5">
      <w:pPr>
        <w:widowControl w:val="0"/>
        <w:spacing w:after="0" w:line="264" w:lineRule="exact"/>
        <w:rPr>
          <w:rFonts w:ascii="Times New Roman" w:eastAsia="Verdana" w:hAnsi="Times New Roman" w:cs="Times New Roman"/>
          <w:color w:val="000000"/>
          <w:sz w:val="24"/>
          <w:szCs w:val="24"/>
          <w:lang w:bidi="fr-FR"/>
        </w:rPr>
      </w:pPr>
    </w:p>
    <w:p w14:paraId="42813FC9" w14:textId="504E6D23" w:rsidR="00DD64E7" w:rsidRDefault="00FD3BC8" w:rsidP="00FD3BC8">
      <w:pPr>
        <w:widowControl w:val="0"/>
        <w:spacing w:after="0" w:line="264" w:lineRule="exact"/>
        <w:rPr>
          <w:rFonts w:ascii="Times New Roman" w:eastAsia="Verdana" w:hAnsi="Times New Roman" w:cs="Times New Roman"/>
          <w:color w:val="000000"/>
          <w:sz w:val="24"/>
          <w:szCs w:val="24"/>
          <w:lang w:bidi="fr-FR"/>
        </w:rPr>
      </w:pPr>
      <w:r w:rsidRPr="00FD3BC8">
        <w:rPr>
          <w:rFonts w:ascii="Times New Roman" w:eastAsia="Verdana" w:hAnsi="Times New Roman" w:cs="Times New Roman"/>
          <w:color w:val="000000"/>
          <w:sz w:val="24"/>
          <w:szCs w:val="24"/>
          <w:lang w:bidi="fr-FR"/>
        </w:rPr>
        <w:t>Q-8 Le propriétaire des « pavillons blancs » demandé</w:t>
      </w:r>
      <w:r>
        <w:rPr>
          <w:rFonts w:ascii="Times New Roman" w:eastAsia="Verdana" w:hAnsi="Times New Roman" w:cs="Times New Roman"/>
          <w:color w:val="000000"/>
          <w:sz w:val="24"/>
          <w:szCs w:val="24"/>
          <w:lang w:bidi="fr-FR"/>
        </w:rPr>
        <w:t>e</w:t>
      </w:r>
      <w:r w:rsidRPr="00FD3BC8">
        <w:rPr>
          <w:rFonts w:ascii="Times New Roman" w:eastAsia="Verdana" w:hAnsi="Times New Roman" w:cs="Times New Roman"/>
          <w:color w:val="000000"/>
          <w:sz w:val="24"/>
          <w:szCs w:val="24"/>
          <w:lang w:bidi="fr-FR"/>
        </w:rPr>
        <w:t xml:space="preserve"> une clarification du texte relative à la base l’application de la règle d’autorisation d’extension « par bâtiment réhabilité ou par projet de réhabilitation » et non comme cela pourrait être interprété comme, à l’unité foncière ou à la parcelle. </w:t>
      </w:r>
      <w:r>
        <w:rPr>
          <w:rFonts w:ascii="Times New Roman" w:eastAsia="Verdana" w:hAnsi="Times New Roman" w:cs="Times New Roman"/>
          <w:color w:val="000000"/>
          <w:sz w:val="24"/>
          <w:szCs w:val="24"/>
          <w:lang w:bidi="fr-FR"/>
        </w:rPr>
        <w:t>Quelle est la réponse apportée ?</w:t>
      </w:r>
    </w:p>
    <w:p w14:paraId="3EE9C7AF" w14:textId="77777777" w:rsidR="00282E99" w:rsidRPr="00F055EC" w:rsidRDefault="00282E99" w:rsidP="00282E99">
      <w:pPr>
        <w:widowControl w:val="0"/>
        <w:spacing w:after="0" w:line="264" w:lineRule="exact"/>
        <w:rPr>
          <w:rFonts w:eastAsia="Verdana" w:cs="Arial"/>
          <w:color w:val="0070C0"/>
          <w:szCs w:val="20"/>
          <w:lang w:bidi="fr-FR"/>
        </w:rPr>
      </w:pPr>
    </w:p>
    <w:p w14:paraId="26464434" w14:textId="0D30EBE2" w:rsidR="008F1235" w:rsidRPr="008F1235" w:rsidRDefault="00282E99" w:rsidP="008F1235">
      <w:pPr>
        <w:widowControl w:val="0"/>
        <w:spacing w:after="0" w:line="264" w:lineRule="exact"/>
        <w:rPr>
          <w:rFonts w:eastAsia="Verdana" w:cs="Arial"/>
          <w:color w:val="0070C0"/>
          <w:szCs w:val="20"/>
          <w:lang w:bidi="fr-FR"/>
        </w:rPr>
      </w:pPr>
      <w:r w:rsidRPr="00ED2EB8">
        <w:rPr>
          <w:rFonts w:eastAsia="Verdana" w:cs="Arial"/>
          <w:b/>
          <w:bCs/>
          <w:color w:val="0070C0"/>
          <w:szCs w:val="20"/>
          <w:lang w:bidi="fr-FR"/>
        </w:rPr>
        <w:t>Réponse de la commune</w:t>
      </w:r>
      <w:r w:rsidR="009E24D9" w:rsidRPr="00ED2EB8">
        <w:rPr>
          <w:b/>
          <w:bCs/>
        </w:rPr>
        <w:t xml:space="preserve"> </w:t>
      </w:r>
      <w:r w:rsidR="008F1235" w:rsidRPr="00ED2EB8">
        <w:rPr>
          <w:rFonts w:eastAsia="Verdana" w:cs="Arial"/>
          <w:b/>
          <w:bCs/>
          <w:color w:val="0070C0"/>
          <w:szCs w:val="20"/>
          <w:lang w:bidi="fr-FR"/>
        </w:rPr>
        <w:t>R8</w:t>
      </w:r>
      <w:r w:rsidR="008F1235" w:rsidRPr="008F1235">
        <w:rPr>
          <w:rFonts w:eastAsia="Verdana" w:cs="Arial"/>
          <w:color w:val="0070C0"/>
          <w:szCs w:val="20"/>
          <w:lang w:bidi="fr-FR"/>
        </w:rPr>
        <w:t xml:space="preserve"> : </w:t>
      </w:r>
      <w:r w:rsidR="008F1235">
        <w:rPr>
          <w:rFonts w:eastAsia="Verdana" w:cs="Arial"/>
          <w:color w:val="0070C0"/>
          <w:szCs w:val="20"/>
          <w:lang w:bidi="fr-FR"/>
        </w:rPr>
        <w:t>« </w:t>
      </w:r>
      <w:r w:rsidR="008F1235" w:rsidRPr="008F1235">
        <w:rPr>
          <w:rFonts w:eastAsia="Verdana" w:cs="Arial"/>
          <w:color w:val="0070C0"/>
          <w:szCs w:val="20"/>
          <w:lang w:bidi="fr-FR"/>
        </w:rPr>
        <w:t xml:space="preserve">Le PLU sera complété pour apporter plus de compréhension et de transparence sur les évolutions des bâtiments de la friche Papillons Blancs à </w:t>
      </w:r>
      <w:proofErr w:type="spellStart"/>
      <w:r w:rsidR="008F1235" w:rsidRPr="008F1235">
        <w:rPr>
          <w:rFonts w:eastAsia="Verdana" w:cs="Arial"/>
          <w:color w:val="0070C0"/>
          <w:szCs w:val="20"/>
          <w:lang w:bidi="fr-FR"/>
        </w:rPr>
        <w:t>Morvillette</w:t>
      </w:r>
      <w:proofErr w:type="spellEnd"/>
      <w:r w:rsidR="008F1235" w:rsidRPr="008F1235">
        <w:rPr>
          <w:rFonts w:eastAsia="Verdana" w:cs="Arial"/>
          <w:color w:val="0070C0"/>
          <w:szCs w:val="20"/>
          <w:lang w:bidi="fr-FR"/>
        </w:rPr>
        <w:t>. Les bâtiments pourront changer de destinations et ces destinations seront bien précisées dans le règlement. De plus, comme tout bâtiment de la zone N ou A, les bâtiments pourront être agrandis et accueillir des annexes. La rédaction de la règle d’autorisation des extensions en zone N est celle utilisée dans d’autres PLU du territoire approuvé récemment Ainsi, il est autorisé en zone N « l’aménagement, la réhabilitation et l’amélioration des constructions existantes à vocation d’habitation, d’hébergement touristique et hôtelier ou d’artisanat non nécessaires à l'activité agricole, dans la limite de :</w:t>
      </w:r>
    </w:p>
    <w:p w14:paraId="70B3538F" w14:textId="77777777" w:rsidR="008F1235" w:rsidRPr="008F1235" w:rsidRDefault="008F1235" w:rsidP="008F1235">
      <w:pPr>
        <w:widowControl w:val="0"/>
        <w:spacing w:after="0" w:line="264" w:lineRule="exact"/>
        <w:rPr>
          <w:rFonts w:eastAsia="Verdana" w:cs="Arial"/>
          <w:color w:val="0070C0"/>
          <w:szCs w:val="20"/>
          <w:lang w:bidi="fr-FR"/>
        </w:rPr>
      </w:pPr>
      <w:r w:rsidRPr="008F1235">
        <w:rPr>
          <w:rFonts w:eastAsia="Verdana" w:cs="Arial"/>
          <w:color w:val="0070C0"/>
          <w:szCs w:val="20"/>
          <w:lang w:bidi="fr-FR"/>
        </w:rPr>
        <w:t>- 50% de l’emprise au sol initiale de la construction existante à la date d’approbation du PLU et de 75m2 d’emprise au sol pour les extensions ; »</w:t>
      </w:r>
    </w:p>
    <w:p w14:paraId="299E690E" w14:textId="7BC95750" w:rsidR="00282E99" w:rsidRPr="00F055EC" w:rsidRDefault="008F1235" w:rsidP="008F1235">
      <w:pPr>
        <w:widowControl w:val="0"/>
        <w:spacing w:after="0" w:line="264" w:lineRule="exact"/>
        <w:rPr>
          <w:rFonts w:eastAsia="Verdana" w:cs="Arial"/>
          <w:color w:val="0070C0"/>
          <w:szCs w:val="20"/>
          <w:lang w:bidi="fr-FR"/>
        </w:rPr>
      </w:pPr>
      <w:r w:rsidRPr="008F1235">
        <w:rPr>
          <w:rFonts w:eastAsia="Verdana" w:cs="Arial"/>
          <w:color w:val="0070C0"/>
          <w:szCs w:val="20"/>
          <w:lang w:bidi="fr-FR"/>
        </w:rPr>
        <w:t xml:space="preserve">- 50m2 d’emprise au sol pour les annexes </w:t>
      </w:r>
      <w:r w:rsidRPr="008F1235">
        <w:rPr>
          <w:rFonts w:eastAsia="Verdana" w:cs="Arial"/>
          <w:color w:val="0070C0"/>
          <w:szCs w:val="20"/>
          <w:u w:val="single"/>
          <w:lang w:bidi="fr-FR"/>
        </w:rPr>
        <w:t>L’extension des construction</w:t>
      </w:r>
      <w:r w:rsidR="00ED2EB8">
        <w:rPr>
          <w:rFonts w:eastAsia="Verdana" w:cs="Arial"/>
          <w:color w:val="0070C0"/>
          <w:szCs w:val="20"/>
          <w:u w:val="single"/>
          <w:lang w:bidi="fr-FR"/>
        </w:rPr>
        <w:t>s</w:t>
      </w:r>
      <w:r w:rsidRPr="008F1235">
        <w:rPr>
          <w:rFonts w:eastAsia="Verdana" w:cs="Arial"/>
          <w:color w:val="0070C0"/>
          <w:szCs w:val="20"/>
          <w:u w:val="single"/>
          <w:lang w:bidi="fr-FR"/>
        </w:rPr>
        <w:t xml:space="preserve"> existantes s’applique par construction existante, donc par bâtiment</w:t>
      </w:r>
      <w:r w:rsidRPr="008F1235">
        <w:rPr>
          <w:rFonts w:eastAsia="Verdana" w:cs="Arial"/>
          <w:color w:val="0070C0"/>
          <w:szCs w:val="20"/>
          <w:lang w:bidi="fr-FR"/>
        </w:rPr>
        <w:t xml:space="preserve">. </w:t>
      </w:r>
      <w:r w:rsidRPr="008F1235">
        <w:rPr>
          <w:rFonts w:eastAsia="Verdana" w:cs="Arial"/>
          <w:color w:val="0070C0"/>
          <w:szCs w:val="20"/>
          <w:u w:val="single"/>
          <w:lang w:bidi="fr-FR"/>
        </w:rPr>
        <w:t>La construction d’annexes s’applique par unité foncière</w:t>
      </w:r>
      <w:r w:rsidRPr="008F1235">
        <w:rPr>
          <w:rFonts w:eastAsia="Verdana" w:cs="Arial"/>
          <w:color w:val="0070C0"/>
          <w:szCs w:val="20"/>
          <w:lang w:bidi="fr-FR"/>
        </w:rPr>
        <w:t xml:space="preserve">. </w:t>
      </w:r>
      <w:r w:rsidRPr="008F1235">
        <w:rPr>
          <w:rFonts w:eastAsia="Verdana" w:cs="Arial"/>
          <w:color w:val="0070C0"/>
          <w:szCs w:val="20"/>
          <w:u w:val="single"/>
          <w:lang w:bidi="fr-FR"/>
        </w:rPr>
        <w:t>Ce dernier point sera complété au règlement écrit ».</w:t>
      </w:r>
    </w:p>
    <w:p w14:paraId="3D3107D1" w14:textId="77777777" w:rsidR="00282E99" w:rsidRPr="00F055EC" w:rsidRDefault="00282E99" w:rsidP="00282E99">
      <w:pPr>
        <w:autoSpaceDE w:val="0"/>
        <w:autoSpaceDN w:val="0"/>
        <w:adjustRightInd w:val="0"/>
        <w:spacing w:after="0" w:line="240" w:lineRule="auto"/>
        <w:jc w:val="left"/>
        <w:rPr>
          <w:rFonts w:cs="Arial"/>
          <w:color w:val="006600"/>
          <w:kern w:val="0"/>
          <w:szCs w:val="20"/>
        </w:rPr>
      </w:pPr>
    </w:p>
    <w:p w14:paraId="1D05AC94" w14:textId="77777777" w:rsidR="00282E99" w:rsidRPr="00F055EC" w:rsidRDefault="00282E99" w:rsidP="00282E99">
      <w:pPr>
        <w:autoSpaceDE w:val="0"/>
        <w:autoSpaceDN w:val="0"/>
        <w:adjustRightInd w:val="0"/>
        <w:spacing w:after="0" w:line="240" w:lineRule="auto"/>
        <w:jc w:val="left"/>
        <w:rPr>
          <w:rFonts w:cs="Arial"/>
          <w:color w:val="006600"/>
          <w:kern w:val="0"/>
          <w:szCs w:val="20"/>
        </w:rPr>
      </w:pPr>
      <w:r w:rsidRPr="00F055EC">
        <w:rPr>
          <w:rFonts w:cs="Arial"/>
          <w:color w:val="006600"/>
          <w:kern w:val="0"/>
          <w:szCs w:val="20"/>
        </w:rPr>
        <w:t>Commissaire enquêteur :</w:t>
      </w:r>
    </w:p>
    <w:p w14:paraId="75906118" w14:textId="58B89D8D" w:rsidR="00282E99" w:rsidRDefault="003D001F" w:rsidP="00FD3BC8">
      <w:pPr>
        <w:widowControl w:val="0"/>
        <w:spacing w:after="0" w:line="264" w:lineRule="exact"/>
        <w:rPr>
          <w:rFonts w:cs="Arial"/>
          <w:color w:val="006600"/>
          <w:kern w:val="0"/>
          <w:szCs w:val="20"/>
        </w:rPr>
      </w:pPr>
      <w:r>
        <w:rPr>
          <w:rFonts w:cs="Arial"/>
          <w:color w:val="006600"/>
          <w:kern w:val="0"/>
          <w:szCs w:val="20"/>
        </w:rPr>
        <w:t xml:space="preserve">Le commissaire enquêteur </w:t>
      </w:r>
      <w:r w:rsidR="009E24D9">
        <w:rPr>
          <w:rFonts w:cs="Arial"/>
          <w:color w:val="006600"/>
          <w:kern w:val="0"/>
          <w:szCs w:val="20"/>
        </w:rPr>
        <w:t>note</w:t>
      </w:r>
      <w:r w:rsidR="009E24D9" w:rsidRPr="009E24D9">
        <w:rPr>
          <w:rFonts w:cs="Arial"/>
          <w:color w:val="006600"/>
          <w:kern w:val="0"/>
          <w:szCs w:val="20"/>
        </w:rPr>
        <w:t xml:space="preserve"> l</w:t>
      </w:r>
      <w:r w:rsidR="009E24D9">
        <w:rPr>
          <w:rFonts w:cs="Arial"/>
          <w:color w:val="006600"/>
          <w:kern w:val="0"/>
          <w:szCs w:val="20"/>
        </w:rPr>
        <w:t>a réponse</w:t>
      </w:r>
      <w:r w:rsidR="009E24D9" w:rsidRPr="009E24D9">
        <w:rPr>
          <w:rFonts w:cs="Arial"/>
          <w:color w:val="006600"/>
          <w:kern w:val="0"/>
          <w:szCs w:val="20"/>
        </w:rPr>
        <w:t xml:space="preserve"> positive de la municipalité et </w:t>
      </w:r>
      <w:r>
        <w:rPr>
          <w:rFonts w:cs="Arial"/>
          <w:color w:val="006600"/>
          <w:kern w:val="0"/>
          <w:szCs w:val="20"/>
        </w:rPr>
        <w:t>l’</w:t>
      </w:r>
      <w:r w:rsidR="009E24D9" w:rsidRPr="009E24D9">
        <w:rPr>
          <w:rFonts w:cs="Arial"/>
          <w:color w:val="006600"/>
          <w:kern w:val="0"/>
          <w:szCs w:val="20"/>
        </w:rPr>
        <w:t>approuve.</w:t>
      </w:r>
      <w:r w:rsidR="009E24D9">
        <w:rPr>
          <w:rFonts w:cs="Arial"/>
          <w:color w:val="006600"/>
          <w:kern w:val="0"/>
          <w:szCs w:val="20"/>
        </w:rPr>
        <w:t xml:space="preserve"> Lorsque le propriétaire aura un projet concret la municipalité </w:t>
      </w:r>
      <w:r w:rsidR="00AC6266">
        <w:rPr>
          <w:rFonts w:cs="Arial"/>
          <w:color w:val="006600"/>
          <w:kern w:val="0"/>
          <w:szCs w:val="20"/>
        </w:rPr>
        <w:t>sera en mesure d’y répondre en concertation avec le propriétaire, et de v</w:t>
      </w:r>
      <w:r w:rsidR="00AC6266" w:rsidRPr="00AC6266">
        <w:rPr>
          <w:rFonts w:cs="Arial"/>
          <w:color w:val="006600"/>
          <w:kern w:val="0"/>
          <w:szCs w:val="20"/>
        </w:rPr>
        <w:t>aloriser le fort potentiel</w:t>
      </w:r>
      <w:r w:rsidR="00AC6266">
        <w:rPr>
          <w:rFonts w:cs="Arial"/>
          <w:color w:val="006600"/>
          <w:kern w:val="0"/>
          <w:szCs w:val="20"/>
        </w:rPr>
        <w:t xml:space="preserve"> de ce secteur.</w:t>
      </w:r>
    </w:p>
    <w:p w14:paraId="544599FA" w14:textId="77777777" w:rsidR="008F1235" w:rsidRDefault="008F1235" w:rsidP="00FD3BC8">
      <w:pPr>
        <w:widowControl w:val="0"/>
        <w:spacing w:after="0" w:line="264" w:lineRule="exact"/>
        <w:rPr>
          <w:rFonts w:cs="Arial"/>
          <w:color w:val="006600"/>
          <w:kern w:val="0"/>
          <w:szCs w:val="20"/>
        </w:rPr>
      </w:pPr>
    </w:p>
    <w:p w14:paraId="0544C6E9" w14:textId="7830B841" w:rsidR="00FD3BC8" w:rsidRDefault="00FD3BC8" w:rsidP="00FD3BC8">
      <w:pPr>
        <w:widowControl w:val="0"/>
        <w:spacing w:after="0" w:line="264" w:lineRule="exact"/>
        <w:rPr>
          <w:rFonts w:ascii="Times New Roman" w:eastAsia="Verdana" w:hAnsi="Times New Roman" w:cs="Times New Roman"/>
          <w:color w:val="000000"/>
          <w:sz w:val="24"/>
          <w:szCs w:val="24"/>
          <w:lang w:bidi="fr-FR"/>
        </w:rPr>
      </w:pPr>
      <w:r w:rsidRPr="00FD3BC8">
        <w:rPr>
          <w:rFonts w:ascii="Times New Roman" w:eastAsia="Verdana" w:hAnsi="Times New Roman" w:cs="Times New Roman"/>
          <w:color w:val="000000"/>
          <w:sz w:val="24"/>
          <w:szCs w:val="24"/>
          <w:lang w:bidi="fr-FR"/>
        </w:rPr>
        <w:lastRenderedPageBreak/>
        <w:t>Q9 – Peut</w:t>
      </w:r>
      <w:r>
        <w:rPr>
          <w:rFonts w:ascii="Times New Roman" w:eastAsia="Verdana" w:hAnsi="Times New Roman" w:cs="Times New Roman"/>
          <w:color w:val="000000"/>
          <w:sz w:val="24"/>
          <w:szCs w:val="24"/>
          <w:lang w:bidi="fr-FR"/>
        </w:rPr>
        <w:t>-</w:t>
      </w:r>
      <w:r w:rsidRPr="00FD3BC8">
        <w:rPr>
          <w:rFonts w:ascii="Times New Roman" w:eastAsia="Verdana" w:hAnsi="Times New Roman" w:cs="Times New Roman"/>
          <w:color w:val="000000"/>
          <w:sz w:val="24"/>
          <w:szCs w:val="24"/>
          <w:lang w:bidi="fr-FR"/>
        </w:rPr>
        <w:t xml:space="preserve">on confirmer </w:t>
      </w:r>
      <w:r>
        <w:rPr>
          <w:rFonts w:ascii="Times New Roman" w:eastAsia="Verdana" w:hAnsi="Times New Roman" w:cs="Times New Roman"/>
          <w:color w:val="000000"/>
          <w:sz w:val="24"/>
          <w:szCs w:val="24"/>
          <w:lang w:bidi="fr-FR"/>
        </w:rPr>
        <w:t>l’</w:t>
      </w:r>
      <w:r w:rsidRPr="00FD3BC8">
        <w:rPr>
          <w:rFonts w:ascii="Times New Roman" w:eastAsia="Verdana" w:hAnsi="Times New Roman" w:cs="Times New Roman"/>
          <w:color w:val="000000"/>
          <w:sz w:val="24"/>
          <w:szCs w:val="24"/>
          <w:lang w:bidi="fr-FR"/>
        </w:rPr>
        <w:t xml:space="preserve">appellation de </w:t>
      </w:r>
      <w:r>
        <w:rPr>
          <w:rFonts w:ascii="Times New Roman" w:eastAsia="Verdana" w:hAnsi="Times New Roman" w:cs="Times New Roman"/>
          <w:color w:val="000000"/>
          <w:sz w:val="24"/>
          <w:szCs w:val="24"/>
          <w:lang w:bidi="fr-FR"/>
        </w:rPr>
        <w:t>la</w:t>
      </w:r>
      <w:r w:rsidRPr="00FD3BC8">
        <w:rPr>
          <w:rFonts w:ascii="Times New Roman" w:eastAsia="Verdana" w:hAnsi="Times New Roman" w:cs="Times New Roman"/>
          <w:color w:val="000000"/>
          <w:sz w:val="24"/>
          <w:szCs w:val="24"/>
          <w:lang w:bidi="fr-FR"/>
        </w:rPr>
        <w:t xml:space="preserve"> zone</w:t>
      </w:r>
      <w:r>
        <w:rPr>
          <w:rFonts w:ascii="Times New Roman" w:eastAsia="Verdana" w:hAnsi="Times New Roman" w:cs="Times New Roman"/>
          <w:color w:val="000000"/>
          <w:sz w:val="24"/>
          <w:szCs w:val="24"/>
          <w:lang w:bidi="fr-FR"/>
        </w:rPr>
        <w:t xml:space="preserve"> sud du Bourg</w:t>
      </w:r>
      <w:r w:rsidRPr="00FD3BC8">
        <w:rPr>
          <w:rFonts w:ascii="Times New Roman" w:eastAsia="Verdana" w:hAnsi="Times New Roman" w:cs="Times New Roman"/>
          <w:color w:val="000000"/>
          <w:sz w:val="24"/>
          <w:szCs w:val="24"/>
          <w:lang w:bidi="fr-FR"/>
        </w:rPr>
        <w:t xml:space="preserve"> puisqu’il s’agit dans les faits d’une zone urbanisée inondable. A noter que dans le règlement la zone « NL » est décrite comme un secteur d’équipements sportifs </w:t>
      </w:r>
      <w:r w:rsidR="00280324">
        <w:rPr>
          <w:rFonts w:ascii="Times New Roman" w:eastAsia="Verdana" w:hAnsi="Times New Roman" w:cs="Times New Roman"/>
          <w:color w:val="000000"/>
          <w:sz w:val="24"/>
          <w:szCs w:val="24"/>
          <w:lang w:bidi="fr-FR"/>
        </w:rPr>
        <w:t>pour une zone d’</w:t>
      </w:r>
      <w:r w:rsidRPr="00FD3BC8">
        <w:rPr>
          <w:rFonts w:ascii="Times New Roman" w:eastAsia="Verdana" w:hAnsi="Times New Roman" w:cs="Times New Roman"/>
          <w:color w:val="000000"/>
          <w:sz w:val="24"/>
          <w:szCs w:val="24"/>
          <w:lang w:bidi="fr-FR"/>
        </w:rPr>
        <w:t>habitation</w:t>
      </w:r>
      <w:r w:rsidR="00280324">
        <w:rPr>
          <w:rFonts w:ascii="Times New Roman" w:eastAsia="Verdana" w:hAnsi="Times New Roman" w:cs="Times New Roman"/>
          <w:color w:val="000000"/>
          <w:sz w:val="24"/>
          <w:szCs w:val="24"/>
          <w:lang w:bidi="fr-FR"/>
        </w:rPr>
        <w:t xml:space="preserve"> résidentielle</w:t>
      </w:r>
      <w:r w:rsidRPr="00FD3BC8">
        <w:rPr>
          <w:rFonts w:ascii="Times New Roman" w:eastAsia="Verdana" w:hAnsi="Times New Roman" w:cs="Times New Roman"/>
          <w:color w:val="000000"/>
          <w:sz w:val="24"/>
          <w:szCs w:val="24"/>
          <w:lang w:bidi="fr-FR"/>
        </w:rPr>
        <w:t xml:space="preserve">. En fonction de l’adaptation, voir du changement graphique de la limite avec la zone A voisine, confirmer les droits à extension pour construction d’un garage ainsi que les conditions </w:t>
      </w:r>
      <w:r w:rsidR="00280324" w:rsidRPr="00FD3BC8">
        <w:rPr>
          <w:rFonts w:ascii="Times New Roman" w:eastAsia="Verdana" w:hAnsi="Times New Roman" w:cs="Times New Roman"/>
          <w:color w:val="000000"/>
          <w:sz w:val="24"/>
          <w:szCs w:val="24"/>
          <w:lang w:bidi="fr-FR"/>
        </w:rPr>
        <w:t>réglementaires.</w:t>
      </w:r>
      <w:r w:rsidR="00280324">
        <w:rPr>
          <w:rFonts w:ascii="Times New Roman" w:eastAsia="Verdana" w:hAnsi="Times New Roman" w:cs="Times New Roman"/>
          <w:color w:val="000000"/>
          <w:sz w:val="24"/>
          <w:szCs w:val="24"/>
          <w:lang w:bidi="fr-FR"/>
        </w:rPr>
        <w:t xml:space="preserve"> (Parcelles 709 et 710)</w:t>
      </w:r>
    </w:p>
    <w:p w14:paraId="3397D67A" w14:textId="77777777" w:rsidR="00282E99" w:rsidRPr="00F055EC" w:rsidRDefault="00282E99" w:rsidP="00282E99">
      <w:pPr>
        <w:widowControl w:val="0"/>
        <w:spacing w:after="0" w:line="264" w:lineRule="exact"/>
        <w:rPr>
          <w:rFonts w:eastAsia="Verdana" w:cs="Arial"/>
          <w:color w:val="0070C0"/>
          <w:szCs w:val="20"/>
          <w:lang w:bidi="fr-FR"/>
        </w:rPr>
      </w:pPr>
    </w:p>
    <w:p w14:paraId="630BD704" w14:textId="1F5C2D31" w:rsidR="00282E99" w:rsidRPr="00F055EC" w:rsidRDefault="00282E99" w:rsidP="00C35F4C">
      <w:pPr>
        <w:widowControl w:val="0"/>
        <w:spacing w:after="0" w:line="264" w:lineRule="exact"/>
        <w:rPr>
          <w:rFonts w:eastAsia="Verdana" w:cs="Arial"/>
          <w:color w:val="0070C0"/>
          <w:szCs w:val="20"/>
          <w:lang w:bidi="fr-FR"/>
        </w:rPr>
      </w:pPr>
      <w:r w:rsidRPr="00ED2EB8">
        <w:rPr>
          <w:rFonts w:eastAsia="Verdana" w:cs="Arial"/>
          <w:b/>
          <w:bCs/>
          <w:color w:val="0070C0"/>
          <w:szCs w:val="20"/>
          <w:lang w:bidi="fr-FR"/>
        </w:rPr>
        <w:t>Réponse de la commune :</w:t>
      </w:r>
      <w:r w:rsidR="00AC6266" w:rsidRPr="00ED2EB8">
        <w:rPr>
          <w:rFonts w:eastAsia="Verdana" w:cs="Arial"/>
          <w:b/>
          <w:bCs/>
          <w:color w:val="0070C0"/>
          <w:szCs w:val="20"/>
          <w:lang w:bidi="fr-FR"/>
        </w:rPr>
        <w:t xml:space="preserve"> </w:t>
      </w:r>
      <w:r w:rsidR="00C35F4C" w:rsidRPr="00ED2EB8">
        <w:rPr>
          <w:rFonts w:eastAsia="Verdana" w:cs="Arial"/>
          <w:b/>
          <w:bCs/>
          <w:i/>
          <w:iCs/>
          <w:color w:val="0070C0"/>
          <w:szCs w:val="20"/>
          <w:lang w:bidi="fr-FR"/>
        </w:rPr>
        <w:t>R9</w:t>
      </w:r>
      <w:r w:rsidR="00C35F4C" w:rsidRPr="00C35F4C">
        <w:rPr>
          <w:rFonts w:eastAsia="Verdana" w:cs="Arial"/>
          <w:i/>
          <w:iCs/>
          <w:color w:val="0070C0"/>
          <w:szCs w:val="20"/>
          <w:lang w:bidi="fr-FR"/>
        </w:rPr>
        <w:t xml:space="preserve"> : </w:t>
      </w:r>
      <w:r w:rsidR="00C35F4C">
        <w:rPr>
          <w:rFonts w:eastAsia="Verdana" w:cs="Arial"/>
          <w:color w:val="0070C0"/>
          <w:szCs w:val="20"/>
          <w:lang w:bidi="fr-FR"/>
        </w:rPr>
        <w:t>« </w:t>
      </w:r>
      <w:r w:rsidR="00C35F4C" w:rsidRPr="00C35F4C">
        <w:rPr>
          <w:rFonts w:eastAsia="Verdana" w:cs="Arial"/>
          <w:i/>
          <w:iCs/>
          <w:color w:val="0070C0"/>
          <w:szCs w:val="20"/>
          <w:lang w:bidi="fr-FR"/>
        </w:rPr>
        <w:t xml:space="preserve">La zone NL va être corrigée dans ses limites pour ne pas intégrer des parcelles avec des habitations. La zone </w:t>
      </w:r>
      <w:proofErr w:type="spellStart"/>
      <w:r w:rsidR="00C35F4C" w:rsidRPr="00C35F4C">
        <w:rPr>
          <w:rFonts w:eastAsia="Verdana" w:cs="Arial"/>
          <w:i/>
          <w:iCs/>
          <w:color w:val="0070C0"/>
          <w:szCs w:val="20"/>
          <w:lang w:bidi="fr-FR"/>
        </w:rPr>
        <w:t>Nl</w:t>
      </w:r>
      <w:proofErr w:type="spellEnd"/>
      <w:r w:rsidR="00C35F4C" w:rsidRPr="00C35F4C">
        <w:rPr>
          <w:rFonts w:eastAsia="Verdana" w:cs="Arial"/>
          <w:i/>
          <w:iCs/>
          <w:color w:val="0070C0"/>
          <w:szCs w:val="20"/>
          <w:lang w:bidi="fr-FR"/>
        </w:rPr>
        <w:t xml:space="preserve"> correspond à la friche de l’ancienne fonderie aménagée. Des aménagements de loisirs sont déjà présents. Ces parcelles ayant des habitations seront classées en zone U ou A et</w:t>
      </w:r>
      <w:r w:rsidR="00C35F4C">
        <w:rPr>
          <w:rFonts w:eastAsia="Verdana" w:cs="Arial"/>
          <w:i/>
          <w:iCs/>
          <w:color w:val="0070C0"/>
          <w:szCs w:val="20"/>
          <w:lang w:bidi="fr-FR"/>
        </w:rPr>
        <w:t xml:space="preserve"> </w:t>
      </w:r>
      <w:r w:rsidR="00C35F4C" w:rsidRPr="00C35F4C">
        <w:rPr>
          <w:rFonts w:eastAsia="Verdana" w:cs="Arial"/>
          <w:i/>
          <w:iCs/>
          <w:color w:val="0070C0"/>
          <w:szCs w:val="20"/>
          <w:lang w:bidi="fr-FR"/>
        </w:rPr>
        <w:t>auront donc des possibilités d’extensions et d’annexes. Le PLU intégrera la doctrine de l’Etat en matière de zone d’inondable. Des prescriptions sure les secteurs inondables seront intégrées au règlement écrit qui sera donc compété</w:t>
      </w:r>
      <w:r w:rsidR="00C35F4C">
        <w:rPr>
          <w:rFonts w:eastAsia="Verdana" w:cs="Arial"/>
          <w:color w:val="0070C0"/>
          <w:szCs w:val="20"/>
          <w:lang w:bidi="fr-FR"/>
        </w:rPr>
        <w:t xml:space="preserve"> »</w:t>
      </w:r>
      <w:r w:rsidR="00C35F4C" w:rsidRPr="00C35F4C">
        <w:rPr>
          <w:rFonts w:eastAsia="Verdana" w:cs="Arial"/>
          <w:i/>
          <w:iCs/>
          <w:color w:val="0070C0"/>
          <w:szCs w:val="20"/>
          <w:lang w:bidi="fr-FR"/>
        </w:rPr>
        <w:t>.</w:t>
      </w:r>
    </w:p>
    <w:p w14:paraId="5844A658" w14:textId="77777777" w:rsidR="00282E99" w:rsidRPr="00F055EC" w:rsidRDefault="00282E99" w:rsidP="00282E99">
      <w:pPr>
        <w:autoSpaceDE w:val="0"/>
        <w:autoSpaceDN w:val="0"/>
        <w:adjustRightInd w:val="0"/>
        <w:spacing w:after="0" w:line="240" w:lineRule="auto"/>
        <w:jc w:val="left"/>
        <w:rPr>
          <w:rFonts w:cs="Arial"/>
          <w:color w:val="006600"/>
          <w:kern w:val="0"/>
          <w:szCs w:val="20"/>
        </w:rPr>
      </w:pPr>
    </w:p>
    <w:p w14:paraId="5CAE5B67" w14:textId="77777777" w:rsidR="00282E99" w:rsidRPr="00F055EC" w:rsidRDefault="00282E99" w:rsidP="00282E99">
      <w:pPr>
        <w:autoSpaceDE w:val="0"/>
        <w:autoSpaceDN w:val="0"/>
        <w:adjustRightInd w:val="0"/>
        <w:spacing w:after="0" w:line="240" w:lineRule="auto"/>
        <w:jc w:val="left"/>
        <w:rPr>
          <w:rFonts w:cs="Arial"/>
          <w:color w:val="006600"/>
          <w:kern w:val="0"/>
          <w:szCs w:val="20"/>
        </w:rPr>
      </w:pPr>
      <w:r w:rsidRPr="00F055EC">
        <w:rPr>
          <w:rFonts w:cs="Arial"/>
          <w:color w:val="006600"/>
          <w:kern w:val="0"/>
          <w:szCs w:val="20"/>
        </w:rPr>
        <w:t>Commissaire enquêteur :</w:t>
      </w:r>
    </w:p>
    <w:p w14:paraId="27F56BAA" w14:textId="0C20D6ED" w:rsidR="00282E99" w:rsidRPr="00F055EC" w:rsidRDefault="00282E99" w:rsidP="003D001F">
      <w:pPr>
        <w:autoSpaceDE w:val="0"/>
        <w:autoSpaceDN w:val="0"/>
        <w:adjustRightInd w:val="0"/>
        <w:spacing w:after="0" w:line="240" w:lineRule="auto"/>
        <w:rPr>
          <w:rFonts w:eastAsia="Verdana" w:cs="Arial"/>
          <w:color w:val="000000"/>
          <w:szCs w:val="20"/>
          <w:lang w:bidi="fr-FR"/>
        </w:rPr>
      </w:pPr>
      <w:r w:rsidRPr="00F055EC">
        <w:rPr>
          <w:rFonts w:cs="Arial"/>
          <w:color w:val="006600"/>
          <w:kern w:val="0"/>
          <w:szCs w:val="20"/>
        </w:rPr>
        <w:t>Cette proposition de précision</w:t>
      </w:r>
      <w:r w:rsidR="00AC6266">
        <w:rPr>
          <w:rFonts w:cs="Arial"/>
          <w:color w:val="006600"/>
          <w:kern w:val="0"/>
          <w:szCs w:val="20"/>
        </w:rPr>
        <w:t xml:space="preserve"> n’explique pas quelles seront les règles de constructibilité sur les extensions ou annexes autorisées en zone inondable (U ou A). Les secteurs inondables sont identifiés au plan du règlement graphique, </w:t>
      </w:r>
      <w:r w:rsidR="00EE0057">
        <w:rPr>
          <w:rFonts w:cs="Arial"/>
          <w:color w:val="006600"/>
          <w:kern w:val="0"/>
          <w:szCs w:val="20"/>
        </w:rPr>
        <w:t>mais</w:t>
      </w:r>
      <w:r w:rsidR="00AC6266">
        <w:rPr>
          <w:rFonts w:cs="Arial"/>
          <w:color w:val="006600"/>
          <w:kern w:val="0"/>
          <w:szCs w:val="20"/>
        </w:rPr>
        <w:t xml:space="preserve"> il est fortement recommandé de compléter le règlement écrit pour ces cas non traités</w:t>
      </w:r>
      <w:r w:rsidR="00EE0057">
        <w:rPr>
          <w:rFonts w:cs="Arial"/>
          <w:color w:val="006600"/>
          <w:kern w:val="0"/>
          <w:szCs w:val="20"/>
        </w:rPr>
        <w:t xml:space="preserve"> au sein du règlement écrit</w:t>
      </w:r>
      <w:r w:rsidR="00AC6266">
        <w:rPr>
          <w:rFonts w:cs="Arial"/>
          <w:color w:val="006600"/>
          <w:kern w:val="0"/>
          <w:szCs w:val="20"/>
        </w:rPr>
        <w:t>.</w:t>
      </w:r>
    </w:p>
    <w:p w14:paraId="711451ED" w14:textId="77777777" w:rsidR="00282E99" w:rsidRDefault="00282E99" w:rsidP="00FD3BC8">
      <w:pPr>
        <w:widowControl w:val="0"/>
        <w:spacing w:after="0" w:line="264" w:lineRule="exact"/>
        <w:rPr>
          <w:rFonts w:ascii="Times New Roman" w:eastAsia="Verdana" w:hAnsi="Times New Roman" w:cs="Times New Roman"/>
          <w:color w:val="000000"/>
          <w:sz w:val="24"/>
          <w:szCs w:val="24"/>
          <w:lang w:bidi="fr-FR"/>
        </w:rPr>
      </w:pPr>
    </w:p>
    <w:p w14:paraId="2DEB8ADC" w14:textId="65F54321" w:rsidR="00FD3BC8" w:rsidRDefault="00280324" w:rsidP="00FD3BC8">
      <w:pPr>
        <w:widowControl w:val="0"/>
        <w:spacing w:after="0" w:line="264" w:lineRule="exact"/>
        <w:rPr>
          <w:rFonts w:ascii="Times New Roman" w:eastAsia="Verdana" w:hAnsi="Times New Roman" w:cs="Times New Roman"/>
          <w:color w:val="000000"/>
          <w:sz w:val="24"/>
          <w:szCs w:val="24"/>
          <w:lang w:bidi="fr-FR"/>
        </w:rPr>
      </w:pPr>
      <w:r w:rsidRPr="00280324">
        <w:rPr>
          <w:rFonts w:ascii="Times New Roman" w:eastAsia="Verdana" w:hAnsi="Times New Roman" w:cs="Times New Roman"/>
          <w:color w:val="000000"/>
          <w:sz w:val="24"/>
          <w:szCs w:val="24"/>
          <w:lang w:bidi="fr-FR"/>
        </w:rPr>
        <w:t xml:space="preserve">Q10- </w:t>
      </w:r>
      <w:r>
        <w:rPr>
          <w:rFonts w:ascii="Times New Roman" w:eastAsia="Verdana" w:hAnsi="Times New Roman" w:cs="Times New Roman"/>
          <w:color w:val="000000"/>
          <w:sz w:val="24"/>
          <w:szCs w:val="24"/>
          <w:lang w:bidi="fr-FR"/>
        </w:rPr>
        <w:t>L</w:t>
      </w:r>
      <w:r w:rsidRPr="00280324">
        <w:rPr>
          <w:rFonts w:ascii="Times New Roman" w:eastAsia="Verdana" w:hAnsi="Times New Roman" w:cs="Times New Roman"/>
          <w:color w:val="000000"/>
          <w:sz w:val="24"/>
          <w:szCs w:val="24"/>
          <w:lang w:bidi="fr-FR"/>
        </w:rPr>
        <w:t xml:space="preserve">e </w:t>
      </w:r>
      <w:r w:rsidR="00282E99">
        <w:rPr>
          <w:rFonts w:ascii="Times New Roman" w:eastAsia="Verdana" w:hAnsi="Times New Roman" w:cs="Times New Roman"/>
          <w:color w:val="000000"/>
          <w:sz w:val="24"/>
          <w:szCs w:val="24"/>
          <w:lang w:bidi="fr-FR"/>
        </w:rPr>
        <w:t>re</w:t>
      </w:r>
      <w:r w:rsidRPr="00280324">
        <w:rPr>
          <w:rFonts w:ascii="Times New Roman" w:eastAsia="Verdana" w:hAnsi="Times New Roman" w:cs="Times New Roman"/>
          <w:color w:val="000000"/>
          <w:sz w:val="24"/>
          <w:szCs w:val="24"/>
          <w:lang w:bidi="fr-FR"/>
        </w:rPr>
        <w:t xml:space="preserve">calage </w:t>
      </w:r>
      <w:r w:rsidR="00CA5DE1">
        <w:rPr>
          <w:rFonts w:ascii="Times New Roman" w:eastAsia="Verdana" w:hAnsi="Times New Roman" w:cs="Times New Roman"/>
          <w:color w:val="000000"/>
          <w:sz w:val="24"/>
          <w:szCs w:val="24"/>
          <w:lang w:bidi="fr-FR"/>
        </w:rPr>
        <w:t xml:space="preserve">de la zone Ub </w:t>
      </w:r>
      <w:r w:rsidRPr="00280324">
        <w:rPr>
          <w:rFonts w:ascii="Times New Roman" w:eastAsia="Verdana" w:hAnsi="Times New Roman" w:cs="Times New Roman"/>
          <w:color w:val="000000"/>
          <w:sz w:val="24"/>
          <w:szCs w:val="24"/>
          <w:lang w:bidi="fr-FR"/>
        </w:rPr>
        <w:t>de trois mètres (</w:t>
      </w:r>
      <w:r w:rsidR="00CA5DE1">
        <w:rPr>
          <w:rFonts w:ascii="Times New Roman" w:eastAsia="Verdana" w:hAnsi="Times New Roman" w:cs="Times New Roman"/>
          <w:color w:val="000000"/>
          <w:sz w:val="24"/>
          <w:szCs w:val="24"/>
          <w:lang w:bidi="fr-FR"/>
        </w:rPr>
        <w:t xml:space="preserve">Hameau de la Bretonnière - </w:t>
      </w:r>
      <w:r w:rsidRPr="00280324">
        <w:rPr>
          <w:rFonts w:ascii="Times New Roman" w:eastAsia="Verdana" w:hAnsi="Times New Roman" w:cs="Times New Roman"/>
          <w:color w:val="000000"/>
          <w:sz w:val="24"/>
          <w:szCs w:val="24"/>
          <w:lang w:bidi="fr-FR"/>
        </w:rPr>
        <w:t>observation n°19</w:t>
      </w:r>
      <w:r w:rsidR="00CA5DE1">
        <w:rPr>
          <w:rFonts w:ascii="Times New Roman" w:eastAsia="Verdana" w:hAnsi="Times New Roman" w:cs="Times New Roman"/>
          <w:color w:val="000000"/>
          <w:sz w:val="24"/>
          <w:szCs w:val="24"/>
          <w:lang w:bidi="fr-FR"/>
        </w:rPr>
        <w:t xml:space="preserve"> parcelle</w:t>
      </w:r>
      <w:r w:rsidR="00AC6266">
        <w:rPr>
          <w:rFonts w:ascii="Times New Roman" w:eastAsia="Verdana" w:hAnsi="Times New Roman" w:cs="Times New Roman"/>
          <w:color w:val="000000"/>
          <w:sz w:val="24"/>
          <w:szCs w:val="24"/>
          <w:lang w:bidi="fr-FR"/>
        </w:rPr>
        <w:t>s</w:t>
      </w:r>
      <w:r w:rsidR="00CA5DE1">
        <w:rPr>
          <w:rFonts w:ascii="Times New Roman" w:eastAsia="Verdana" w:hAnsi="Times New Roman" w:cs="Times New Roman"/>
          <w:color w:val="000000"/>
          <w:sz w:val="24"/>
          <w:szCs w:val="24"/>
          <w:lang w:bidi="fr-FR"/>
        </w:rPr>
        <w:t xml:space="preserve"> 17 et 8</w:t>
      </w:r>
      <w:r w:rsidRPr="00280324">
        <w:rPr>
          <w:rFonts w:ascii="Times New Roman" w:eastAsia="Verdana" w:hAnsi="Times New Roman" w:cs="Times New Roman"/>
          <w:color w:val="000000"/>
          <w:sz w:val="24"/>
          <w:szCs w:val="24"/>
          <w:lang w:bidi="fr-FR"/>
        </w:rPr>
        <w:t xml:space="preserve">) vise à réaliser un projet </w:t>
      </w:r>
      <w:r w:rsidR="00CA5DE1">
        <w:rPr>
          <w:rFonts w:ascii="Times New Roman" w:eastAsia="Verdana" w:hAnsi="Times New Roman" w:cs="Times New Roman"/>
          <w:color w:val="000000"/>
          <w:sz w:val="24"/>
          <w:szCs w:val="24"/>
          <w:lang w:bidi="fr-FR"/>
        </w:rPr>
        <w:t xml:space="preserve">situé </w:t>
      </w:r>
      <w:r w:rsidRPr="00280324">
        <w:rPr>
          <w:rFonts w:ascii="Times New Roman" w:eastAsia="Verdana" w:hAnsi="Times New Roman" w:cs="Times New Roman"/>
          <w:color w:val="000000"/>
          <w:sz w:val="24"/>
          <w:szCs w:val="24"/>
          <w:lang w:bidi="fr-FR"/>
        </w:rPr>
        <w:t>en limite entre un fond d’habitation et la zone agricole dans le hameau de la Bretonnière</w:t>
      </w:r>
      <w:r>
        <w:rPr>
          <w:rFonts w:ascii="Times New Roman" w:eastAsia="Verdana" w:hAnsi="Times New Roman" w:cs="Times New Roman"/>
          <w:color w:val="000000"/>
          <w:sz w:val="24"/>
          <w:szCs w:val="24"/>
          <w:lang w:bidi="fr-FR"/>
        </w:rPr>
        <w:t xml:space="preserve">. </w:t>
      </w:r>
      <w:r w:rsidRPr="00280324">
        <w:rPr>
          <w:rFonts w:ascii="Times New Roman" w:eastAsia="Verdana" w:hAnsi="Times New Roman" w:cs="Times New Roman"/>
          <w:color w:val="000000"/>
          <w:sz w:val="24"/>
          <w:szCs w:val="24"/>
          <w:lang w:bidi="fr-FR"/>
        </w:rPr>
        <w:t>Est-il envisageable</w:t>
      </w:r>
      <w:r>
        <w:rPr>
          <w:rFonts w:ascii="Times New Roman" w:eastAsia="Verdana" w:hAnsi="Times New Roman" w:cs="Times New Roman"/>
          <w:color w:val="000000"/>
          <w:sz w:val="24"/>
          <w:szCs w:val="24"/>
          <w:lang w:bidi="fr-FR"/>
        </w:rPr>
        <w:t xml:space="preserve"> de prendre en compte cette adaptation</w:t>
      </w:r>
      <w:r w:rsidRPr="00280324">
        <w:rPr>
          <w:rFonts w:ascii="Times New Roman" w:eastAsia="Verdana" w:hAnsi="Times New Roman" w:cs="Times New Roman"/>
          <w:color w:val="000000"/>
          <w:sz w:val="24"/>
          <w:szCs w:val="24"/>
          <w:lang w:bidi="fr-FR"/>
        </w:rPr>
        <w:t>. Préciser l’échelle graphique qui n’est évidente à interpréter sur les cartes du règlement Graphiques</w:t>
      </w:r>
      <w:r w:rsidR="00016423">
        <w:rPr>
          <w:rFonts w:ascii="Times New Roman" w:eastAsia="Verdana" w:hAnsi="Times New Roman" w:cs="Times New Roman"/>
          <w:color w:val="000000"/>
          <w:sz w:val="24"/>
          <w:szCs w:val="24"/>
          <w:lang w:bidi="fr-FR"/>
        </w:rPr>
        <w:t> ?</w:t>
      </w:r>
    </w:p>
    <w:p w14:paraId="5BC48709" w14:textId="77777777" w:rsidR="00CF02AD" w:rsidRPr="00ED2EB8" w:rsidRDefault="00CF02AD" w:rsidP="00CF02AD">
      <w:pPr>
        <w:widowControl w:val="0"/>
        <w:spacing w:after="0" w:line="264" w:lineRule="exact"/>
        <w:rPr>
          <w:rFonts w:eastAsia="Verdana" w:cs="Arial"/>
          <w:b/>
          <w:bCs/>
          <w:color w:val="0070C0"/>
          <w:szCs w:val="20"/>
          <w:lang w:bidi="fr-FR"/>
        </w:rPr>
      </w:pPr>
    </w:p>
    <w:p w14:paraId="1D7D495A" w14:textId="40415C93" w:rsidR="00CF02AD" w:rsidRPr="00F055EC" w:rsidRDefault="00CF02AD" w:rsidP="00CF02AD">
      <w:pPr>
        <w:widowControl w:val="0"/>
        <w:spacing w:after="0" w:line="264" w:lineRule="exact"/>
        <w:rPr>
          <w:rFonts w:eastAsia="Verdana" w:cs="Arial"/>
          <w:color w:val="0070C0"/>
          <w:szCs w:val="20"/>
          <w:lang w:bidi="fr-FR"/>
        </w:rPr>
      </w:pPr>
      <w:bookmarkStart w:id="67" w:name="_Hlk216976612"/>
      <w:r w:rsidRPr="00ED2EB8">
        <w:rPr>
          <w:rFonts w:eastAsia="Verdana" w:cs="Arial"/>
          <w:b/>
          <w:bCs/>
          <w:color w:val="0070C0"/>
          <w:szCs w:val="20"/>
          <w:lang w:bidi="fr-FR"/>
        </w:rPr>
        <w:t>Réponse de la commune</w:t>
      </w:r>
      <w:r w:rsidR="00AC6266" w:rsidRPr="00ED2EB8">
        <w:rPr>
          <w:rFonts w:eastAsia="Verdana" w:cs="Arial"/>
          <w:b/>
          <w:bCs/>
          <w:color w:val="0070C0"/>
          <w:szCs w:val="20"/>
          <w:lang w:bidi="fr-FR"/>
        </w:rPr>
        <w:t> </w:t>
      </w:r>
      <w:r w:rsidR="00C35F4C" w:rsidRPr="00ED2EB8">
        <w:rPr>
          <w:rFonts w:eastAsia="Verdana" w:cs="Arial"/>
          <w:b/>
          <w:bCs/>
          <w:color w:val="0070C0"/>
          <w:szCs w:val="20"/>
          <w:lang w:bidi="fr-FR"/>
        </w:rPr>
        <w:t>R10</w:t>
      </w:r>
      <w:r w:rsidR="00C35F4C" w:rsidRPr="00C35F4C">
        <w:rPr>
          <w:rFonts w:eastAsia="Verdana" w:cs="Arial"/>
          <w:color w:val="0070C0"/>
          <w:szCs w:val="20"/>
          <w:lang w:bidi="fr-FR"/>
        </w:rPr>
        <w:t xml:space="preserve"> </w:t>
      </w:r>
      <w:r w:rsidR="00AC6266">
        <w:rPr>
          <w:rFonts w:eastAsia="Verdana" w:cs="Arial"/>
          <w:color w:val="0070C0"/>
          <w:szCs w:val="20"/>
          <w:lang w:bidi="fr-FR"/>
        </w:rPr>
        <w:t xml:space="preserve">: </w:t>
      </w:r>
      <w:bookmarkEnd w:id="67"/>
      <w:r w:rsidR="00AC6266">
        <w:rPr>
          <w:rFonts w:eastAsia="Verdana" w:cs="Arial"/>
          <w:color w:val="0070C0"/>
          <w:szCs w:val="20"/>
          <w:lang w:bidi="fr-FR"/>
        </w:rPr>
        <w:t>« </w:t>
      </w:r>
      <w:r w:rsidR="00AC6266" w:rsidRPr="00AC6266">
        <w:rPr>
          <w:rFonts w:eastAsia="Verdana" w:cs="Arial"/>
          <w:i/>
          <w:iCs/>
          <w:color w:val="0070C0"/>
          <w:szCs w:val="20"/>
          <w:lang w:bidi="fr-FR"/>
        </w:rPr>
        <w:t>La limite a déjà été agrandie et elle pourra être agrandie encore de 3 mètres </w:t>
      </w:r>
      <w:r w:rsidR="00AC6266">
        <w:rPr>
          <w:rFonts w:eastAsia="Verdana" w:cs="Arial"/>
          <w:color w:val="0070C0"/>
          <w:szCs w:val="20"/>
          <w:lang w:bidi="fr-FR"/>
        </w:rPr>
        <w:t>»</w:t>
      </w:r>
      <w:r w:rsidR="00C35F4C" w:rsidRPr="00C35F4C">
        <w:t xml:space="preserve"> </w:t>
      </w:r>
    </w:p>
    <w:p w14:paraId="6A73CD72" w14:textId="77777777" w:rsidR="00CF02AD" w:rsidRPr="00F055EC" w:rsidRDefault="00CF02AD" w:rsidP="00CF02AD">
      <w:pPr>
        <w:autoSpaceDE w:val="0"/>
        <w:autoSpaceDN w:val="0"/>
        <w:adjustRightInd w:val="0"/>
        <w:spacing w:after="0" w:line="240" w:lineRule="auto"/>
        <w:jc w:val="left"/>
        <w:rPr>
          <w:rFonts w:cs="Arial"/>
          <w:color w:val="006600"/>
          <w:kern w:val="0"/>
          <w:szCs w:val="20"/>
        </w:rPr>
      </w:pPr>
    </w:p>
    <w:p w14:paraId="779D80C0" w14:textId="77777777" w:rsidR="00CF02AD" w:rsidRPr="00F055EC" w:rsidRDefault="00CF02AD" w:rsidP="00CF02AD">
      <w:pPr>
        <w:autoSpaceDE w:val="0"/>
        <w:autoSpaceDN w:val="0"/>
        <w:adjustRightInd w:val="0"/>
        <w:spacing w:after="0" w:line="240" w:lineRule="auto"/>
        <w:jc w:val="left"/>
        <w:rPr>
          <w:rFonts w:cs="Arial"/>
          <w:color w:val="006600"/>
          <w:kern w:val="0"/>
          <w:szCs w:val="20"/>
        </w:rPr>
      </w:pPr>
      <w:r w:rsidRPr="00F055EC">
        <w:rPr>
          <w:rFonts w:cs="Arial"/>
          <w:color w:val="006600"/>
          <w:kern w:val="0"/>
          <w:szCs w:val="20"/>
        </w:rPr>
        <w:t>Commissaire enquêteur :</w:t>
      </w:r>
    </w:p>
    <w:p w14:paraId="7EC55685" w14:textId="61693530" w:rsidR="00DD64E7" w:rsidRDefault="007C7BDB" w:rsidP="00FD3BC8">
      <w:pPr>
        <w:widowControl w:val="0"/>
        <w:spacing w:after="0" w:line="264" w:lineRule="exact"/>
        <w:rPr>
          <w:rFonts w:cs="Arial"/>
          <w:color w:val="006600"/>
          <w:kern w:val="0"/>
          <w:szCs w:val="20"/>
        </w:rPr>
      </w:pPr>
      <w:r>
        <w:rPr>
          <w:rFonts w:cs="Arial"/>
          <w:color w:val="006600"/>
          <w:kern w:val="0"/>
          <w:szCs w:val="20"/>
        </w:rPr>
        <w:t xml:space="preserve">Dans ce cas l’adaptation ne remet pas en cause les principes de limitation de l’étalement urbain. </w:t>
      </w:r>
      <w:r w:rsidR="003D001F">
        <w:rPr>
          <w:rFonts w:cs="Arial"/>
          <w:color w:val="006600"/>
          <w:kern w:val="0"/>
          <w:szCs w:val="20"/>
        </w:rPr>
        <w:t xml:space="preserve">Le commissaire enquêteur </w:t>
      </w:r>
      <w:r w:rsidRPr="007C7BDB">
        <w:rPr>
          <w:rFonts w:cs="Arial"/>
          <w:color w:val="006600"/>
          <w:kern w:val="0"/>
          <w:szCs w:val="20"/>
        </w:rPr>
        <w:t>remarque l’analyse positive de la municipalité et je l’approuve.</w:t>
      </w:r>
    </w:p>
    <w:p w14:paraId="5132FAA8" w14:textId="77777777" w:rsidR="007C7BDB" w:rsidRDefault="007C7BDB" w:rsidP="00FD3BC8">
      <w:pPr>
        <w:widowControl w:val="0"/>
        <w:spacing w:after="0" w:line="264" w:lineRule="exact"/>
        <w:rPr>
          <w:rFonts w:ascii="Times New Roman" w:eastAsia="Verdana" w:hAnsi="Times New Roman" w:cs="Times New Roman"/>
          <w:color w:val="000000"/>
          <w:sz w:val="24"/>
          <w:szCs w:val="24"/>
          <w:lang w:bidi="fr-FR"/>
        </w:rPr>
      </w:pPr>
    </w:p>
    <w:p w14:paraId="7FAE53D0" w14:textId="5F58961D" w:rsidR="007C7BDB" w:rsidRDefault="007C7BDB" w:rsidP="00FD3BC8">
      <w:pPr>
        <w:widowControl w:val="0"/>
        <w:spacing w:after="0" w:line="264" w:lineRule="exact"/>
        <w:rPr>
          <w:rFonts w:ascii="Times New Roman" w:eastAsia="Verdana" w:hAnsi="Times New Roman" w:cs="Times New Roman"/>
          <w:color w:val="000000"/>
          <w:sz w:val="24"/>
          <w:szCs w:val="24"/>
          <w:lang w:bidi="fr-FR"/>
        </w:rPr>
      </w:pPr>
      <w:r w:rsidRPr="007C7BDB">
        <w:rPr>
          <w:rFonts w:ascii="Times New Roman" w:eastAsia="Verdana" w:hAnsi="Times New Roman" w:cs="Times New Roman"/>
          <w:color w:val="000000"/>
          <w:sz w:val="24"/>
          <w:szCs w:val="24"/>
          <w:lang w:bidi="fr-FR"/>
        </w:rPr>
        <w:t>Q11 - La prescription suivante de la MRAE Dans le rapport 1D Page 97 prévoit : « L’intégration d’une bande d’inconstructibilité le long du cours d’eau du « Ravin » est souhaitable du fait que les constructions sont autorisées en zone agricole et que le cours d’eau joue un rôle tampon avec le site Natura 2000 ». A-t-on prévu le report de cette prescription ? Quelle incidence, a ici la zone Natura 2000 sur le PLU ?</w:t>
      </w:r>
    </w:p>
    <w:p w14:paraId="685C3F58" w14:textId="77777777" w:rsidR="007C7BDB" w:rsidRDefault="007C7BDB" w:rsidP="00FD3BC8">
      <w:pPr>
        <w:widowControl w:val="0"/>
        <w:spacing w:after="0" w:line="264" w:lineRule="exact"/>
        <w:rPr>
          <w:rFonts w:ascii="Times New Roman" w:eastAsia="Verdana" w:hAnsi="Times New Roman" w:cs="Times New Roman"/>
          <w:color w:val="000000"/>
          <w:sz w:val="24"/>
          <w:szCs w:val="24"/>
          <w:lang w:bidi="fr-FR"/>
        </w:rPr>
      </w:pPr>
    </w:p>
    <w:p w14:paraId="2C5F958C" w14:textId="0697098F" w:rsidR="007C7BDB" w:rsidRDefault="007C7BDB" w:rsidP="00FD3BC8">
      <w:pPr>
        <w:widowControl w:val="0"/>
        <w:spacing w:after="0" w:line="264" w:lineRule="exact"/>
        <w:rPr>
          <w:rFonts w:eastAsia="Verdana" w:cs="Arial"/>
          <w:color w:val="0070C0"/>
          <w:szCs w:val="20"/>
          <w:lang w:bidi="fr-FR"/>
        </w:rPr>
      </w:pPr>
      <w:r w:rsidRPr="00ED2EB8">
        <w:rPr>
          <w:rFonts w:eastAsia="Verdana" w:cs="Arial"/>
          <w:b/>
          <w:bCs/>
          <w:color w:val="0070C0"/>
          <w:szCs w:val="20"/>
          <w:lang w:bidi="fr-FR"/>
        </w:rPr>
        <w:t>Réponse de la commune :</w:t>
      </w:r>
      <w:r w:rsidR="002230FA" w:rsidRPr="00ED2EB8">
        <w:rPr>
          <w:rFonts w:eastAsia="Verdana" w:cs="Arial"/>
          <w:b/>
          <w:bCs/>
          <w:color w:val="0070C0"/>
          <w:szCs w:val="20"/>
          <w:lang w:bidi="fr-FR"/>
        </w:rPr>
        <w:t xml:space="preserve"> </w:t>
      </w:r>
      <w:r w:rsidR="00C35F4C" w:rsidRPr="00ED2EB8">
        <w:rPr>
          <w:rFonts w:eastAsia="Verdana" w:cs="Arial"/>
          <w:b/>
          <w:bCs/>
          <w:color w:val="0070C0"/>
          <w:szCs w:val="20"/>
          <w:lang w:bidi="fr-FR"/>
        </w:rPr>
        <w:t>R11</w:t>
      </w:r>
      <w:r w:rsidR="00C35F4C" w:rsidRPr="00C35F4C">
        <w:rPr>
          <w:rFonts w:eastAsia="Verdana" w:cs="Arial"/>
          <w:color w:val="0070C0"/>
          <w:szCs w:val="20"/>
          <w:lang w:bidi="fr-FR"/>
        </w:rPr>
        <w:t xml:space="preserve"> : </w:t>
      </w:r>
      <w:r w:rsidR="00ED2EB8">
        <w:rPr>
          <w:rFonts w:eastAsia="Verdana" w:cs="Arial"/>
          <w:color w:val="0070C0"/>
          <w:szCs w:val="20"/>
          <w:lang w:bidi="fr-FR"/>
        </w:rPr>
        <w:t>« </w:t>
      </w:r>
      <w:r w:rsidR="00C35F4C" w:rsidRPr="00C35F4C">
        <w:rPr>
          <w:rFonts w:eastAsia="Verdana" w:cs="Arial"/>
          <w:color w:val="0070C0"/>
          <w:szCs w:val="20"/>
          <w:lang w:bidi="fr-FR"/>
        </w:rPr>
        <w:t xml:space="preserve">Aucune zone Natura 2000 n’est présente sur la commune. Le site Natura 2000 Vallée de l’Eure de Maintenon à Anet et vallons affluents » se situe à proximité directe de la commune de Saulnières. Ce secteur est en zone agricole du PLU de Saulnières où seulement des constructions agricoles peuvent être autorisées. </w:t>
      </w:r>
      <w:r w:rsidR="00C35F4C" w:rsidRPr="00C35F4C">
        <w:rPr>
          <w:rFonts w:eastAsia="Verdana" w:cs="Arial"/>
          <w:color w:val="0070C0"/>
          <w:szCs w:val="20"/>
          <w:u w:val="single"/>
          <w:lang w:bidi="fr-FR"/>
        </w:rPr>
        <w:t>Pour suivre la remarque de la DDT, une bande d’inconstructibilité sera intégrée au zonage le long du cours d’eau du Ravin</w:t>
      </w:r>
      <w:r w:rsidR="00C35F4C" w:rsidRPr="00C35F4C">
        <w:rPr>
          <w:rFonts w:eastAsia="Verdana" w:cs="Arial"/>
          <w:color w:val="0070C0"/>
          <w:szCs w:val="20"/>
          <w:lang w:bidi="fr-FR"/>
        </w:rPr>
        <w:t>.</w:t>
      </w:r>
      <w:r w:rsidR="00ED2EB8">
        <w:rPr>
          <w:rFonts w:eastAsia="Verdana" w:cs="Arial"/>
          <w:color w:val="0070C0"/>
          <w:szCs w:val="20"/>
          <w:lang w:bidi="fr-FR"/>
        </w:rPr>
        <w:t> »</w:t>
      </w:r>
    </w:p>
    <w:p w14:paraId="1043733E" w14:textId="77777777" w:rsidR="00C35F4C" w:rsidRPr="00F055EC" w:rsidRDefault="00C35F4C" w:rsidP="00C35F4C">
      <w:pPr>
        <w:autoSpaceDE w:val="0"/>
        <w:autoSpaceDN w:val="0"/>
        <w:adjustRightInd w:val="0"/>
        <w:spacing w:after="0" w:line="240" w:lineRule="auto"/>
        <w:jc w:val="left"/>
        <w:rPr>
          <w:rFonts w:cs="Arial"/>
          <w:color w:val="006600"/>
          <w:kern w:val="0"/>
          <w:szCs w:val="20"/>
        </w:rPr>
      </w:pPr>
      <w:r w:rsidRPr="00F055EC">
        <w:rPr>
          <w:rFonts w:cs="Arial"/>
          <w:color w:val="006600"/>
          <w:kern w:val="0"/>
          <w:szCs w:val="20"/>
        </w:rPr>
        <w:t>Commissaire enquêteur :</w:t>
      </w:r>
    </w:p>
    <w:p w14:paraId="3558146F" w14:textId="64888DF4" w:rsidR="00C35F4C" w:rsidRDefault="00C35F4C" w:rsidP="00C35F4C">
      <w:pPr>
        <w:widowControl w:val="0"/>
        <w:spacing w:after="0" w:line="264" w:lineRule="exact"/>
        <w:rPr>
          <w:rFonts w:ascii="Times New Roman" w:eastAsia="Verdana" w:hAnsi="Times New Roman" w:cs="Times New Roman"/>
          <w:color w:val="000000"/>
          <w:sz w:val="24"/>
          <w:szCs w:val="24"/>
          <w:lang w:bidi="fr-FR"/>
        </w:rPr>
      </w:pPr>
      <w:r>
        <w:rPr>
          <w:rFonts w:cs="Arial"/>
          <w:color w:val="006600"/>
          <w:kern w:val="0"/>
          <w:szCs w:val="20"/>
        </w:rPr>
        <w:t xml:space="preserve">Dans cette configuration la commune s’engage à corriger le zonage par la protection </w:t>
      </w:r>
      <w:r w:rsidR="00A07128">
        <w:rPr>
          <w:rFonts w:cs="Arial"/>
          <w:color w:val="006600"/>
          <w:kern w:val="0"/>
          <w:szCs w:val="20"/>
        </w:rPr>
        <w:t>demandée.</w:t>
      </w:r>
    </w:p>
    <w:p w14:paraId="6827365C" w14:textId="147E0B68" w:rsidR="00AF0D31" w:rsidRDefault="00AF0D31">
      <w:pPr>
        <w:spacing w:after="160"/>
        <w:jc w:val="left"/>
        <w:rPr>
          <w:rFonts w:asciiTheme="minorHAnsi" w:hAnsiTheme="minorHAnsi"/>
          <w:sz w:val="22"/>
        </w:rPr>
      </w:pPr>
      <w:r>
        <w:br w:type="page"/>
      </w:r>
    </w:p>
    <w:p w14:paraId="42884363" w14:textId="77777777" w:rsidR="00C0371C" w:rsidRDefault="00C0371C" w:rsidP="00F31E22">
      <w:pPr>
        <w:pStyle w:val="Sansinterligne"/>
      </w:pPr>
    </w:p>
    <w:p w14:paraId="0ADCE414" w14:textId="1BB72728" w:rsidR="00C0371C" w:rsidRDefault="00DD64E7" w:rsidP="00DD64E7">
      <w:pPr>
        <w:pStyle w:val="Titre1"/>
      </w:pPr>
      <w:bookmarkStart w:id="68" w:name="_Toc217464367"/>
      <w:r>
        <w:t xml:space="preserve">Conclusions </w:t>
      </w:r>
      <w:r w:rsidR="00CA5DE1">
        <w:t>- Appréciation sur l’enquête</w:t>
      </w:r>
      <w:bookmarkEnd w:id="68"/>
    </w:p>
    <w:p w14:paraId="7B59D7B4" w14:textId="77777777" w:rsidR="00C0371C" w:rsidRDefault="00C0371C" w:rsidP="00F31E22">
      <w:pPr>
        <w:pStyle w:val="Sansinterligne"/>
      </w:pPr>
    </w:p>
    <w:p w14:paraId="391F1CB7" w14:textId="77777777" w:rsidR="00DD64E7" w:rsidRDefault="00DD64E7" w:rsidP="00DD64E7">
      <w:pPr>
        <w:pStyle w:val="Sansinterligne"/>
      </w:pPr>
      <w:r>
        <w:t>Je considère que :</w:t>
      </w:r>
    </w:p>
    <w:p w14:paraId="799D7012" w14:textId="1E43C55B" w:rsidR="00DD64E7" w:rsidRDefault="00DD64E7">
      <w:pPr>
        <w:pStyle w:val="Sansinterligne"/>
        <w:numPr>
          <w:ilvl w:val="0"/>
          <w:numId w:val="43"/>
        </w:numPr>
        <w:jc w:val="both"/>
      </w:pPr>
      <w:r>
        <w:t xml:space="preserve">L’enquête publique s’est bien déroulée, sans incident </w:t>
      </w:r>
      <w:r w:rsidR="00544E35">
        <w:t xml:space="preserve">majeur </w:t>
      </w:r>
      <w:r>
        <w:t xml:space="preserve">et dans un climat </w:t>
      </w:r>
      <w:r w:rsidR="00B46278">
        <w:t>serein</w:t>
      </w:r>
      <w:r>
        <w:t xml:space="preserve"> ;</w:t>
      </w:r>
    </w:p>
    <w:p w14:paraId="6635211E" w14:textId="48BBC9CE" w:rsidR="00DD64E7" w:rsidRDefault="00DD64E7">
      <w:pPr>
        <w:pStyle w:val="Sansinterligne"/>
        <w:numPr>
          <w:ilvl w:val="0"/>
          <w:numId w:val="43"/>
        </w:numPr>
        <w:jc w:val="both"/>
      </w:pPr>
      <w:r>
        <w:rPr>
          <w:rFonts w:ascii="Segoe UI Symbol" w:hAnsi="Segoe UI Symbol" w:cs="Segoe UI Symbol"/>
        </w:rPr>
        <w:t>L</w:t>
      </w:r>
      <w:r>
        <w:t>e public a été correctement informé sur le projet, sujet de l’enquête publique, par les mesures réglementaires de publicité dans la presse locale et d’affichage ainsi que par la diffusion sur le site de la commune de Saulnières ;</w:t>
      </w:r>
    </w:p>
    <w:p w14:paraId="1DD32BBA" w14:textId="4FE31159" w:rsidR="00DD64E7" w:rsidRDefault="00DD64E7">
      <w:pPr>
        <w:pStyle w:val="Sansinterligne"/>
        <w:numPr>
          <w:ilvl w:val="0"/>
          <w:numId w:val="43"/>
        </w:numPr>
        <w:jc w:val="both"/>
      </w:pPr>
      <w:r>
        <w:rPr>
          <w:rFonts w:ascii="Segoe UI Symbol" w:hAnsi="Segoe UI Symbol" w:cs="Segoe UI Symbol"/>
        </w:rPr>
        <w:t>L</w:t>
      </w:r>
      <w:r>
        <w:t>e projet de révision du Plan Local de l’Urbanisme de Saulnières était suffisamment étayé pour permettre au public une bonne compréhension du projet ;</w:t>
      </w:r>
      <w:r w:rsidR="00544E35">
        <w:t xml:space="preserve"> et que le cas échéant le traitement des observations a permis d’apporter des réponses</w:t>
      </w:r>
      <w:r w:rsidR="009B7979">
        <w:t xml:space="preserve"> ou des clarifications</w:t>
      </w:r>
      <w:r w:rsidR="00544E35">
        <w:t xml:space="preserve"> sur toutes les interrogations.</w:t>
      </w:r>
    </w:p>
    <w:p w14:paraId="694B9870" w14:textId="48A40E41" w:rsidR="00DD64E7" w:rsidRDefault="00544E35">
      <w:pPr>
        <w:pStyle w:val="Sansinterligne"/>
        <w:numPr>
          <w:ilvl w:val="0"/>
          <w:numId w:val="43"/>
        </w:numPr>
        <w:jc w:val="both"/>
      </w:pPr>
      <w:r>
        <w:t>E</w:t>
      </w:r>
      <w:r w:rsidR="00DD64E7">
        <w:t>n ce qui concerne les observations du public, les réponses ont été apportées</w:t>
      </w:r>
      <w:r>
        <w:t xml:space="preserve"> </w:t>
      </w:r>
      <w:r w:rsidR="00DD64E7">
        <w:t>dans le respect de l’intérêt général.</w:t>
      </w:r>
    </w:p>
    <w:p w14:paraId="1423EC10" w14:textId="77777777" w:rsidR="00DD64E7" w:rsidRDefault="00DD64E7" w:rsidP="00DD64E7">
      <w:pPr>
        <w:pStyle w:val="Sansinterligne"/>
      </w:pPr>
      <w:r>
        <w:t>Après avoir souligné :</w:t>
      </w:r>
    </w:p>
    <w:p w14:paraId="49EAE442" w14:textId="6A2CD4CD" w:rsidR="00DD64E7" w:rsidRDefault="00544E35">
      <w:pPr>
        <w:pStyle w:val="Sansinterligne"/>
        <w:numPr>
          <w:ilvl w:val="0"/>
          <w:numId w:val="44"/>
        </w:numPr>
        <w:jc w:val="both"/>
      </w:pPr>
      <w:r>
        <w:t>L</w:t>
      </w:r>
      <w:r w:rsidR="00DD64E7">
        <w:t>’organisation satisfaisante de l’enquête publique</w:t>
      </w:r>
      <w:r w:rsidR="00B46278" w:rsidRPr="00B46278">
        <w:t xml:space="preserve"> </w:t>
      </w:r>
      <w:r w:rsidR="00B46278">
        <w:t>et notamment une importante concertation préalable</w:t>
      </w:r>
      <w:r w:rsidR="00DD64E7">
        <w:t>, le commissaire enquêteur</w:t>
      </w:r>
      <w:r>
        <w:t xml:space="preserve"> </w:t>
      </w:r>
      <w:r w:rsidR="00DD64E7">
        <w:t>ayant pu obtenir, dans le cadre de la préparation comme dans le cours même de</w:t>
      </w:r>
      <w:r>
        <w:t xml:space="preserve"> </w:t>
      </w:r>
      <w:r w:rsidR="00DD64E7">
        <w:t>l’enquête, toutes précisions utiles sur les différents éléments du dossier et tous les</w:t>
      </w:r>
      <w:r>
        <w:t xml:space="preserve"> </w:t>
      </w:r>
      <w:r w:rsidR="00DD64E7">
        <w:t>éclaircissements nécessaires sur l’observation du public intervenu lors de l’enquête</w:t>
      </w:r>
      <w:r w:rsidR="009B7979">
        <w:t> ;</w:t>
      </w:r>
    </w:p>
    <w:p w14:paraId="61FBB392" w14:textId="3CAC199B" w:rsidR="00DD64E7" w:rsidRDefault="00544E35">
      <w:pPr>
        <w:pStyle w:val="Sansinterligne"/>
        <w:numPr>
          <w:ilvl w:val="0"/>
          <w:numId w:val="44"/>
        </w:numPr>
        <w:jc w:val="both"/>
      </w:pPr>
      <w:r>
        <w:t>L</w:t>
      </w:r>
      <w:r w:rsidR="00DD64E7">
        <w:t xml:space="preserve">a participation du public, qui défend </w:t>
      </w:r>
      <w:r>
        <w:t xml:space="preserve">les intérêts </w:t>
      </w:r>
      <w:r w:rsidR="00DD64E7">
        <w:t>des biens privés de propriétaires sur</w:t>
      </w:r>
      <w:r>
        <w:t xml:space="preserve"> la commune de Saulnières </w:t>
      </w:r>
      <w:r w:rsidR="00DD64E7">
        <w:t>;</w:t>
      </w:r>
    </w:p>
    <w:p w14:paraId="6FD22804" w14:textId="594E1333" w:rsidR="00DD64E7" w:rsidRDefault="00544E35">
      <w:pPr>
        <w:pStyle w:val="Sansinterligne"/>
        <w:numPr>
          <w:ilvl w:val="0"/>
          <w:numId w:val="44"/>
        </w:numPr>
        <w:jc w:val="both"/>
      </w:pPr>
      <w:r>
        <w:t xml:space="preserve">Qu’il a pu être apporter </w:t>
      </w:r>
      <w:r w:rsidR="009B7979">
        <w:t xml:space="preserve">par la commune </w:t>
      </w:r>
      <w:r>
        <w:t>des réponses aux</w:t>
      </w:r>
      <w:r w:rsidR="00DD64E7">
        <w:t xml:space="preserve"> opposition</w:t>
      </w:r>
      <w:r>
        <w:t>s</w:t>
      </w:r>
      <w:r w:rsidR="00DD64E7">
        <w:t xml:space="preserve"> au projet de révision du PLU présentée</w:t>
      </w:r>
      <w:r>
        <w:t>s</w:t>
      </w:r>
      <w:r w:rsidR="00DD64E7">
        <w:t xml:space="preserve"> par les</w:t>
      </w:r>
      <w:r>
        <w:t xml:space="preserve"> </w:t>
      </w:r>
      <w:r w:rsidR="00DD64E7">
        <w:t xml:space="preserve">Personnes Publiques Associées </w:t>
      </w:r>
      <w:r>
        <w:t xml:space="preserve">sur le </w:t>
      </w:r>
      <w:r w:rsidR="00DD64E7">
        <w:t xml:space="preserve">projet </w:t>
      </w:r>
      <w:r>
        <w:t xml:space="preserve">initial </w:t>
      </w:r>
      <w:r w:rsidR="00DD64E7">
        <w:t>de PLU</w:t>
      </w:r>
      <w:r w:rsidR="00B65DA1">
        <w:t xml:space="preserve"> </w:t>
      </w:r>
      <w:r w:rsidR="00DD64E7">
        <w:t>;</w:t>
      </w:r>
    </w:p>
    <w:p w14:paraId="19B3D6BE" w14:textId="5A3410D7" w:rsidR="00544E35" w:rsidRDefault="00544E35">
      <w:pPr>
        <w:pStyle w:val="Sansinterligne"/>
        <w:numPr>
          <w:ilvl w:val="0"/>
          <w:numId w:val="44"/>
        </w:numPr>
        <w:jc w:val="both"/>
      </w:pPr>
      <w:r>
        <w:t>Que les</w:t>
      </w:r>
      <w:r w:rsidR="00DD64E7">
        <w:t xml:space="preserve"> contribution</w:t>
      </w:r>
      <w:r>
        <w:t>s</w:t>
      </w:r>
      <w:r w:rsidR="00DD64E7">
        <w:t xml:space="preserve"> ayant été émise</w:t>
      </w:r>
      <w:r w:rsidR="009C74B2">
        <w:t>s</w:t>
      </w:r>
      <w:r w:rsidR="00DD64E7">
        <w:t xml:space="preserve"> par les associations environnementales</w:t>
      </w:r>
      <w:r w:rsidR="009C74B2">
        <w:t xml:space="preserve"> sur la zone </w:t>
      </w:r>
      <w:proofErr w:type="spellStart"/>
      <w:r w:rsidR="009C74B2">
        <w:t>Npv</w:t>
      </w:r>
      <w:proofErr w:type="spellEnd"/>
      <w:r w:rsidR="00DD64E7">
        <w:t xml:space="preserve"> </w:t>
      </w:r>
      <w:r>
        <w:t xml:space="preserve">ont pu </w:t>
      </w:r>
      <w:r w:rsidR="00DD64E7">
        <w:t xml:space="preserve">être considéré comme </w:t>
      </w:r>
      <w:r>
        <w:t xml:space="preserve">portant sur un projet de centrale </w:t>
      </w:r>
      <w:r w:rsidR="009C74B2">
        <w:t>photovoltaïque,</w:t>
      </w:r>
      <w:r w:rsidR="00DD64E7">
        <w:t xml:space="preserve"> </w:t>
      </w:r>
      <w:r>
        <w:t>ne s’oppose</w:t>
      </w:r>
      <w:r w:rsidR="009C74B2">
        <w:t>nt</w:t>
      </w:r>
      <w:r>
        <w:t xml:space="preserve"> pas</w:t>
      </w:r>
      <w:r w:rsidR="00DD64E7">
        <w:t xml:space="preserve"> au projet de révision du Plan Local d'Urbanisme </w:t>
      </w:r>
      <w:r w:rsidR="009C74B2">
        <w:t>à proprement dit</w:t>
      </w:r>
      <w:r w:rsidR="00DD64E7">
        <w:t>. Il convient</w:t>
      </w:r>
      <w:r w:rsidR="009C74B2">
        <w:t xml:space="preserve"> de rappeler</w:t>
      </w:r>
      <w:r w:rsidR="00DD64E7">
        <w:t xml:space="preserve"> cependant</w:t>
      </w:r>
      <w:r w:rsidR="009C74B2">
        <w:t xml:space="preserve"> la pertinence et </w:t>
      </w:r>
      <w:r w:rsidR="00FC55D0">
        <w:t xml:space="preserve">tout </w:t>
      </w:r>
      <w:r w:rsidR="009C74B2">
        <w:t>l’intérêt de</w:t>
      </w:r>
      <w:r w:rsidR="00280324">
        <w:t xml:space="preserve"> ces</w:t>
      </w:r>
      <w:r w:rsidR="009C74B2">
        <w:t xml:space="preserve"> observations qui pourront être traitées le cas échéant, dans le cadre d’un </w:t>
      </w:r>
      <w:r w:rsidR="009C74B2" w:rsidRPr="009C74B2">
        <w:t>projet</w:t>
      </w:r>
      <w:r w:rsidR="009C74B2">
        <w:t xml:space="preserve"> spécifique</w:t>
      </w:r>
      <w:r w:rsidR="00280324">
        <w:t xml:space="preserve"> </w:t>
      </w:r>
      <w:r w:rsidR="009C74B2">
        <w:t>; Celui-ci</w:t>
      </w:r>
      <w:r w:rsidR="009C74B2" w:rsidRPr="009C74B2">
        <w:t xml:space="preserve"> fera</w:t>
      </w:r>
      <w:r w:rsidR="009C74B2">
        <w:t xml:space="preserve"> alors</w:t>
      </w:r>
      <w:r w:rsidR="009C74B2" w:rsidRPr="009C74B2">
        <w:t xml:space="preserve"> l’objet d’une enquête publique dédiée. Cette enquête sera l’occasion de porter à la connaissance du public un dossier de projet et la prise en compte des enjeux environnementaux.</w:t>
      </w:r>
    </w:p>
    <w:p w14:paraId="37689B84" w14:textId="77777777" w:rsidR="00544E35" w:rsidRDefault="00544E35" w:rsidP="009C74B2">
      <w:pPr>
        <w:pStyle w:val="Sansinterligne"/>
        <w:jc w:val="both"/>
      </w:pPr>
    </w:p>
    <w:p w14:paraId="735D2E92" w14:textId="673E9C9D" w:rsidR="00DD64E7" w:rsidRDefault="00DD64E7" w:rsidP="009C74B2">
      <w:pPr>
        <w:pStyle w:val="Sansinterligne"/>
        <w:jc w:val="both"/>
      </w:pPr>
      <w:r>
        <w:t xml:space="preserve">En conséquence, après avoir procédé à une analyse aussi complète que possible, au vu des contacts pris, auprès des services de l’État, du maître d’ouvrage et du mémoire en réponse du maître d’ouvrage, </w:t>
      </w:r>
      <w:r w:rsidR="003D001F">
        <w:t>Le commissaire enquêteur a</w:t>
      </w:r>
      <w:r>
        <w:t xml:space="preserve"> analysé la procédure suivie, </w:t>
      </w:r>
      <w:r w:rsidR="003D001F">
        <w:t>il s’est</w:t>
      </w:r>
      <w:r>
        <w:t xml:space="preserve"> attaché à identifier les remarques faites. </w:t>
      </w:r>
    </w:p>
    <w:p w14:paraId="5BA242F2" w14:textId="77777777" w:rsidR="008B1DC9" w:rsidRDefault="008B1DC9" w:rsidP="009C74B2">
      <w:pPr>
        <w:pStyle w:val="Sansinterligne"/>
        <w:jc w:val="both"/>
      </w:pPr>
    </w:p>
    <w:p w14:paraId="43DBFCDA" w14:textId="05A8725C" w:rsidR="008B1DC9" w:rsidRDefault="008B1DC9" w:rsidP="008B1DC9">
      <w:pPr>
        <w:pStyle w:val="Sansinterligne"/>
        <w:jc w:val="both"/>
      </w:pPr>
      <w:r>
        <w:t xml:space="preserve">Au terme de cette enquête, et après analyse de l’ensemble des aspects du projet, </w:t>
      </w:r>
      <w:r w:rsidR="003D001F">
        <w:t>l</w:t>
      </w:r>
      <w:r w:rsidR="003D001F" w:rsidRPr="003D001F">
        <w:t>e commissaire enquêteur</w:t>
      </w:r>
      <w:r>
        <w:t xml:space="preserve"> </w:t>
      </w:r>
      <w:r w:rsidR="003D001F">
        <w:t xml:space="preserve">a </w:t>
      </w:r>
      <w:r>
        <w:t xml:space="preserve">formulé, dans le document ci-après, </w:t>
      </w:r>
      <w:r w:rsidR="003D001F">
        <w:t>s</w:t>
      </w:r>
      <w:r>
        <w:t>es conclusions motivées concernant le projet de révision du Plan Local de l’Urbanisme de la commune de Saulnières</w:t>
      </w:r>
      <w:r w:rsidR="002230FA">
        <w:t>.</w:t>
      </w:r>
    </w:p>
    <w:p w14:paraId="6FE3E5E8" w14:textId="77777777" w:rsidR="008B1DC9" w:rsidRDefault="008B1DC9" w:rsidP="009C74B2">
      <w:pPr>
        <w:pStyle w:val="Sansinterligne"/>
        <w:jc w:val="both"/>
      </w:pPr>
    </w:p>
    <w:p w14:paraId="583A1DB0" w14:textId="77777777" w:rsidR="008B1DC9" w:rsidRDefault="008B1DC9" w:rsidP="009C74B2">
      <w:pPr>
        <w:pStyle w:val="Sansinterligne"/>
        <w:jc w:val="both"/>
      </w:pPr>
    </w:p>
    <w:p w14:paraId="7A3CE164" w14:textId="77777777" w:rsidR="00C0371C" w:rsidRDefault="00C0371C" w:rsidP="00C0371C">
      <w:pPr>
        <w:spacing w:after="160"/>
        <w:jc w:val="left"/>
        <w:sectPr w:rsidR="00C0371C" w:rsidSect="005B2608">
          <w:footerReference w:type="default" r:id="rId19"/>
          <w:pgSz w:w="11906" w:h="16838"/>
          <w:pgMar w:top="1417" w:right="1417" w:bottom="1417" w:left="1417" w:header="708" w:footer="708" w:gutter="0"/>
          <w:pgNumType w:start="1"/>
          <w:cols w:space="708"/>
          <w:titlePg/>
          <w:docGrid w:linePitch="360"/>
        </w:sectPr>
      </w:pPr>
      <w:r>
        <w:br w:type="page"/>
      </w:r>
    </w:p>
    <w:p w14:paraId="2AC94302" w14:textId="7D837B72" w:rsidR="00FC55D0" w:rsidRDefault="00C26170" w:rsidP="00FC55D0">
      <w:pPr>
        <w:jc w:val="center"/>
        <w:rPr>
          <w:rFonts w:ascii="Times New Roman" w:eastAsia="Verdana" w:hAnsi="Times New Roman" w:cs="Times New Roman"/>
          <w:sz w:val="24"/>
          <w:szCs w:val="24"/>
        </w:rPr>
      </w:pPr>
      <w:r>
        <w:rPr>
          <w:rFonts w:ascii="Times New Roman" w:eastAsia="Verdana" w:hAnsi="Times New Roman" w:cs="Times New Roman"/>
          <w:sz w:val="24"/>
          <w:szCs w:val="24"/>
        </w:rPr>
        <w:lastRenderedPageBreak/>
        <w:t>Dossier E25000157/45</w:t>
      </w:r>
    </w:p>
    <w:p w14:paraId="230C43CB" w14:textId="7E374E71" w:rsidR="00D30EB3" w:rsidRDefault="00FC55D0" w:rsidP="00FC55D0">
      <w:pPr>
        <w:jc w:val="center"/>
        <w:rPr>
          <w:rFonts w:ascii="Times New Roman" w:eastAsia="Verdana" w:hAnsi="Times New Roman" w:cs="Times New Roman"/>
          <w:sz w:val="24"/>
          <w:szCs w:val="24"/>
        </w:rPr>
      </w:pPr>
      <w:r>
        <w:rPr>
          <w:rFonts w:ascii="Times New Roman" w:eastAsia="Verdana" w:hAnsi="Times New Roman" w:cs="Times New Roman"/>
          <w:sz w:val="24"/>
          <w:szCs w:val="24"/>
        </w:rPr>
        <w:t>Annexes</w:t>
      </w:r>
    </w:p>
    <w:p w14:paraId="74D21C6E" w14:textId="77777777" w:rsidR="00FC55D0" w:rsidRPr="00FC55D0" w:rsidRDefault="00FC55D0" w:rsidP="00FC55D0">
      <w:pPr>
        <w:jc w:val="center"/>
        <w:rPr>
          <w:rFonts w:eastAsia="Verdana" w:cs="Arial"/>
          <w:szCs w:val="20"/>
        </w:rPr>
      </w:pPr>
    </w:p>
    <w:p w14:paraId="6B2A04A4" w14:textId="38649747" w:rsidR="00FC55D0" w:rsidRPr="00FC55D0" w:rsidRDefault="00FC55D0" w:rsidP="00FC55D0">
      <w:pPr>
        <w:pStyle w:val="Default"/>
        <w:jc w:val="center"/>
        <w:rPr>
          <w:rFonts w:ascii="Arial" w:hAnsi="Arial" w:cs="Arial"/>
          <w:i/>
          <w:iCs/>
          <w:sz w:val="20"/>
          <w:szCs w:val="20"/>
        </w:rPr>
      </w:pPr>
      <w:r w:rsidRPr="00FC55D0">
        <w:rPr>
          <w:rFonts w:ascii="Arial" w:hAnsi="Arial" w:cs="Arial"/>
          <w:i/>
          <w:iCs/>
          <w:sz w:val="20"/>
          <w:szCs w:val="20"/>
        </w:rPr>
        <w:t>Fournies en document séparé</w:t>
      </w:r>
    </w:p>
    <w:p w14:paraId="42952B8B" w14:textId="77777777" w:rsidR="00FC55D0" w:rsidRDefault="00FC55D0" w:rsidP="00FC55D0">
      <w:pPr>
        <w:pStyle w:val="Default"/>
        <w:jc w:val="center"/>
        <w:rPr>
          <w:rFonts w:ascii="Arial" w:hAnsi="Arial" w:cs="Arial"/>
          <w:sz w:val="20"/>
          <w:szCs w:val="20"/>
        </w:rPr>
      </w:pPr>
    </w:p>
    <w:p w14:paraId="73160D44" w14:textId="77777777" w:rsidR="00FC55D0" w:rsidRDefault="00FC55D0" w:rsidP="00FC55D0">
      <w:pPr>
        <w:pStyle w:val="Default"/>
        <w:jc w:val="center"/>
        <w:rPr>
          <w:rFonts w:ascii="Arial" w:hAnsi="Arial" w:cs="Arial"/>
          <w:sz w:val="20"/>
          <w:szCs w:val="20"/>
        </w:rPr>
      </w:pPr>
    </w:p>
    <w:p w14:paraId="37805F3D" w14:textId="77777777" w:rsidR="00FC55D0" w:rsidRPr="00FC55D0" w:rsidRDefault="00FC55D0" w:rsidP="00FC55D0">
      <w:pPr>
        <w:pStyle w:val="Default"/>
        <w:jc w:val="center"/>
        <w:rPr>
          <w:rFonts w:ascii="Arial" w:hAnsi="Arial" w:cs="Arial"/>
          <w:sz w:val="20"/>
          <w:szCs w:val="20"/>
        </w:rPr>
      </w:pPr>
    </w:p>
    <w:p w14:paraId="46010A2E" w14:textId="5336742D" w:rsidR="00FC55D0" w:rsidRPr="00FC55D0" w:rsidRDefault="00FC55D0" w:rsidP="003801D3">
      <w:pPr>
        <w:pStyle w:val="Default"/>
        <w:jc w:val="both"/>
        <w:rPr>
          <w:rFonts w:ascii="Arial" w:hAnsi="Arial" w:cs="Arial"/>
          <w:sz w:val="20"/>
          <w:szCs w:val="20"/>
        </w:rPr>
      </w:pPr>
      <w:r w:rsidRPr="00FC55D0">
        <w:rPr>
          <w:rFonts w:ascii="Arial" w:hAnsi="Arial" w:cs="Arial"/>
          <w:sz w:val="20"/>
          <w:szCs w:val="20"/>
        </w:rPr>
        <w:t xml:space="preserve">- Annexe n°1 : Lettre du T.A. d’Orléans </w:t>
      </w:r>
      <w:r w:rsidR="00CC6A3C">
        <w:rPr>
          <w:rFonts w:ascii="Arial" w:hAnsi="Arial" w:cs="Arial"/>
          <w:sz w:val="20"/>
          <w:szCs w:val="20"/>
        </w:rPr>
        <w:t xml:space="preserve">du 16/09/2025 </w:t>
      </w:r>
      <w:r w:rsidR="00C26170">
        <w:rPr>
          <w:rFonts w:ascii="Arial" w:hAnsi="Arial" w:cs="Arial"/>
          <w:sz w:val="20"/>
          <w:szCs w:val="20"/>
        </w:rPr>
        <w:t>d</w:t>
      </w:r>
      <w:r w:rsidRPr="00FC55D0">
        <w:rPr>
          <w:rFonts w:ascii="Arial" w:hAnsi="Arial" w:cs="Arial"/>
          <w:sz w:val="20"/>
          <w:szCs w:val="20"/>
        </w:rPr>
        <w:t>e désigna</w:t>
      </w:r>
      <w:r w:rsidR="00C26170">
        <w:rPr>
          <w:rFonts w:ascii="Arial" w:hAnsi="Arial" w:cs="Arial"/>
          <w:sz w:val="20"/>
          <w:szCs w:val="20"/>
        </w:rPr>
        <w:t xml:space="preserve">tion du </w:t>
      </w:r>
      <w:r w:rsidRPr="00FC55D0">
        <w:rPr>
          <w:rFonts w:ascii="Arial" w:hAnsi="Arial" w:cs="Arial"/>
          <w:sz w:val="20"/>
          <w:szCs w:val="20"/>
        </w:rPr>
        <w:t xml:space="preserve">commissaire-enquêteur </w:t>
      </w:r>
    </w:p>
    <w:p w14:paraId="30F05144" w14:textId="77777777" w:rsidR="00FC55D0" w:rsidRPr="00FC55D0" w:rsidRDefault="00FC55D0" w:rsidP="003801D3">
      <w:pPr>
        <w:pStyle w:val="Default"/>
        <w:jc w:val="both"/>
        <w:rPr>
          <w:rFonts w:ascii="Arial" w:hAnsi="Arial" w:cs="Arial"/>
          <w:sz w:val="20"/>
          <w:szCs w:val="20"/>
        </w:rPr>
      </w:pPr>
    </w:p>
    <w:p w14:paraId="0E6A6D48" w14:textId="426D4B11" w:rsidR="00FC55D0" w:rsidRPr="00FC55D0" w:rsidRDefault="00FC55D0" w:rsidP="003801D3">
      <w:pPr>
        <w:pStyle w:val="Default"/>
        <w:jc w:val="both"/>
        <w:rPr>
          <w:rFonts w:ascii="Arial" w:hAnsi="Arial" w:cs="Arial"/>
          <w:sz w:val="20"/>
          <w:szCs w:val="20"/>
        </w:rPr>
      </w:pPr>
      <w:r w:rsidRPr="00FC55D0">
        <w:rPr>
          <w:rFonts w:ascii="Arial" w:hAnsi="Arial" w:cs="Arial"/>
          <w:sz w:val="20"/>
          <w:szCs w:val="20"/>
        </w:rPr>
        <w:t xml:space="preserve">- Annexe n°2 : Arrêté </w:t>
      </w:r>
      <w:r w:rsidR="009D3317">
        <w:rPr>
          <w:rFonts w:ascii="Arial" w:hAnsi="Arial" w:cs="Arial"/>
          <w:sz w:val="20"/>
          <w:szCs w:val="20"/>
        </w:rPr>
        <w:t>municipal</w:t>
      </w:r>
      <w:r w:rsidRPr="00FC55D0">
        <w:rPr>
          <w:rFonts w:ascii="Arial" w:hAnsi="Arial" w:cs="Arial"/>
          <w:sz w:val="20"/>
          <w:szCs w:val="20"/>
        </w:rPr>
        <w:t xml:space="preserve"> n°202</w:t>
      </w:r>
      <w:r w:rsidR="009D3317">
        <w:rPr>
          <w:rFonts w:ascii="Arial" w:hAnsi="Arial" w:cs="Arial"/>
          <w:sz w:val="20"/>
          <w:szCs w:val="20"/>
        </w:rPr>
        <w:t xml:space="preserve">5.09.16 </w:t>
      </w:r>
      <w:r w:rsidRPr="00FC55D0">
        <w:rPr>
          <w:rFonts w:ascii="Arial" w:hAnsi="Arial" w:cs="Arial"/>
          <w:sz w:val="20"/>
          <w:szCs w:val="20"/>
        </w:rPr>
        <w:t xml:space="preserve">du </w:t>
      </w:r>
      <w:r w:rsidR="009D3317">
        <w:rPr>
          <w:rFonts w:ascii="Arial" w:hAnsi="Arial" w:cs="Arial"/>
          <w:sz w:val="20"/>
          <w:szCs w:val="20"/>
        </w:rPr>
        <w:t>25 septembre</w:t>
      </w:r>
      <w:r w:rsidRPr="00FC55D0">
        <w:rPr>
          <w:rFonts w:ascii="Arial" w:hAnsi="Arial" w:cs="Arial"/>
          <w:sz w:val="20"/>
          <w:szCs w:val="20"/>
        </w:rPr>
        <w:t xml:space="preserve"> 202</w:t>
      </w:r>
      <w:r w:rsidR="009D3317">
        <w:rPr>
          <w:rFonts w:ascii="Arial" w:hAnsi="Arial" w:cs="Arial"/>
          <w:sz w:val="20"/>
          <w:szCs w:val="20"/>
        </w:rPr>
        <w:t>5</w:t>
      </w:r>
      <w:r w:rsidRPr="00FC55D0">
        <w:rPr>
          <w:rFonts w:ascii="Arial" w:hAnsi="Arial" w:cs="Arial"/>
          <w:sz w:val="20"/>
          <w:szCs w:val="20"/>
        </w:rPr>
        <w:t xml:space="preserve"> portant </w:t>
      </w:r>
      <w:r w:rsidR="009D3317">
        <w:rPr>
          <w:rFonts w:ascii="Arial" w:hAnsi="Arial" w:cs="Arial"/>
          <w:sz w:val="20"/>
          <w:szCs w:val="20"/>
        </w:rPr>
        <w:t>l’</w:t>
      </w:r>
      <w:r w:rsidRPr="00FC55D0">
        <w:rPr>
          <w:rFonts w:ascii="Arial" w:hAnsi="Arial" w:cs="Arial"/>
          <w:sz w:val="20"/>
          <w:szCs w:val="20"/>
        </w:rPr>
        <w:t xml:space="preserve">ouverture de l’enquête publique </w:t>
      </w:r>
    </w:p>
    <w:p w14:paraId="23EF12E3" w14:textId="77777777" w:rsidR="00FC55D0" w:rsidRPr="00FC55D0" w:rsidRDefault="00FC55D0" w:rsidP="003801D3">
      <w:pPr>
        <w:pStyle w:val="Default"/>
        <w:jc w:val="both"/>
        <w:rPr>
          <w:rFonts w:ascii="Arial" w:hAnsi="Arial" w:cs="Arial"/>
          <w:sz w:val="20"/>
          <w:szCs w:val="20"/>
        </w:rPr>
      </w:pPr>
    </w:p>
    <w:p w14:paraId="25B45CFE" w14:textId="19D50B3D" w:rsidR="00FC55D0" w:rsidRPr="00FC55D0" w:rsidRDefault="00FC55D0" w:rsidP="003801D3">
      <w:pPr>
        <w:pStyle w:val="Default"/>
        <w:jc w:val="both"/>
        <w:rPr>
          <w:rFonts w:ascii="Arial" w:hAnsi="Arial" w:cs="Arial"/>
          <w:sz w:val="20"/>
          <w:szCs w:val="20"/>
        </w:rPr>
      </w:pPr>
      <w:r w:rsidRPr="00FC55D0">
        <w:rPr>
          <w:rFonts w:ascii="Arial" w:hAnsi="Arial" w:cs="Arial"/>
          <w:sz w:val="20"/>
          <w:szCs w:val="20"/>
        </w:rPr>
        <w:t>- Annexes n°3</w:t>
      </w:r>
      <w:r w:rsidR="009D3317">
        <w:rPr>
          <w:rFonts w:ascii="Arial" w:hAnsi="Arial" w:cs="Arial"/>
          <w:sz w:val="20"/>
          <w:szCs w:val="20"/>
        </w:rPr>
        <w:t xml:space="preserve"> </w:t>
      </w:r>
      <w:r w:rsidRPr="00FC55D0">
        <w:rPr>
          <w:rFonts w:ascii="Arial" w:hAnsi="Arial" w:cs="Arial"/>
          <w:sz w:val="20"/>
          <w:szCs w:val="20"/>
        </w:rPr>
        <w:t xml:space="preserve">: Avis d’enquête publique affiché sur les panneaux communaux </w:t>
      </w:r>
    </w:p>
    <w:p w14:paraId="13603D8A" w14:textId="77777777" w:rsidR="00FC55D0" w:rsidRPr="00FC55D0" w:rsidRDefault="00FC55D0" w:rsidP="003801D3">
      <w:pPr>
        <w:pStyle w:val="Default"/>
        <w:jc w:val="both"/>
        <w:rPr>
          <w:rFonts w:ascii="Arial" w:hAnsi="Arial" w:cs="Arial"/>
          <w:sz w:val="20"/>
          <w:szCs w:val="20"/>
        </w:rPr>
      </w:pPr>
    </w:p>
    <w:p w14:paraId="6E2592A0" w14:textId="7D5986E9" w:rsidR="00FC55D0" w:rsidRPr="00FC55D0" w:rsidRDefault="00FC55D0" w:rsidP="003801D3">
      <w:pPr>
        <w:pStyle w:val="Default"/>
        <w:jc w:val="both"/>
        <w:rPr>
          <w:rFonts w:ascii="Arial" w:hAnsi="Arial" w:cs="Arial"/>
          <w:sz w:val="20"/>
          <w:szCs w:val="20"/>
        </w:rPr>
      </w:pPr>
      <w:r w:rsidRPr="00FC55D0">
        <w:rPr>
          <w:rFonts w:ascii="Arial" w:hAnsi="Arial" w:cs="Arial"/>
          <w:sz w:val="20"/>
          <w:szCs w:val="20"/>
        </w:rPr>
        <w:t>- Annexes n°4a</w:t>
      </w:r>
      <w:r w:rsidR="009D3317">
        <w:rPr>
          <w:rFonts w:ascii="Arial" w:hAnsi="Arial" w:cs="Arial"/>
          <w:sz w:val="20"/>
          <w:szCs w:val="20"/>
        </w:rPr>
        <w:t xml:space="preserve"> </w:t>
      </w:r>
      <w:r w:rsidRPr="00FC55D0">
        <w:rPr>
          <w:rFonts w:ascii="Arial" w:hAnsi="Arial" w:cs="Arial"/>
          <w:sz w:val="20"/>
          <w:szCs w:val="20"/>
        </w:rPr>
        <w:t xml:space="preserve">: Certificats d’affichage signés du maire de la commune de </w:t>
      </w:r>
      <w:r w:rsidR="009D3317">
        <w:rPr>
          <w:rFonts w:ascii="Arial" w:hAnsi="Arial" w:cs="Arial"/>
          <w:sz w:val="20"/>
          <w:szCs w:val="20"/>
        </w:rPr>
        <w:t>Saulnières</w:t>
      </w:r>
      <w:r w:rsidRPr="00FC55D0">
        <w:rPr>
          <w:rFonts w:ascii="Arial" w:hAnsi="Arial" w:cs="Arial"/>
          <w:sz w:val="20"/>
          <w:szCs w:val="20"/>
        </w:rPr>
        <w:t xml:space="preserve"> </w:t>
      </w:r>
    </w:p>
    <w:p w14:paraId="3276E682" w14:textId="77777777" w:rsidR="00FC55D0" w:rsidRPr="00FC55D0" w:rsidRDefault="00FC55D0" w:rsidP="003801D3">
      <w:pPr>
        <w:pStyle w:val="Default"/>
        <w:jc w:val="both"/>
        <w:rPr>
          <w:rFonts w:ascii="Arial" w:hAnsi="Arial" w:cs="Arial"/>
          <w:sz w:val="20"/>
          <w:szCs w:val="20"/>
        </w:rPr>
      </w:pPr>
    </w:p>
    <w:p w14:paraId="1675CFBD" w14:textId="237A242B" w:rsidR="00FC55D0" w:rsidRPr="00FC55D0" w:rsidRDefault="00FC55D0" w:rsidP="003801D3">
      <w:pPr>
        <w:pStyle w:val="Default"/>
        <w:jc w:val="both"/>
        <w:rPr>
          <w:rFonts w:ascii="Arial" w:hAnsi="Arial" w:cs="Arial"/>
          <w:sz w:val="20"/>
          <w:szCs w:val="20"/>
        </w:rPr>
      </w:pPr>
      <w:r w:rsidRPr="00FC55D0">
        <w:rPr>
          <w:rFonts w:ascii="Arial" w:hAnsi="Arial" w:cs="Arial"/>
          <w:sz w:val="20"/>
          <w:szCs w:val="20"/>
        </w:rPr>
        <w:t xml:space="preserve">- Annexes n°5 et 5b : Publications dans la presse locale (Echo Républicain du </w:t>
      </w:r>
      <w:r w:rsidR="00C05018">
        <w:rPr>
          <w:rFonts w:ascii="Arial" w:hAnsi="Arial" w:cs="Arial"/>
          <w:sz w:val="20"/>
          <w:szCs w:val="20"/>
        </w:rPr>
        <w:t>mercredi</w:t>
      </w:r>
      <w:r w:rsidRPr="00FC55D0">
        <w:rPr>
          <w:rFonts w:ascii="Arial" w:hAnsi="Arial" w:cs="Arial"/>
          <w:sz w:val="20"/>
          <w:szCs w:val="20"/>
        </w:rPr>
        <w:t xml:space="preserve"> </w:t>
      </w:r>
      <w:r w:rsidR="009D3317">
        <w:rPr>
          <w:rFonts w:ascii="Arial" w:hAnsi="Arial" w:cs="Arial"/>
          <w:sz w:val="20"/>
          <w:szCs w:val="20"/>
        </w:rPr>
        <w:t>8 octobre</w:t>
      </w:r>
      <w:r w:rsidRPr="00FC55D0">
        <w:rPr>
          <w:rFonts w:ascii="Arial" w:hAnsi="Arial" w:cs="Arial"/>
          <w:sz w:val="20"/>
          <w:szCs w:val="20"/>
        </w:rPr>
        <w:t xml:space="preserve"> 202</w:t>
      </w:r>
      <w:r w:rsidR="009D3317">
        <w:rPr>
          <w:rFonts w:ascii="Arial" w:hAnsi="Arial" w:cs="Arial"/>
          <w:sz w:val="20"/>
          <w:szCs w:val="20"/>
        </w:rPr>
        <w:t>5</w:t>
      </w:r>
      <w:r w:rsidRPr="00FC55D0">
        <w:rPr>
          <w:rFonts w:ascii="Arial" w:hAnsi="Arial" w:cs="Arial"/>
          <w:sz w:val="20"/>
          <w:szCs w:val="20"/>
        </w:rPr>
        <w:t xml:space="preserve"> et </w:t>
      </w:r>
      <w:r w:rsidR="009D3317">
        <w:rPr>
          <w:rFonts w:ascii="Arial" w:hAnsi="Arial" w:cs="Arial"/>
          <w:sz w:val="20"/>
          <w:szCs w:val="20"/>
        </w:rPr>
        <w:t>du vendredi 24 octobre 2025 </w:t>
      </w:r>
      <w:r w:rsidR="00C05018">
        <w:rPr>
          <w:rFonts w:ascii="Arial" w:hAnsi="Arial" w:cs="Arial"/>
          <w:sz w:val="20"/>
          <w:szCs w:val="20"/>
        </w:rPr>
        <w:t>-</w:t>
      </w:r>
      <w:r w:rsidR="009D3317">
        <w:rPr>
          <w:rFonts w:ascii="Arial" w:hAnsi="Arial" w:cs="Arial"/>
          <w:sz w:val="20"/>
          <w:szCs w:val="20"/>
        </w:rPr>
        <w:t xml:space="preserve"> l’Echo de Brou</w:t>
      </w:r>
      <w:r w:rsidRPr="00FC55D0">
        <w:rPr>
          <w:rFonts w:ascii="Arial" w:hAnsi="Arial" w:cs="Arial"/>
          <w:sz w:val="20"/>
          <w:szCs w:val="20"/>
        </w:rPr>
        <w:t xml:space="preserve"> du </w:t>
      </w:r>
      <w:r w:rsidR="00C05018">
        <w:rPr>
          <w:rFonts w:ascii="Arial" w:hAnsi="Arial" w:cs="Arial"/>
          <w:sz w:val="20"/>
          <w:szCs w:val="20"/>
        </w:rPr>
        <w:t>mercredi</w:t>
      </w:r>
      <w:r w:rsidRPr="00FC55D0">
        <w:rPr>
          <w:rFonts w:ascii="Arial" w:hAnsi="Arial" w:cs="Arial"/>
          <w:sz w:val="20"/>
          <w:szCs w:val="20"/>
        </w:rPr>
        <w:t xml:space="preserve"> </w:t>
      </w:r>
      <w:r w:rsidR="009D3317">
        <w:rPr>
          <w:rFonts w:ascii="Arial" w:hAnsi="Arial" w:cs="Arial"/>
          <w:sz w:val="20"/>
          <w:szCs w:val="20"/>
        </w:rPr>
        <w:t>8</w:t>
      </w:r>
      <w:r w:rsidRPr="00FC55D0">
        <w:rPr>
          <w:rFonts w:ascii="Arial" w:hAnsi="Arial" w:cs="Arial"/>
          <w:sz w:val="20"/>
          <w:szCs w:val="20"/>
        </w:rPr>
        <w:t xml:space="preserve"> décembre 2020</w:t>
      </w:r>
      <w:r w:rsidR="009D3317">
        <w:rPr>
          <w:rFonts w:ascii="Arial" w:hAnsi="Arial" w:cs="Arial"/>
          <w:sz w:val="20"/>
          <w:szCs w:val="20"/>
        </w:rPr>
        <w:t xml:space="preserve"> mercredi 29 octobre 2025</w:t>
      </w:r>
      <w:r w:rsidRPr="00FC55D0">
        <w:rPr>
          <w:rFonts w:ascii="Arial" w:hAnsi="Arial" w:cs="Arial"/>
          <w:sz w:val="20"/>
          <w:szCs w:val="20"/>
        </w:rPr>
        <w:t xml:space="preserve">) </w:t>
      </w:r>
    </w:p>
    <w:p w14:paraId="40AF3637" w14:textId="77777777" w:rsidR="00FC55D0" w:rsidRPr="00FC55D0" w:rsidRDefault="00FC55D0" w:rsidP="003801D3">
      <w:pPr>
        <w:pStyle w:val="Default"/>
        <w:jc w:val="both"/>
        <w:rPr>
          <w:rFonts w:ascii="Arial" w:hAnsi="Arial" w:cs="Arial"/>
          <w:sz w:val="20"/>
          <w:szCs w:val="20"/>
        </w:rPr>
      </w:pPr>
    </w:p>
    <w:p w14:paraId="493AE546" w14:textId="2530A3FF" w:rsidR="00902AFD" w:rsidRPr="00902AFD" w:rsidRDefault="00902AFD" w:rsidP="00902AFD">
      <w:pPr>
        <w:autoSpaceDE w:val="0"/>
        <w:autoSpaceDN w:val="0"/>
        <w:adjustRightInd w:val="0"/>
        <w:spacing w:after="0" w:line="240" w:lineRule="auto"/>
        <w:rPr>
          <w:rFonts w:cs="Arial"/>
          <w:color w:val="000000"/>
          <w:kern w:val="0"/>
          <w:szCs w:val="20"/>
        </w:rPr>
      </w:pPr>
      <w:r w:rsidRPr="00902AFD">
        <w:rPr>
          <w:rFonts w:cs="Arial"/>
          <w:color w:val="000000"/>
          <w:kern w:val="0"/>
          <w:szCs w:val="20"/>
        </w:rPr>
        <w:t>- Annexes n°6 : Procès-verbal de synthèse et tableau du registre d’enquête notifié à Monsieur le Maire de la Commune de Saulnières le 5 décembre 2025, et présenté en main propre le 8 décembre 2025.</w:t>
      </w:r>
    </w:p>
    <w:p w14:paraId="737A9527" w14:textId="03E6E551" w:rsidR="00902AFD" w:rsidRPr="00902AFD" w:rsidRDefault="00902AFD" w:rsidP="00902AFD">
      <w:pPr>
        <w:autoSpaceDE w:val="0"/>
        <w:autoSpaceDN w:val="0"/>
        <w:adjustRightInd w:val="0"/>
        <w:spacing w:after="0" w:line="240" w:lineRule="auto"/>
        <w:rPr>
          <w:rFonts w:cs="Arial"/>
          <w:color w:val="000000"/>
          <w:kern w:val="0"/>
          <w:szCs w:val="20"/>
        </w:rPr>
      </w:pPr>
      <w:r w:rsidRPr="00902AFD">
        <w:rPr>
          <w:rFonts w:cs="Arial"/>
          <w:color w:val="000000"/>
          <w:kern w:val="0"/>
          <w:szCs w:val="20"/>
        </w:rPr>
        <w:t xml:space="preserve">***Le mémoire de réponse </w:t>
      </w:r>
      <w:r w:rsidR="00EC3BF2" w:rsidRPr="00FC55D0">
        <w:rPr>
          <w:rFonts w:cs="Arial"/>
          <w:szCs w:val="20"/>
        </w:rPr>
        <w:t>de M</w:t>
      </w:r>
      <w:r w:rsidR="00EC3BF2">
        <w:rPr>
          <w:rFonts w:cs="Arial"/>
          <w:szCs w:val="20"/>
        </w:rPr>
        <w:t>onsieur</w:t>
      </w:r>
      <w:r w:rsidR="00EC3BF2" w:rsidRPr="00FC55D0">
        <w:rPr>
          <w:rFonts w:cs="Arial"/>
          <w:szCs w:val="20"/>
        </w:rPr>
        <w:t xml:space="preserve"> le </w:t>
      </w:r>
      <w:r w:rsidR="00EC3BF2">
        <w:rPr>
          <w:rFonts w:cs="Arial"/>
          <w:szCs w:val="20"/>
        </w:rPr>
        <w:t xml:space="preserve">Maire </w:t>
      </w:r>
      <w:r w:rsidR="00EC3BF2" w:rsidRPr="00FC55D0">
        <w:rPr>
          <w:rFonts w:cs="Arial"/>
          <w:szCs w:val="20"/>
        </w:rPr>
        <w:t>de</w:t>
      </w:r>
      <w:r w:rsidR="00EC3BF2">
        <w:rPr>
          <w:rFonts w:cs="Arial"/>
          <w:szCs w:val="20"/>
        </w:rPr>
        <w:t xml:space="preserve"> la</w:t>
      </w:r>
      <w:r w:rsidR="00EC3BF2" w:rsidRPr="00FC55D0">
        <w:rPr>
          <w:rFonts w:cs="Arial"/>
          <w:szCs w:val="20"/>
        </w:rPr>
        <w:t xml:space="preserve"> Commune </w:t>
      </w:r>
      <w:r w:rsidR="00EC3BF2">
        <w:rPr>
          <w:rFonts w:cs="Arial"/>
          <w:szCs w:val="20"/>
        </w:rPr>
        <w:t>de Saulnières</w:t>
      </w:r>
      <w:r w:rsidR="00EC3BF2" w:rsidRPr="00FC55D0">
        <w:rPr>
          <w:rFonts w:cs="Arial"/>
          <w:szCs w:val="20"/>
        </w:rPr>
        <w:t xml:space="preserve"> reçue le </w:t>
      </w:r>
      <w:r w:rsidR="00EC3BF2">
        <w:rPr>
          <w:rFonts w:cs="Arial"/>
          <w:szCs w:val="20"/>
        </w:rPr>
        <w:t>22 Décembre</w:t>
      </w:r>
      <w:r w:rsidR="00EC3BF2" w:rsidRPr="00FC55D0">
        <w:rPr>
          <w:rFonts w:cs="Arial"/>
          <w:szCs w:val="20"/>
        </w:rPr>
        <w:t xml:space="preserve"> 202</w:t>
      </w:r>
      <w:r w:rsidR="00EC3BF2">
        <w:rPr>
          <w:rFonts w:cs="Arial"/>
          <w:szCs w:val="20"/>
        </w:rPr>
        <w:t xml:space="preserve">5 </w:t>
      </w:r>
      <w:r w:rsidRPr="00902AFD">
        <w:rPr>
          <w:rFonts w:cs="Arial"/>
          <w:color w:val="000000"/>
          <w:kern w:val="0"/>
          <w:szCs w:val="20"/>
        </w:rPr>
        <w:t>est constitué du même document-support que le procès-verbal de synthèse</w:t>
      </w:r>
      <w:r w:rsidR="00EC3BF2">
        <w:rPr>
          <w:rFonts w:cs="Arial"/>
          <w:color w:val="000000"/>
          <w:kern w:val="0"/>
          <w:szCs w:val="20"/>
        </w:rPr>
        <w:t xml:space="preserve"> avec</w:t>
      </w:r>
      <w:r w:rsidRPr="00902AFD">
        <w:rPr>
          <w:rFonts w:cs="Arial"/>
          <w:color w:val="000000"/>
          <w:kern w:val="0"/>
          <w:szCs w:val="20"/>
        </w:rPr>
        <w:t> :</w:t>
      </w:r>
    </w:p>
    <w:p w14:paraId="3A41B4C8" w14:textId="67313419" w:rsidR="00EC3BF2" w:rsidRDefault="00902AFD" w:rsidP="00902AFD">
      <w:pPr>
        <w:numPr>
          <w:ilvl w:val="0"/>
          <w:numId w:val="54"/>
        </w:numPr>
        <w:autoSpaceDE w:val="0"/>
        <w:autoSpaceDN w:val="0"/>
        <w:adjustRightInd w:val="0"/>
        <w:spacing w:after="0" w:line="240" w:lineRule="auto"/>
        <w:contextualSpacing/>
        <w:jc w:val="left"/>
        <w:rPr>
          <w:rFonts w:cs="Arial"/>
          <w:color w:val="000000"/>
          <w:kern w:val="0"/>
          <w:szCs w:val="20"/>
        </w:rPr>
      </w:pPr>
      <w:r w:rsidRPr="00902AFD">
        <w:rPr>
          <w:rFonts w:cs="Arial"/>
          <w:color w:val="000000"/>
          <w:kern w:val="0"/>
          <w:szCs w:val="20"/>
        </w:rPr>
        <w:t xml:space="preserve">Les réponses pour le tableau des PPA sont portées en italique </w:t>
      </w:r>
      <w:r w:rsidR="00EC3BF2">
        <w:rPr>
          <w:rFonts w:cs="Arial"/>
          <w:color w:val="000000"/>
          <w:kern w:val="0"/>
          <w:szCs w:val="20"/>
        </w:rPr>
        <w:t xml:space="preserve">(colonne vert clair) </w:t>
      </w:r>
    </w:p>
    <w:p w14:paraId="40B8FA7F" w14:textId="2BEA15B4" w:rsidR="00902AFD" w:rsidRPr="00902AFD" w:rsidRDefault="00EC3BF2" w:rsidP="00902AFD">
      <w:pPr>
        <w:numPr>
          <w:ilvl w:val="0"/>
          <w:numId w:val="54"/>
        </w:numPr>
        <w:autoSpaceDE w:val="0"/>
        <w:autoSpaceDN w:val="0"/>
        <w:adjustRightInd w:val="0"/>
        <w:spacing w:after="0" w:line="240" w:lineRule="auto"/>
        <w:contextualSpacing/>
        <w:jc w:val="left"/>
        <w:rPr>
          <w:rFonts w:cs="Arial"/>
          <w:color w:val="000000"/>
          <w:kern w:val="0"/>
          <w:szCs w:val="20"/>
        </w:rPr>
      </w:pPr>
      <w:r>
        <w:rPr>
          <w:rFonts w:cs="Arial"/>
          <w:color w:val="000000"/>
          <w:kern w:val="0"/>
          <w:szCs w:val="20"/>
        </w:rPr>
        <w:t>L</w:t>
      </w:r>
      <w:r w:rsidR="00902AFD" w:rsidRPr="00902AFD">
        <w:rPr>
          <w:rFonts w:cs="Arial"/>
          <w:color w:val="000000"/>
          <w:kern w:val="0"/>
          <w:szCs w:val="20"/>
        </w:rPr>
        <w:t xml:space="preserve">es réponses </w:t>
      </w:r>
      <w:r>
        <w:rPr>
          <w:rFonts w:cs="Arial"/>
          <w:color w:val="000000"/>
          <w:kern w:val="0"/>
          <w:szCs w:val="20"/>
        </w:rPr>
        <w:t>aux</w:t>
      </w:r>
      <w:r w:rsidRPr="00902AFD">
        <w:rPr>
          <w:rFonts w:cs="Arial"/>
          <w:color w:val="000000"/>
          <w:kern w:val="0"/>
          <w:szCs w:val="20"/>
        </w:rPr>
        <w:t xml:space="preserve"> questions du commissaire enquêteur </w:t>
      </w:r>
      <w:r w:rsidR="00902AFD" w:rsidRPr="00902AFD">
        <w:rPr>
          <w:rFonts w:cs="Arial"/>
          <w:color w:val="000000"/>
          <w:kern w:val="0"/>
          <w:szCs w:val="20"/>
        </w:rPr>
        <w:t xml:space="preserve">sont surlignées en fond vert. </w:t>
      </w:r>
    </w:p>
    <w:p w14:paraId="7FFA1E9D" w14:textId="77777777" w:rsidR="00FC55D0" w:rsidRDefault="00FC55D0" w:rsidP="003801D3">
      <w:pPr>
        <w:pStyle w:val="Default"/>
        <w:jc w:val="both"/>
        <w:rPr>
          <w:rFonts w:ascii="Arial" w:hAnsi="Arial" w:cs="Arial"/>
          <w:sz w:val="20"/>
          <w:szCs w:val="20"/>
        </w:rPr>
      </w:pPr>
    </w:p>
    <w:p w14:paraId="14883A8D" w14:textId="77777777" w:rsidR="00902AFD" w:rsidRPr="00FC55D0" w:rsidRDefault="00902AFD" w:rsidP="003801D3">
      <w:pPr>
        <w:pStyle w:val="Default"/>
        <w:jc w:val="both"/>
        <w:rPr>
          <w:rFonts w:ascii="Arial" w:hAnsi="Arial" w:cs="Arial"/>
          <w:sz w:val="20"/>
          <w:szCs w:val="20"/>
        </w:rPr>
      </w:pPr>
    </w:p>
    <w:p w14:paraId="39757960" w14:textId="2BEA1BE4" w:rsidR="00FC55D0" w:rsidRPr="00FC55D0" w:rsidRDefault="00FC55D0" w:rsidP="003801D3">
      <w:pPr>
        <w:pStyle w:val="Default"/>
        <w:jc w:val="both"/>
        <w:rPr>
          <w:rFonts w:ascii="Arial" w:hAnsi="Arial" w:cs="Arial"/>
          <w:sz w:val="20"/>
          <w:szCs w:val="20"/>
        </w:rPr>
      </w:pPr>
      <w:r w:rsidRPr="00FC55D0">
        <w:rPr>
          <w:rFonts w:ascii="Arial" w:hAnsi="Arial" w:cs="Arial"/>
          <w:sz w:val="20"/>
          <w:szCs w:val="20"/>
        </w:rPr>
        <w:t>- Annexe n°7 :</w:t>
      </w:r>
      <w:r w:rsidR="00903F3D" w:rsidRPr="00FC55D0">
        <w:rPr>
          <w:rFonts w:ascii="Arial" w:hAnsi="Arial" w:cs="Arial"/>
          <w:sz w:val="20"/>
          <w:szCs w:val="20"/>
        </w:rPr>
        <w:t xml:space="preserve"> </w:t>
      </w:r>
      <w:r w:rsidR="00EC3BF2" w:rsidRPr="00B17275">
        <w:rPr>
          <w:rFonts w:ascii="Arial" w:hAnsi="Arial" w:cs="Arial"/>
          <w:sz w:val="20"/>
          <w:szCs w:val="20"/>
        </w:rPr>
        <w:t>Flyers déposés en boitage sur la commune de Saulnières fin novembre 2025</w:t>
      </w:r>
      <w:r w:rsidR="00EC3BF2">
        <w:rPr>
          <w:rFonts w:ascii="Arial" w:hAnsi="Arial" w:cs="Arial"/>
          <w:sz w:val="20"/>
          <w:szCs w:val="20"/>
        </w:rPr>
        <w:t xml:space="preserve"> par les associations de défense de l’environnement</w:t>
      </w:r>
    </w:p>
    <w:p w14:paraId="09ED73F7" w14:textId="77777777" w:rsidR="00FC55D0" w:rsidRDefault="00FC55D0">
      <w:pPr>
        <w:rPr>
          <w:rFonts w:ascii="Times New Roman" w:eastAsia="Verdana" w:hAnsi="Times New Roman" w:cs="Times New Roman"/>
          <w:sz w:val="24"/>
          <w:szCs w:val="24"/>
        </w:rPr>
      </w:pPr>
    </w:p>
    <w:p w14:paraId="412F0540" w14:textId="77777777" w:rsidR="00FC55D0" w:rsidRDefault="00FC55D0">
      <w:pPr>
        <w:rPr>
          <w:rFonts w:ascii="Times New Roman" w:eastAsia="Verdana" w:hAnsi="Times New Roman" w:cs="Times New Roman"/>
          <w:sz w:val="24"/>
          <w:szCs w:val="24"/>
        </w:rPr>
      </w:pPr>
    </w:p>
    <w:p w14:paraId="63D05E19" w14:textId="77777777" w:rsidR="00FC55D0" w:rsidRDefault="00FC55D0">
      <w:pPr>
        <w:rPr>
          <w:rFonts w:ascii="Times New Roman" w:eastAsia="Verdana" w:hAnsi="Times New Roman" w:cs="Times New Roman"/>
          <w:sz w:val="24"/>
          <w:szCs w:val="24"/>
        </w:rPr>
      </w:pPr>
    </w:p>
    <w:p w14:paraId="4064CBC3" w14:textId="77777777" w:rsidR="00FC55D0" w:rsidRDefault="00FC55D0">
      <w:pPr>
        <w:rPr>
          <w:rFonts w:ascii="Times New Roman" w:eastAsia="Verdana" w:hAnsi="Times New Roman" w:cs="Times New Roman"/>
          <w:sz w:val="24"/>
          <w:szCs w:val="24"/>
        </w:rPr>
      </w:pPr>
    </w:p>
    <w:p w14:paraId="28683781" w14:textId="77777777" w:rsidR="00FC55D0" w:rsidRDefault="00FC55D0">
      <w:pPr>
        <w:rPr>
          <w:rFonts w:ascii="Times New Roman" w:eastAsia="Verdana" w:hAnsi="Times New Roman" w:cs="Times New Roman"/>
          <w:sz w:val="24"/>
          <w:szCs w:val="24"/>
        </w:rPr>
      </w:pPr>
    </w:p>
    <w:p w14:paraId="6ACDED1A" w14:textId="77777777" w:rsidR="00FC55D0" w:rsidRDefault="00FC55D0">
      <w:pPr>
        <w:rPr>
          <w:rFonts w:ascii="Times New Roman" w:eastAsia="Verdana" w:hAnsi="Times New Roman" w:cs="Times New Roman"/>
          <w:sz w:val="24"/>
          <w:szCs w:val="24"/>
        </w:rPr>
      </w:pPr>
    </w:p>
    <w:p w14:paraId="2728CC7D" w14:textId="77777777" w:rsidR="00FC55D0" w:rsidRDefault="00FC55D0">
      <w:pPr>
        <w:rPr>
          <w:rFonts w:ascii="Times New Roman" w:eastAsia="Verdana" w:hAnsi="Times New Roman" w:cs="Times New Roman"/>
          <w:sz w:val="24"/>
          <w:szCs w:val="24"/>
        </w:rPr>
      </w:pPr>
    </w:p>
    <w:p w14:paraId="3266AE91" w14:textId="77777777" w:rsidR="00FC55D0" w:rsidRDefault="00FC55D0">
      <w:pPr>
        <w:rPr>
          <w:rFonts w:ascii="Times New Roman" w:eastAsia="Verdana" w:hAnsi="Times New Roman" w:cs="Times New Roman"/>
          <w:sz w:val="24"/>
          <w:szCs w:val="24"/>
        </w:rPr>
      </w:pPr>
    </w:p>
    <w:p w14:paraId="4BF6790A" w14:textId="77777777" w:rsidR="00FC55D0" w:rsidRDefault="00FC55D0">
      <w:pPr>
        <w:rPr>
          <w:rFonts w:ascii="Times New Roman" w:eastAsia="Verdana" w:hAnsi="Times New Roman" w:cs="Times New Roman"/>
          <w:sz w:val="24"/>
          <w:szCs w:val="24"/>
        </w:rPr>
      </w:pPr>
    </w:p>
    <w:p w14:paraId="770541CD" w14:textId="3C45836C" w:rsidR="00FC55D0" w:rsidRDefault="00FC55D0">
      <w:pPr>
        <w:rPr>
          <w:rFonts w:ascii="Times New Roman" w:eastAsia="Verdana" w:hAnsi="Times New Roman" w:cs="Times New Roman"/>
          <w:sz w:val="24"/>
          <w:szCs w:val="24"/>
        </w:rPr>
        <w:sectPr w:rsidR="00FC55D0" w:rsidSect="00CA5DE1">
          <w:pgSz w:w="11906" w:h="16838"/>
          <w:pgMar w:top="1417" w:right="1417" w:bottom="1417" w:left="1417" w:header="708" w:footer="708" w:gutter="0"/>
          <w:pgNumType w:start="1"/>
          <w:cols w:space="708"/>
          <w:docGrid w:linePitch="360"/>
        </w:sectPr>
      </w:pPr>
    </w:p>
    <w:p w14:paraId="5A3E95AB" w14:textId="77777777" w:rsidR="005B711D" w:rsidRPr="00D11774" w:rsidRDefault="005B711D" w:rsidP="005B711D">
      <w:pPr>
        <w:jc w:val="center"/>
        <w:rPr>
          <w:rFonts w:ascii="Engravers MT" w:eastAsia="Verdana" w:hAnsi="Engravers MT" w:cs="Times New Roman"/>
          <w:szCs w:val="20"/>
        </w:rPr>
      </w:pPr>
      <w:bookmarkStart w:id="69" w:name="_Hlk214269903"/>
      <w:r w:rsidRPr="00D11774">
        <w:rPr>
          <w:rFonts w:ascii="Engravers MT" w:eastAsia="Verdana" w:hAnsi="Engravers MT" w:cs="Times New Roman"/>
          <w:szCs w:val="20"/>
        </w:rPr>
        <w:lastRenderedPageBreak/>
        <w:t>DEPARTEMENT D’EURE ET LOIR</w:t>
      </w:r>
    </w:p>
    <w:p w14:paraId="2E00B45D" w14:textId="77777777" w:rsidR="005B711D" w:rsidRPr="00D11774" w:rsidRDefault="005B711D" w:rsidP="005B711D">
      <w:pPr>
        <w:jc w:val="center"/>
        <w:rPr>
          <w:rFonts w:ascii="Engravers MT" w:eastAsia="Verdana" w:hAnsi="Engravers MT" w:cs="Times New Roman"/>
          <w:szCs w:val="20"/>
        </w:rPr>
      </w:pPr>
      <w:r w:rsidRPr="00D11774">
        <w:rPr>
          <w:rFonts w:ascii="Engravers MT" w:eastAsia="Verdana" w:hAnsi="Engravers MT" w:cs="Times New Roman"/>
          <w:szCs w:val="20"/>
        </w:rPr>
        <w:t>COMMUNE DE SAULNIERES</w:t>
      </w:r>
    </w:p>
    <w:p w14:paraId="6C141532" w14:textId="77777777" w:rsidR="005B711D" w:rsidRDefault="005B711D" w:rsidP="005B711D">
      <w:pPr>
        <w:rPr>
          <w:rFonts w:ascii="Times New Roman" w:eastAsia="Verdana" w:hAnsi="Times New Roman" w:cs="Times New Roman"/>
          <w:sz w:val="24"/>
          <w:szCs w:val="24"/>
        </w:rPr>
      </w:pPr>
    </w:p>
    <w:p w14:paraId="0E56AC09" w14:textId="75BD028C" w:rsidR="005B711D" w:rsidRDefault="007A3DC8" w:rsidP="007A3DC8">
      <w:pPr>
        <w:jc w:val="left"/>
        <w:rPr>
          <w:rFonts w:ascii="Times New Roman" w:eastAsia="Verdana" w:hAnsi="Times New Roman" w:cs="Times New Roman"/>
          <w:sz w:val="24"/>
          <w:szCs w:val="24"/>
        </w:rPr>
      </w:pPr>
      <w:r>
        <w:rPr>
          <w:rFonts w:ascii="Times New Roman" w:eastAsia="Verdana" w:hAnsi="Times New Roman" w:cs="Times New Roman"/>
          <w:noProof/>
          <w:sz w:val="24"/>
          <w:szCs w:val="24"/>
        </w:rPr>
        <w:drawing>
          <wp:anchor distT="0" distB="0" distL="114300" distR="114300" simplePos="0" relativeHeight="251668480" behindDoc="1" locked="0" layoutInCell="1" allowOverlap="1" wp14:anchorId="63D58975" wp14:editId="190C8691">
            <wp:simplePos x="0" y="0"/>
            <wp:positionH relativeFrom="margin">
              <wp:posOffset>235585</wp:posOffset>
            </wp:positionH>
            <wp:positionV relativeFrom="paragraph">
              <wp:posOffset>8890</wp:posOffset>
            </wp:positionV>
            <wp:extent cx="4766310" cy="4236720"/>
            <wp:effectExtent l="0" t="0" r="0" b="0"/>
            <wp:wrapTight wrapText="bothSides">
              <wp:wrapPolygon edited="0">
                <wp:start x="345" y="0"/>
                <wp:lineTo x="0" y="194"/>
                <wp:lineTo x="0" y="21367"/>
                <wp:lineTo x="345" y="21464"/>
                <wp:lineTo x="21151" y="21464"/>
                <wp:lineTo x="21496" y="21367"/>
                <wp:lineTo x="21496" y="194"/>
                <wp:lineTo x="21151" y="0"/>
                <wp:lineTo x="345" y="0"/>
              </wp:wrapPolygon>
            </wp:wrapTight>
            <wp:docPr id="207931987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622588" name="Image 667622588"/>
                    <pic:cNvPicPr/>
                  </pic:nvPicPr>
                  <pic:blipFill>
                    <a:blip r:embed="rId8">
                      <a:extLst>
                        <a:ext uri="{28A0092B-C50C-407E-A947-70E740481C1C}">
                          <a14:useLocalDpi xmlns:a14="http://schemas.microsoft.com/office/drawing/2010/main" val="0"/>
                        </a:ext>
                      </a:extLst>
                    </a:blip>
                    <a:stretch>
                      <a:fillRect/>
                    </a:stretch>
                  </pic:blipFill>
                  <pic:spPr>
                    <a:xfrm>
                      <a:off x="0" y="0"/>
                      <a:ext cx="4766310" cy="423672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Pr>
          <w:rFonts w:ascii="Times New Roman" w:eastAsia="Verdana" w:hAnsi="Times New Roman" w:cs="Times New Roman"/>
          <w:noProof/>
          <w:sz w:val="24"/>
          <w:szCs w:val="24"/>
        </w:rPr>
        <mc:AlternateContent>
          <mc:Choice Requires="wps">
            <w:drawing>
              <wp:anchor distT="0" distB="0" distL="114300" distR="114300" simplePos="0" relativeHeight="251669504" behindDoc="0" locked="0" layoutInCell="1" allowOverlap="1" wp14:anchorId="238DD3F6" wp14:editId="29707D12">
                <wp:simplePos x="0" y="0"/>
                <wp:positionH relativeFrom="margin">
                  <wp:posOffset>5059680</wp:posOffset>
                </wp:positionH>
                <wp:positionV relativeFrom="paragraph">
                  <wp:posOffset>6350</wp:posOffset>
                </wp:positionV>
                <wp:extent cx="487680" cy="4259580"/>
                <wp:effectExtent l="0" t="0" r="7620" b="7620"/>
                <wp:wrapNone/>
                <wp:docPr id="1187201706" name="Zone de texte 2"/>
                <wp:cNvGraphicFramePr/>
                <a:graphic xmlns:a="http://schemas.openxmlformats.org/drawingml/2006/main">
                  <a:graphicData uri="http://schemas.microsoft.com/office/word/2010/wordprocessingShape">
                    <wps:wsp>
                      <wps:cNvSpPr txBox="1"/>
                      <wps:spPr>
                        <a:xfrm>
                          <a:off x="0" y="0"/>
                          <a:ext cx="487680" cy="4259580"/>
                        </a:xfrm>
                        <a:prstGeom prst="rect">
                          <a:avLst/>
                        </a:prstGeom>
                        <a:solidFill>
                          <a:sysClr val="window" lastClr="FFFFFF"/>
                        </a:solidFill>
                        <a:ln w="6350">
                          <a:noFill/>
                        </a:ln>
                      </wps:spPr>
                      <wps:txbx>
                        <w:txbxContent>
                          <w:p w14:paraId="6CA65785" w14:textId="77777777" w:rsidR="005B711D" w:rsidRPr="00EB40C2" w:rsidRDefault="005B711D" w:rsidP="00936112">
                            <w:pPr>
                              <w:shd w:val="clear" w:color="auto" w:fill="EDEDED" w:themeFill="accent3" w:themeFillTint="33"/>
                              <w:jc w:val="center"/>
                              <w:rPr>
                                <w:sz w:val="52"/>
                                <w:szCs w:val="52"/>
                              </w:rPr>
                            </w:pPr>
                            <w:r w:rsidRPr="00EB40C2">
                              <w:rPr>
                                <w:sz w:val="52"/>
                                <w:szCs w:val="52"/>
                              </w:rPr>
                              <w:t>SAULNIERES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8DD3F6" id="_x0000_s1031" type="#_x0000_t202" style="position:absolute;margin-left:398.4pt;margin-top:.5pt;width:38.4pt;height:335.4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" fillcolor="window" stroked="f" strokeweight=".5pt">
                <v:textbox>
                  <w:txbxContent>
                    <w:p w14:paraId="6CA65785" w14:textId="77777777" w:rsidR="005B711D" w:rsidRPr="00EB40C2" w:rsidRDefault="005B711D" w:rsidP="00936112">
                      <w:pPr>
                        <w:shd w:val="clear" w:color="auto" w:fill="EDEDED" w:themeFill="accent3" w:themeFillTint="33"/>
                        <w:jc w:val="center"/>
                        <w:rPr>
                          <w:sz w:val="52"/>
                          <w:szCs w:val="52"/>
                        </w:rPr>
                      </w:pPr>
                      <w:r w:rsidRPr="00EB40C2">
                        <w:rPr>
                          <w:sz w:val="52"/>
                          <w:szCs w:val="52"/>
                        </w:rPr>
                        <w:t>SAULNIERES</w:t>
                      </w:r>
                    </w:p>
                  </w:txbxContent>
                </v:textbox>
                <w10:wrap anchorx="margin"/>
              </v:shape>
            </w:pict>
          </mc:Fallback>
        </mc:AlternateContent>
      </w:r>
    </w:p>
    <w:p w14:paraId="2E127EA2" w14:textId="77777777" w:rsidR="005B711D" w:rsidRPr="0035134D" w:rsidRDefault="005B711D" w:rsidP="007A3DC8">
      <w:pPr>
        <w:pBdr>
          <w:top w:val="single" w:sz="4" w:space="1" w:color="auto"/>
          <w:left w:val="single" w:sz="4" w:space="4" w:color="auto"/>
          <w:bottom w:val="single" w:sz="4" w:space="1" w:color="auto"/>
          <w:right w:val="single" w:sz="4" w:space="4" w:color="auto"/>
        </w:pBdr>
        <w:shd w:val="clear" w:color="auto" w:fill="EDEDED" w:themeFill="accent3" w:themeFillTint="33"/>
        <w:jc w:val="center"/>
        <w:rPr>
          <w:rFonts w:ascii="Engravers MT" w:eastAsia="Verdana" w:hAnsi="Engravers MT" w:cs="Times New Roman"/>
          <w:sz w:val="24"/>
          <w:szCs w:val="24"/>
        </w:rPr>
      </w:pPr>
      <w:r w:rsidRPr="0035134D">
        <w:rPr>
          <w:rFonts w:ascii="Engravers MT" w:eastAsia="Verdana" w:hAnsi="Engravers MT" w:cs="Times New Roman"/>
          <w:sz w:val="24"/>
          <w:szCs w:val="24"/>
        </w:rPr>
        <w:t xml:space="preserve">Enquête publique sur le projet de révision du Plan Local d’Urbanisme </w:t>
      </w:r>
      <w:r>
        <w:rPr>
          <w:rFonts w:ascii="Engravers MT" w:eastAsia="Verdana" w:hAnsi="Engravers MT" w:cs="Times New Roman"/>
          <w:sz w:val="24"/>
          <w:szCs w:val="24"/>
        </w:rPr>
        <w:br/>
      </w:r>
      <w:r w:rsidRPr="0035134D">
        <w:rPr>
          <w:rFonts w:ascii="Engravers MT" w:eastAsia="Verdana" w:hAnsi="Engravers MT" w:cs="Times New Roman"/>
          <w:sz w:val="24"/>
          <w:szCs w:val="24"/>
        </w:rPr>
        <w:t>de la</w:t>
      </w:r>
      <w:r>
        <w:rPr>
          <w:rFonts w:ascii="Engravers MT" w:eastAsia="Verdana" w:hAnsi="Engravers MT" w:cs="Times New Roman"/>
          <w:sz w:val="24"/>
          <w:szCs w:val="24"/>
        </w:rPr>
        <w:t xml:space="preserve"> </w:t>
      </w:r>
      <w:r w:rsidRPr="0035134D">
        <w:rPr>
          <w:rFonts w:ascii="Engravers MT" w:eastAsia="Verdana" w:hAnsi="Engravers MT" w:cs="Times New Roman"/>
          <w:sz w:val="24"/>
          <w:szCs w:val="24"/>
        </w:rPr>
        <w:t>commune de Saulnières</w:t>
      </w:r>
    </w:p>
    <w:p w14:paraId="7499E367" w14:textId="2C7B842F" w:rsidR="00B9230B" w:rsidRPr="00EB6C84" w:rsidRDefault="00B9230B" w:rsidP="00EB6C84">
      <w:pPr>
        <w:pStyle w:val="Titre"/>
        <w:spacing w:after="80"/>
        <w:jc w:val="center"/>
        <w:rPr>
          <w:rFonts w:ascii="Agency FB" w:eastAsia="Verdana" w:hAnsi="Agency FB"/>
          <w:b/>
          <w:smallCaps/>
          <w:color w:val="000000" w:themeColor="text1"/>
          <w:sz w:val="32"/>
          <w:szCs w:val="32"/>
          <w:u w:val="single"/>
        </w:rPr>
      </w:pPr>
      <w:r w:rsidRPr="00EB6C84">
        <w:rPr>
          <w:rFonts w:ascii="Agency FB" w:eastAsia="Verdana" w:hAnsi="Agency FB"/>
          <w:b/>
          <w:smallCaps/>
          <w:color w:val="000000" w:themeColor="text1"/>
          <w:sz w:val="32"/>
          <w:szCs w:val="32"/>
          <w:u w:val="single"/>
        </w:rPr>
        <w:t xml:space="preserve">Enquête </w:t>
      </w:r>
      <w:r w:rsidR="00286671">
        <w:rPr>
          <w:rFonts w:ascii="Agency FB" w:eastAsia="Verdana" w:hAnsi="Agency FB"/>
          <w:b/>
          <w:smallCaps/>
          <w:color w:val="000000" w:themeColor="text1"/>
          <w:sz w:val="32"/>
          <w:szCs w:val="32"/>
          <w:u w:val="single"/>
        </w:rPr>
        <w:t xml:space="preserve">Publique </w:t>
      </w:r>
      <w:r w:rsidRPr="00EB6C84">
        <w:rPr>
          <w:rFonts w:ascii="Agency FB" w:eastAsia="Verdana" w:hAnsi="Agency FB"/>
          <w:b/>
          <w:smallCaps/>
          <w:color w:val="000000" w:themeColor="text1"/>
          <w:sz w:val="32"/>
          <w:szCs w:val="32"/>
          <w:u w:val="single"/>
        </w:rPr>
        <w:t>du 23 octobre au 29 novembre 2025</w:t>
      </w:r>
    </w:p>
    <w:p w14:paraId="7D19E77A" w14:textId="77777777" w:rsidR="007A3DC8" w:rsidRPr="007A3DC8" w:rsidRDefault="007A3DC8" w:rsidP="007A3DC8"/>
    <w:p w14:paraId="1690CA85" w14:textId="0D84C829" w:rsidR="005B711D" w:rsidRDefault="005B711D" w:rsidP="00EB6C84">
      <w:pPr>
        <w:pStyle w:val="Titre"/>
        <w:spacing w:after="80"/>
        <w:jc w:val="center"/>
        <w:rPr>
          <w:rFonts w:ascii="Agency FB" w:eastAsia="Verdana" w:hAnsi="Agency FB"/>
          <w:b/>
          <w:smallCaps/>
          <w:sz w:val="72"/>
          <w:szCs w:val="72"/>
          <w:u w:val="single"/>
        </w:rPr>
      </w:pPr>
      <w:r w:rsidRPr="00EB6C84">
        <w:rPr>
          <w:rFonts w:ascii="Agency FB" w:eastAsia="Verdana" w:hAnsi="Agency FB"/>
          <w:b/>
          <w:smallCaps/>
          <w:sz w:val="72"/>
          <w:szCs w:val="72"/>
          <w:u w:val="single"/>
        </w:rPr>
        <w:t>Conclusions motivées et Avis</w:t>
      </w:r>
    </w:p>
    <w:p w14:paraId="4002147E" w14:textId="4F02296F" w:rsidR="002526A8" w:rsidRPr="002526A8" w:rsidRDefault="002526A8" w:rsidP="002526A8">
      <w:pPr>
        <w:jc w:val="center"/>
      </w:pPr>
      <w:r w:rsidRPr="004145CF">
        <w:rPr>
          <w:rFonts w:ascii="Agency FB" w:eastAsia="Verdana" w:hAnsi="Agency FB"/>
          <w:b/>
          <w:bCs/>
          <w:sz w:val="28"/>
          <w:szCs w:val="28"/>
        </w:rPr>
        <w:t>Dossier</w:t>
      </w:r>
      <w:r>
        <w:rPr>
          <w:rFonts w:ascii="Agency FB" w:eastAsia="Verdana" w:hAnsi="Agency FB"/>
          <w:b/>
          <w:bCs/>
          <w:sz w:val="28"/>
          <w:szCs w:val="28"/>
        </w:rPr>
        <w:t xml:space="preserve"> n° </w:t>
      </w:r>
      <w:r w:rsidRPr="004145CF">
        <w:rPr>
          <w:rFonts w:ascii="Agency FB" w:eastAsia="Verdana" w:hAnsi="Agency FB"/>
          <w:b/>
          <w:bCs/>
          <w:sz w:val="28"/>
          <w:szCs w:val="28"/>
        </w:rPr>
        <w:t>E25000157/45</w:t>
      </w:r>
    </w:p>
    <w:p w14:paraId="756D7FC1" w14:textId="6FBEB1CE" w:rsidR="00D11774" w:rsidRPr="00D11774" w:rsidRDefault="00D11774" w:rsidP="00D11774"/>
    <w:p w14:paraId="4BB61699" w14:textId="01B81B1C" w:rsidR="005B711D" w:rsidRDefault="00A83B37" w:rsidP="005B711D">
      <w:pPr>
        <w:rPr>
          <w:rFonts w:ascii="Times New Roman" w:eastAsia="Verdana" w:hAnsi="Times New Roman" w:cs="Times New Roman"/>
          <w:sz w:val="24"/>
          <w:szCs w:val="24"/>
        </w:rPr>
      </w:pPr>
      <w:r>
        <w:rPr>
          <w:rFonts w:ascii="Times New Roman" w:eastAsia="Verdana" w:hAnsi="Times New Roman" w:cs="Times New Roman"/>
          <w:noProof/>
          <w:sz w:val="24"/>
          <w:szCs w:val="24"/>
        </w:rPr>
        <mc:AlternateContent>
          <mc:Choice Requires="wps">
            <w:drawing>
              <wp:anchor distT="0" distB="0" distL="114300" distR="114300" simplePos="0" relativeHeight="251677696" behindDoc="0" locked="0" layoutInCell="1" allowOverlap="1" wp14:anchorId="6EDFE68D" wp14:editId="28BF9913">
                <wp:simplePos x="0" y="0"/>
                <wp:positionH relativeFrom="margin">
                  <wp:posOffset>3535045</wp:posOffset>
                </wp:positionH>
                <wp:positionV relativeFrom="paragraph">
                  <wp:posOffset>8255</wp:posOffset>
                </wp:positionV>
                <wp:extent cx="2583180" cy="1775460"/>
                <wp:effectExtent l="0" t="0" r="26670" b="15240"/>
                <wp:wrapNone/>
                <wp:docPr id="213156661" name="Rectangle : coins arrondis 10"/>
                <wp:cNvGraphicFramePr/>
                <a:graphic xmlns:a="http://schemas.openxmlformats.org/drawingml/2006/main">
                  <a:graphicData uri="http://schemas.microsoft.com/office/word/2010/wordprocessingShape">
                    <wps:wsp>
                      <wps:cNvSpPr/>
                      <wps:spPr>
                        <a:xfrm>
                          <a:off x="0" y="0"/>
                          <a:ext cx="2583180" cy="1775460"/>
                        </a:xfrm>
                        <a:prstGeom prst="roundRect">
                          <a:avLst/>
                        </a:prstGeom>
                        <a:solidFill>
                          <a:sysClr val="window" lastClr="FFFFFF">
                            <a:alpha val="13000"/>
                          </a:sysClr>
                        </a:solidFill>
                        <a:ln w="12700" cap="flat" cmpd="sng" algn="ctr">
                          <a:solidFill>
                            <a:srgbClr val="4472C4">
                              <a:shade val="15000"/>
                            </a:srgbClr>
                          </a:solidFill>
                          <a:prstDash val="solid"/>
                          <a:miter lim="800000"/>
                        </a:ln>
                        <a:effectLst/>
                      </wps:spPr>
                      <wps:txbx>
                        <w:txbxContent>
                          <w:p w14:paraId="04CB0AD3" w14:textId="568C49F8" w:rsidR="00D11774" w:rsidRPr="007A3DC8" w:rsidRDefault="00D11774" w:rsidP="00D11774">
                            <w:pPr>
                              <w:jc w:val="left"/>
                              <w:rPr>
                                <w:b/>
                                <w:bCs/>
                                <w:color w:val="000000" w:themeColor="text1"/>
                                <w:sz w:val="28"/>
                                <w:szCs w:val="28"/>
                              </w:rPr>
                            </w:pPr>
                            <w:r w:rsidRPr="007A3DC8">
                              <w:rPr>
                                <w:b/>
                                <w:bCs/>
                                <w:color w:val="000000" w:themeColor="text1"/>
                                <w:sz w:val="28"/>
                                <w:szCs w:val="28"/>
                              </w:rPr>
                              <w:t>Document n°</w:t>
                            </w:r>
                            <w:r w:rsidR="00EB6C84">
                              <w:rPr>
                                <w:b/>
                                <w:bCs/>
                                <w:color w:val="000000" w:themeColor="text1"/>
                                <w:sz w:val="28"/>
                                <w:szCs w:val="28"/>
                              </w:rPr>
                              <w:t>2</w:t>
                            </w:r>
                            <w:r w:rsidRPr="007A3DC8">
                              <w:rPr>
                                <w:b/>
                                <w:bCs/>
                                <w:color w:val="000000" w:themeColor="text1"/>
                                <w:sz w:val="28"/>
                                <w:szCs w:val="28"/>
                              </w:rPr>
                              <w:t xml:space="preserve"> : </w:t>
                            </w:r>
                            <w:r w:rsidR="00EB6C84">
                              <w:rPr>
                                <w:b/>
                                <w:bCs/>
                                <w:color w:val="000000" w:themeColor="text1"/>
                                <w:sz w:val="28"/>
                                <w:szCs w:val="28"/>
                              </w:rPr>
                              <w:t xml:space="preserve">Avis </w:t>
                            </w:r>
                          </w:p>
                          <w:p w14:paraId="7C6AEFEE" w14:textId="77777777" w:rsidR="00D11774" w:rsidRPr="007A3DC8" w:rsidRDefault="00D11774" w:rsidP="00D11774">
                            <w:pPr>
                              <w:jc w:val="left"/>
                              <w:rPr>
                                <w:b/>
                                <w:bCs/>
                                <w:color w:val="000000" w:themeColor="text1"/>
                                <w:sz w:val="28"/>
                                <w:szCs w:val="28"/>
                              </w:rPr>
                            </w:pPr>
                            <w:r w:rsidRPr="007A3DC8">
                              <w:rPr>
                                <w:b/>
                                <w:bCs/>
                                <w:color w:val="000000" w:themeColor="text1"/>
                                <w:sz w:val="28"/>
                                <w:szCs w:val="28"/>
                              </w:rPr>
                              <w:t>Le Commissaire Enquêteur</w:t>
                            </w:r>
                          </w:p>
                          <w:p w14:paraId="2D836EE7" w14:textId="77777777" w:rsidR="00D11774" w:rsidRPr="006A75F1" w:rsidRDefault="00D11774" w:rsidP="00D11774">
                            <w:pPr>
                              <w:jc w:val="center"/>
                              <w:rPr>
                                <w:color w:val="000000" w:themeColor="text1"/>
                              </w:rPr>
                            </w:pPr>
                            <w:r w:rsidRPr="006A75F1">
                              <w:rPr>
                                <w:noProof/>
                                <w:color w:val="000000" w:themeColor="text1"/>
                              </w:rPr>
                              <w:drawing>
                                <wp:inline distT="0" distB="0" distL="0" distR="0" wp14:anchorId="0EEB153C" wp14:editId="6B9A60F5">
                                  <wp:extent cx="1566283" cy="571500"/>
                                  <wp:effectExtent l="0" t="0" r="0" b="0"/>
                                  <wp:docPr id="62056244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761665" name=""/>
                                          <pic:cNvPicPr/>
                                        </pic:nvPicPr>
                                        <pic:blipFill>
                                          <a:blip r:embed="rId10"/>
                                          <a:stretch>
                                            <a:fillRect/>
                                          </a:stretch>
                                        </pic:blipFill>
                                        <pic:spPr>
                                          <a:xfrm>
                                            <a:off x="0" y="0"/>
                                            <a:ext cx="1621678" cy="591712"/>
                                          </a:xfrm>
                                          <a:prstGeom prst="rect">
                                            <a:avLst/>
                                          </a:prstGeom>
                                        </pic:spPr>
                                      </pic:pic>
                                    </a:graphicData>
                                  </a:graphic>
                                </wp:inline>
                              </w:drawing>
                            </w:r>
                          </w:p>
                          <w:p w14:paraId="5D84FCA1" w14:textId="77777777" w:rsidR="00D11774" w:rsidRPr="007A3DC8" w:rsidRDefault="00D11774" w:rsidP="00D11774">
                            <w:pPr>
                              <w:jc w:val="center"/>
                              <w:rPr>
                                <w:rFonts w:cs="Arial"/>
                                <w:color w:val="000000" w:themeColor="text1"/>
                                <w:sz w:val="24"/>
                                <w:szCs w:val="24"/>
                              </w:rPr>
                            </w:pPr>
                            <w:r w:rsidRPr="007A3DC8">
                              <w:rPr>
                                <w:rFonts w:cs="Arial"/>
                                <w:color w:val="000000" w:themeColor="text1"/>
                                <w:sz w:val="24"/>
                                <w:szCs w:val="24"/>
                              </w:rPr>
                              <w:t xml:space="preserve">Jean-Claude </w:t>
                            </w:r>
                            <w:proofErr w:type="spellStart"/>
                            <w:r w:rsidRPr="007A3DC8">
                              <w:rPr>
                                <w:rFonts w:cs="Arial"/>
                                <w:color w:val="000000" w:themeColor="text1"/>
                                <w:sz w:val="24"/>
                                <w:szCs w:val="24"/>
                              </w:rPr>
                              <w:t>Gagnol</w:t>
                            </w:r>
                            <w:proofErr w:type="spellEnd"/>
                            <w:r w:rsidRPr="007A3DC8">
                              <w:rPr>
                                <w:rFonts w:cs="Arial"/>
                                <w:color w:val="000000" w:themeColor="text1"/>
                                <w:sz w:val="24"/>
                                <w:szCs w:val="24"/>
                              </w:rPr>
                              <w:t xml:space="preserve"> </w:t>
                            </w:r>
                          </w:p>
                          <w:p w14:paraId="51DC9BC2" w14:textId="30CAB434" w:rsidR="00D11774" w:rsidRPr="007A3DC8" w:rsidRDefault="00D11774" w:rsidP="00D11774">
                            <w:pPr>
                              <w:jc w:val="center"/>
                              <w:rPr>
                                <w:rFonts w:cs="Arial"/>
                                <w:color w:val="000000" w:themeColor="text1"/>
                                <w:sz w:val="24"/>
                                <w:szCs w:val="24"/>
                              </w:rPr>
                            </w:pPr>
                            <w:r w:rsidRPr="007A3DC8">
                              <w:rPr>
                                <w:rFonts w:cs="Arial"/>
                                <w:color w:val="000000" w:themeColor="text1"/>
                                <w:sz w:val="24"/>
                                <w:szCs w:val="24"/>
                              </w:rPr>
                              <w:t xml:space="preserve">Le </w:t>
                            </w:r>
                            <w:r w:rsidR="005664A9">
                              <w:rPr>
                                <w:rFonts w:cs="Arial"/>
                                <w:color w:val="000000" w:themeColor="text1"/>
                                <w:sz w:val="24"/>
                                <w:szCs w:val="24"/>
                              </w:rPr>
                              <w:t>26</w:t>
                            </w:r>
                            <w:r w:rsidRPr="007A3DC8">
                              <w:rPr>
                                <w:rFonts w:cs="Arial"/>
                                <w:color w:val="000000" w:themeColor="text1"/>
                                <w:sz w:val="24"/>
                                <w:szCs w:val="24"/>
                              </w:rPr>
                              <w:t xml:space="preserve"> décembre 2025</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EDFE68D" id="_x0000_s1032" style="position:absolute;left:0;text-align:left;margin-left:278.35pt;margin-top:.65pt;width:203.4pt;height:139.8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" fillcolor="window" strokecolor="#172c51" strokeweight="1pt">
                <v:fill opacity="8481f"/>
                <v:stroke joinstyle="miter"/>
                <v:textbox inset="0,0,0,0">
                  <w:txbxContent>
                    <w:p w14:paraId="04CB0AD3" w14:textId="568C49F8" w:rsidR="00D11774" w:rsidRPr="007A3DC8" w:rsidRDefault="00D11774" w:rsidP="00D11774">
                      <w:pPr>
                        <w:jc w:val="left"/>
                        <w:rPr>
                          <w:b/>
                          <w:bCs/>
                          <w:color w:val="000000" w:themeColor="text1"/>
                          <w:sz w:val="28"/>
                          <w:szCs w:val="28"/>
                        </w:rPr>
                      </w:pPr>
                      <w:r w:rsidRPr="007A3DC8">
                        <w:rPr>
                          <w:b/>
                          <w:bCs/>
                          <w:color w:val="000000" w:themeColor="text1"/>
                          <w:sz w:val="28"/>
                          <w:szCs w:val="28"/>
                        </w:rPr>
                        <w:t>Document n°</w:t>
                      </w:r>
                      <w:r w:rsidR="00EB6C84">
                        <w:rPr>
                          <w:b/>
                          <w:bCs/>
                          <w:color w:val="000000" w:themeColor="text1"/>
                          <w:sz w:val="28"/>
                          <w:szCs w:val="28"/>
                        </w:rPr>
                        <w:t>2</w:t>
                      </w:r>
                      <w:r w:rsidRPr="007A3DC8">
                        <w:rPr>
                          <w:b/>
                          <w:bCs/>
                          <w:color w:val="000000" w:themeColor="text1"/>
                          <w:sz w:val="28"/>
                          <w:szCs w:val="28"/>
                        </w:rPr>
                        <w:t xml:space="preserve"> : </w:t>
                      </w:r>
                      <w:r w:rsidR="00EB6C84">
                        <w:rPr>
                          <w:b/>
                          <w:bCs/>
                          <w:color w:val="000000" w:themeColor="text1"/>
                          <w:sz w:val="28"/>
                          <w:szCs w:val="28"/>
                        </w:rPr>
                        <w:t xml:space="preserve">Avis </w:t>
                      </w:r>
                    </w:p>
                    <w:p w14:paraId="7C6AEFEE" w14:textId="77777777" w:rsidR="00D11774" w:rsidRPr="007A3DC8" w:rsidRDefault="00D11774" w:rsidP="00D11774">
                      <w:pPr>
                        <w:jc w:val="left"/>
                        <w:rPr>
                          <w:b/>
                          <w:bCs/>
                          <w:color w:val="000000" w:themeColor="text1"/>
                          <w:sz w:val="28"/>
                          <w:szCs w:val="28"/>
                        </w:rPr>
                      </w:pPr>
                      <w:r w:rsidRPr="007A3DC8">
                        <w:rPr>
                          <w:b/>
                          <w:bCs/>
                          <w:color w:val="000000" w:themeColor="text1"/>
                          <w:sz w:val="28"/>
                          <w:szCs w:val="28"/>
                        </w:rPr>
                        <w:t>Le Commissaire Enquêteur</w:t>
                      </w:r>
                    </w:p>
                    <w:p w14:paraId="2D836EE7" w14:textId="77777777" w:rsidR="00D11774" w:rsidRPr="006A75F1" w:rsidRDefault="00D11774" w:rsidP="00D11774">
                      <w:pPr>
                        <w:jc w:val="center"/>
                        <w:rPr>
                          <w:color w:val="000000" w:themeColor="text1"/>
                        </w:rPr>
                      </w:pPr>
                      <w:r w:rsidRPr="006A75F1">
                        <w:rPr>
                          <w:noProof/>
                          <w:color w:val="000000" w:themeColor="text1"/>
                        </w:rPr>
                        <w:drawing>
                          <wp:inline distT="0" distB="0" distL="0" distR="0" wp14:anchorId="0EEB153C" wp14:editId="6B9A60F5">
                            <wp:extent cx="1566283" cy="571500"/>
                            <wp:effectExtent l="0" t="0" r="0" b="0"/>
                            <wp:docPr id="62056244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761665" name=""/>
                                    <pic:cNvPicPr/>
                                  </pic:nvPicPr>
                                  <pic:blipFill>
                                    <a:blip r:embed="rId10"/>
                                    <a:stretch>
                                      <a:fillRect/>
                                    </a:stretch>
                                  </pic:blipFill>
                                  <pic:spPr>
                                    <a:xfrm>
                                      <a:off x="0" y="0"/>
                                      <a:ext cx="1621678" cy="591712"/>
                                    </a:xfrm>
                                    <a:prstGeom prst="rect">
                                      <a:avLst/>
                                    </a:prstGeom>
                                  </pic:spPr>
                                </pic:pic>
                              </a:graphicData>
                            </a:graphic>
                          </wp:inline>
                        </w:drawing>
                      </w:r>
                    </w:p>
                    <w:p w14:paraId="5D84FCA1" w14:textId="77777777" w:rsidR="00D11774" w:rsidRPr="007A3DC8" w:rsidRDefault="00D11774" w:rsidP="00D11774">
                      <w:pPr>
                        <w:jc w:val="center"/>
                        <w:rPr>
                          <w:rFonts w:cs="Arial"/>
                          <w:color w:val="000000" w:themeColor="text1"/>
                          <w:sz w:val="24"/>
                          <w:szCs w:val="24"/>
                        </w:rPr>
                      </w:pPr>
                      <w:r w:rsidRPr="007A3DC8">
                        <w:rPr>
                          <w:rFonts w:cs="Arial"/>
                          <w:color w:val="000000" w:themeColor="text1"/>
                          <w:sz w:val="24"/>
                          <w:szCs w:val="24"/>
                        </w:rPr>
                        <w:t xml:space="preserve">Jean-Claude </w:t>
                      </w:r>
                      <w:proofErr w:type="spellStart"/>
                      <w:r w:rsidRPr="007A3DC8">
                        <w:rPr>
                          <w:rFonts w:cs="Arial"/>
                          <w:color w:val="000000" w:themeColor="text1"/>
                          <w:sz w:val="24"/>
                          <w:szCs w:val="24"/>
                        </w:rPr>
                        <w:t>Gagnol</w:t>
                      </w:r>
                      <w:proofErr w:type="spellEnd"/>
                      <w:r w:rsidRPr="007A3DC8">
                        <w:rPr>
                          <w:rFonts w:cs="Arial"/>
                          <w:color w:val="000000" w:themeColor="text1"/>
                          <w:sz w:val="24"/>
                          <w:szCs w:val="24"/>
                        </w:rPr>
                        <w:t xml:space="preserve"> </w:t>
                      </w:r>
                    </w:p>
                    <w:p w14:paraId="51DC9BC2" w14:textId="30CAB434" w:rsidR="00D11774" w:rsidRPr="007A3DC8" w:rsidRDefault="00D11774" w:rsidP="00D11774">
                      <w:pPr>
                        <w:jc w:val="center"/>
                        <w:rPr>
                          <w:rFonts w:cs="Arial"/>
                          <w:color w:val="000000" w:themeColor="text1"/>
                          <w:sz w:val="24"/>
                          <w:szCs w:val="24"/>
                        </w:rPr>
                      </w:pPr>
                      <w:r w:rsidRPr="007A3DC8">
                        <w:rPr>
                          <w:rFonts w:cs="Arial"/>
                          <w:color w:val="000000" w:themeColor="text1"/>
                          <w:sz w:val="24"/>
                          <w:szCs w:val="24"/>
                        </w:rPr>
                        <w:t xml:space="preserve">Le </w:t>
                      </w:r>
                      <w:r w:rsidR="005664A9">
                        <w:rPr>
                          <w:rFonts w:cs="Arial"/>
                          <w:color w:val="000000" w:themeColor="text1"/>
                          <w:sz w:val="24"/>
                          <w:szCs w:val="24"/>
                        </w:rPr>
                        <w:t>26</w:t>
                      </w:r>
                      <w:r w:rsidRPr="007A3DC8">
                        <w:rPr>
                          <w:rFonts w:cs="Arial"/>
                          <w:color w:val="000000" w:themeColor="text1"/>
                          <w:sz w:val="24"/>
                          <w:szCs w:val="24"/>
                        </w:rPr>
                        <w:t xml:space="preserve"> décembre 2025</w:t>
                      </w:r>
                    </w:p>
                  </w:txbxContent>
                </v:textbox>
                <w10:wrap anchorx="margin"/>
              </v:roundrect>
            </w:pict>
          </mc:Fallback>
        </mc:AlternateContent>
      </w:r>
    </w:p>
    <w:bookmarkEnd w:id="69"/>
    <w:p w14:paraId="34CCCE35" w14:textId="562BC077" w:rsidR="00C12A95" w:rsidRDefault="00C12A95">
      <w:pPr>
        <w:rPr>
          <w:rFonts w:ascii="Times New Roman" w:eastAsia="Verdana" w:hAnsi="Times New Roman" w:cs="Times New Roman"/>
          <w:sz w:val="24"/>
          <w:szCs w:val="24"/>
        </w:rPr>
      </w:pPr>
      <w:r>
        <w:rPr>
          <w:rFonts w:ascii="Times New Roman" w:eastAsia="Verdana" w:hAnsi="Times New Roman" w:cs="Times New Roman"/>
          <w:sz w:val="24"/>
          <w:szCs w:val="24"/>
        </w:rPr>
        <w:br w:type="page"/>
      </w:r>
    </w:p>
    <w:p w14:paraId="7F9EA24D" w14:textId="7C3506F5" w:rsidR="009B7979" w:rsidRDefault="00912CA1">
      <w:pPr>
        <w:pStyle w:val="TM1"/>
        <w:rPr>
          <w:rFonts w:asciiTheme="minorHAnsi" w:eastAsiaTheme="minorEastAsia" w:hAnsiTheme="minorHAnsi" w:cstheme="minorBidi"/>
          <w:b w:val="0"/>
          <w:bCs w:val="0"/>
          <w:i w:val="0"/>
          <w:iCs w:val="0"/>
          <w:noProof/>
          <w:lang w:eastAsia="fr-FR"/>
        </w:rPr>
      </w:pPr>
      <w:r>
        <w:rPr>
          <w:b w:val="0"/>
          <w:bCs w:val="0"/>
          <w:i w:val="0"/>
          <w:iCs w:val="0"/>
        </w:rPr>
        <w:lastRenderedPageBreak/>
        <w:fldChar w:fldCharType="begin"/>
      </w:r>
      <w:r>
        <w:rPr>
          <w:b w:val="0"/>
          <w:bCs w:val="0"/>
          <w:i w:val="0"/>
          <w:iCs w:val="0"/>
        </w:rPr>
        <w:instrText xml:space="preserve"> TOC \h \z \t "PARTIE DE DOCUMENT;1;conclusion-Paragraphe;2" </w:instrText>
      </w:r>
      <w:r>
        <w:rPr>
          <w:b w:val="0"/>
          <w:bCs w:val="0"/>
          <w:i w:val="0"/>
          <w:iCs w:val="0"/>
        </w:rPr>
        <w:fldChar w:fldCharType="separate"/>
      </w:r>
      <w:hyperlink w:anchor="_Toc217047461" w:history="1">
        <w:r w:rsidR="009B7979">
          <w:rPr>
            <w:noProof/>
            <w:webHidden/>
          </w:rPr>
          <w:tab/>
        </w:r>
      </w:hyperlink>
    </w:p>
    <w:p w14:paraId="03C5721E" w14:textId="1958D254" w:rsidR="009B7979" w:rsidRDefault="009B7979">
      <w:pPr>
        <w:pStyle w:val="TM1"/>
        <w:rPr>
          <w:rFonts w:asciiTheme="minorHAnsi" w:eastAsiaTheme="minorEastAsia" w:hAnsiTheme="minorHAnsi" w:cstheme="minorBidi"/>
          <w:b w:val="0"/>
          <w:bCs w:val="0"/>
          <w:i w:val="0"/>
          <w:iCs w:val="0"/>
          <w:noProof/>
          <w:lang w:eastAsia="fr-FR"/>
        </w:rPr>
      </w:pPr>
      <w:hyperlink w:anchor="_Toc217047462" w:history="1">
        <w:r w:rsidRPr="00B83821">
          <w:rPr>
            <w:rStyle w:val="Lienhypertexte"/>
            <w:noProof/>
          </w:rPr>
          <w:t>2ème Partie : CONCLUSIONS MOTIVEES et AVIS</w:t>
        </w:r>
        <w:r>
          <w:rPr>
            <w:noProof/>
            <w:webHidden/>
          </w:rPr>
          <w:tab/>
        </w:r>
      </w:hyperlink>
    </w:p>
    <w:p w14:paraId="48B78C0A" w14:textId="583910F5" w:rsidR="009B7979" w:rsidRDefault="009B7979">
      <w:pPr>
        <w:pStyle w:val="TM2"/>
        <w:tabs>
          <w:tab w:val="left" w:pos="880"/>
          <w:tab w:val="right" w:leader="dot" w:pos="9062"/>
        </w:tabs>
        <w:rPr>
          <w:rFonts w:asciiTheme="minorHAnsi" w:eastAsiaTheme="minorEastAsia" w:hAnsiTheme="minorHAnsi" w:cstheme="minorBidi"/>
          <w:b w:val="0"/>
          <w:bCs w:val="0"/>
          <w:noProof/>
          <w:sz w:val="24"/>
          <w:szCs w:val="24"/>
          <w:lang w:eastAsia="fr-FR"/>
        </w:rPr>
      </w:pPr>
      <w:hyperlink w:anchor="_Toc217047463" w:history="1">
        <w:r w:rsidRPr="00B83821">
          <w:rPr>
            <w:rStyle w:val="Lienhypertexte"/>
            <w:noProof/>
          </w:rPr>
          <w:t>A.</w:t>
        </w:r>
        <w:r>
          <w:rPr>
            <w:rFonts w:asciiTheme="minorHAnsi" w:eastAsiaTheme="minorEastAsia" w:hAnsiTheme="minorHAnsi" w:cstheme="minorBidi"/>
            <w:b w:val="0"/>
            <w:bCs w:val="0"/>
            <w:noProof/>
            <w:sz w:val="24"/>
            <w:szCs w:val="24"/>
            <w:lang w:eastAsia="fr-FR"/>
          </w:rPr>
          <w:tab/>
        </w:r>
        <w:r w:rsidRPr="00B83821">
          <w:rPr>
            <w:rStyle w:val="Lienhypertexte"/>
            <w:noProof/>
          </w:rPr>
          <w:t>Objet de l’enquête - Contexte :</w:t>
        </w:r>
        <w:r>
          <w:rPr>
            <w:noProof/>
            <w:webHidden/>
          </w:rPr>
          <w:tab/>
        </w:r>
        <w:r>
          <w:rPr>
            <w:noProof/>
            <w:webHidden/>
          </w:rPr>
          <w:fldChar w:fldCharType="begin"/>
        </w:r>
        <w:r>
          <w:rPr>
            <w:noProof/>
            <w:webHidden/>
          </w:rPr>
          <w:instrText xml:space="preserve"> PAGEREF _Toc217047463 \h </w:instrText>
        </w:r>
        <w:r>
          <w:rPr>
            <w:noProof/>
            <w:webHidden/>
          </w:rPr>
        </w:r>
        <w:r>
          <w:rPr>
            <w:noProof/>
            <w:webHidden/>
          </w:rPr>
          <w:fldChar w:fldCharType="separate"/>
        </w:r>
        <w:r w:rsidR="000A3C79">
          <w:rPr>
            <w:noProof/>
            <w:webHidden/>
          </w:rPr>
          <w:t>3</w:t>
        </w:r>
        <w:r>
          <w:rPr>
            <w:noProof/>
            <w:webHidden/>
          </w:rPr>
          <w:fldChar w:fldCharType="end"/>
        </w:r>
      </w:hyperlink>
    </w:p>
    <w:p w14:paraId="44843CBD" w14:textId="2F4B57B3" w:rsidR="009B7979" w:rsidRDefault="009B7979">
      <w:pPr>
        <w:pStyle w:val="TM2"/>
        <w:tabs>
          <w:tab w:val="left" w:pos="880"/>
          <w:tab w:val="right" w:leader="dot" w:pos="9062"/>
        </w:tabs>
        <w:rPr>
          <w:rFonts w:asciiTheme="minorHAnsi" w:eastAsiaTheme="minorEastAsia" w:hAnsiTheme="minorHAnsi" w:cstheme="minorBidi"/>
          <w:b w:val="0"/>
          <w:bCs w:val="0"/>
          <w:noProof/>
          <w:sz w:val="24"/>
          <w:szCs w:val="24"/>
          <w:lang w:eastAsia="fr-FR"/>
        </w:rPr>
      </w:pPr>
      <w:hyperlink w:anchor="_Toc217047464" w:history="1">
        <w:r w:rsidRPr="00B83821">
          <w:rPr>
            <w:rStyle w:val="Lienhypertexte"/>
            <w:noProof/>
          </w:rPr>
          <w:t>B.</w:t>
        </w:r>
        <w:r>
          <w:rPr>
            <w:rFonts w:asciiTheme="minorHAnsi" w:eastAsiaTheme="minorEastAsia" w:hAnsiTheme="minorHAnsi" w:cstheme="minorBidi"/>
            <w:b w:val="0"/>
            <w:bCs w:val="0"/>
            <w:noProof/>
            <w:sz w:val="24"/>
            <w:szCs w:val="24"/>
            <w:lang w:eastAsia="fr-FR"/>
          </w:rPr>
          <w:tab/>
        </w:r>
        <w:r w:rsidRPr="00B83821">
          <w:rPr>
            <w:rStyle w:val="Lienhypertexte"/>
            <w:noProof/>
          </w:rPr>
          <w:t>Rappel du Cadre juridique :</w:t>
        </w:r>
        <w:r>
          <w:rPr>
            <w:noProof/>
            <w:webHidden/>
          </w:rPr>
          <w:tab/>
        </w:r>
        <w:r>
          <w:rPr>
            <w:noProof/>
            <w:webHidden/>
          </w:rPr>
          <w:fldChar w:fldCharType="begin"/>
        </w:r>
        <w:r>
          <w:rPr>
            <w:noProof/>
            <w:webHidden/>
          </w:rPr>
          <w:instrText xml:space="preserve"> PAGEREF _Toc217047464 \h </w:instrText>
        </w:r>
        <w:r>
          <w:rPr>
            <w:noProof/>
            <w:webHidden/>
          </w:rPr>
        </w:r>
        <w:r>
          <w:rPr>
            <w:noProof/>
            <w:webHidden/>
          </w:rPr>
          <w:fldChar w:fldCharType="separate"/>
        </w:r>
        <w:r w:rsidR="000A3C79">
          <w:rPr>
            <w:noProof/>
            <w:webHidden/>
          </w:rPr>
          <w:t>3</w:t>
        </w:r>
        <w:r>
          <w:rPr>
            <w:noProof/>
            <w:webHidden/>
          </w:rPr>
          <w:fldChar w:fldCharType="end"/>
        </w:r>
      </w:hyperlink>
    </w:p>
    <w:p w14:paraId="201B0816" w14:textId="04B31625" w:rsidR="009B7979" w:rsidRDefault="009B7979">
      <w:pPr>
        <w:pStyle w:val="TM2"/>
        <w:tabs>
          <w:tab w:val="left" w:pos="880"/>
          <w:tab w:val="right" w:leader="dot" w:pos="9062"/>
        </w:tabs>
        <w:rPr>
          <w:rFonts w:asciiTheme="minorHAnsi" w:eastAsiaTheme="minorEastAsia" w:hAnsiTheme="minorHAnsi" w:cstheme="minorBidi"/>
          <w:b w:val="0"/>
          <w:bCs w:val="0"/>
          <w:noProof/>
          <w:sz w:val="24"/>
          <w:szCs w:val="24"/>
          <w:lang w:eastAsia="fr-FR"/>
        </w:rPr>
      </w:pPr>
      <w:hyperlink w:anchor="_Toc217047465" w:history="1">
        <w:r w:rsidRPr="00B83821">
          <w:rPr>
            <w:rStyle w:val="Lienhypertexte"/>
            <w:noProof/>
          </w:rPr>
          <w:t>C.</w:t>
        </w:r>
        <w:r>
          <w:rPr>
            <w:rFonts w:asciiTheme="minorHAnsi" w:eastAsiaTheme="minorEastAsia" w:hAnsiTheme="minorHAnsi" w:cstheme="minorBidi"/>
            <w:b w:val="0"/>
            <w:bCs w:val="0"/>
            <w:noProof/>
            <w:sz w:val="24"/>
            <w:szCs w:val="24"/>
            <w:lang w:eastAsia="fr-FR"/>
          </w:rPr>
          <w:tab/>
        </w:r>
        <w:r w:rsidRPr="00B83821">
          <w:rPr>
            <w:rStyle w:val="Lienhypertexte"/>
            <w:noProof/>
          </w:rPr>
          <w:t>Déroulement et Avis sur les conditions de forme du projet de PLU.</w:t>
        </w:r>
        <w:r>
          <w:rPr>
            <w:noProof/>
            <w:webHidden/>
          </w:rPr>
          <w:tab/>
        </w:r>
        <w:r>
          <w:rPr>
            <w:noProof/>
            <w:webHidden/>
          </w:rPr>
          <w:fldChar w:fldCharType="begin"/>
        </w:r>
        <w:r>
          <w:rPr>
            <w:noProof/>
            <w:webHidden/>
          </w:rPr>
          <w:instrText xml:space="preserve"> PAGEREF _Toc217047465 \h </w:instrText>
        </w:r>
        <w:r>
          <w:rPr>
            <w:noProof/>
            <w:webHidden/>
          </w:rPr>
        </w:r>
        <w:r>
          <w:rPr>
            <w:noProof/>
            <w:webHidden/>
          </w:rPr>
          <w:fldChar w:fldCharType="separate"/>
        </w:r>
        <w:r w:rsidR="000A3C79">
          <w:rPr>
            <w:noProof/>
            <w:webHidden/>
          </w:rPr>
          <w:t>3</w:t>
        </w:r>
        <w:r>
          <w:rPr>
            <w:noProof/>
            <w:webHidden/>
          </w:rPr>
          <w:fldChar w:fldCharType="end"/>
        </w:r>
      </w:hyperlink>
    </w:p>
    <w:p w14:paraId="4811FD46" w14:textId="79828228" w:rsidR="009B7979" w:rsidRDefault="009B7979">
      <w:pPr>
        <w:pStyle w:val="TM2"/>
        <w:tabs>
          <w:tab w:val="left" w:pos="880"/>
          <w:tab w:val="right" w:leader="dot" w:pos="9062"/>
        </w:tabs>
        <w:rPr>
          <w:rFonts w:asciiTheme="minorHAnsi" w:eastAsiaTheme="minorEastAsia" w:hAnsiTheme="minorHAnsi" w:cstheme="minorBidi"/>
          <w:b w:val="0"/>
          <w:bCs w:val="0"/>
          <w:noProof/>
          <w:sz w:val="24"/>
          <w:szCs w:val="24"/>
          <w:lang w:eastAsia="fr-FR"/>
        </w:rPr>
      </w:pPr>
      <w:hyperlink w:anchor="_Toc217047466" w:history="1">
        <w:r w:rsidRPr="00B83821">
          <w:rPr>
            <w:rStyle w:val="Lienhypertexte"/>
            <w:noProof/>
          </w:rPr>
          <w:t>D.</w:t>
        </w:r>
        <w:r>
          <w:rPr>
            <w:rFonts w:asciiTheme="minorHAnsi" w:eastAsiaTheme="minorEastAsia" w:hAnsiTheme="minorHAnsi" w:cstheme="minorBidi"/>
            <w:b w:val="0"/>
            <w:bCs w:val="0"/>
            <w:noProof/>
            <w:sz w:val="24"/>
            <w:szCs w:val="24"/>
            <w:lang w:eastAsia="fr-FR"/>
          </w:rPr>
          <w:tab/>
        </w:r>
        <w:r w:rsidRPr="00B83821">
          <w:rPr>
            <w:rStyle w:val="Lienhypertexte"/>
            <w:noProof/>
          </w:rPr>
          <w:t>Analyse sur les conditions de fonds du projet de PLU.</w:t>
        </w:r>
        <w:r>
          <w:rPr>
            <w:noProof/>
            <w:webHidden/>
          </w:rPr>
          <w:tab/>
        </w:r>
        <w:r>
          <w:rPr>
            <w:noProof/>
            <w:webHidden/>
          </w:rPr>
          <w:fldChar w:fldCharType="begin"/>
        </w:r>
        <w:r>
          <w:rPr>
            <w:noProof/>
            <w:webHidden/>
          </w:rPr>
          <w:instrText xml:space="preserve"> PAGEREF _Toc217047466 \h </w:instrText>
        </w:r>
        <w:r>
          <w:rPr>
            <w:noProof/>
            <w:webHidden/>
          </w:rPr>
        </w:r>
        <w:r>
          <w:rPr>
            <w:noProof/>
            <w:webHidden/>
          </w:rPr>
          <w:fldChar w:fldCharType="separate"/>
        </w:r>
        <w:r w:rsidR="000A3C79">
          <w:rPr>
            <w:noProof/>
            <w:webHidden/>
          </w:rPr>
          <w:t>5</w:t>
        </w:r>
        <w:r>
          <w:rPr>
            <w:noProof/>
            <w:webHidden/>
          </w:rPr>
          <w:fldChar w:fldCharType="end"/>
        </w:r>
      </w:hyperlink>
    </w:p>
    <w:p w14:paraId="752E32A1" w14:textId="03F5C1DF" w:rsidR="009B7979" w:rsidRDefault="009B7979">
      <w:pPr>
        <w:pStyle w:val="TM2"/>
        <w:tabs>
          <w:tab w:val="left" w:pos="660"/>
          <w:tab w:val="right" w:leader="dot" w:pos="9062"/>
        </w:tabs>
        <w:rPr>
          <w:rFonts w:asciiTheme="minorHAnsi" w:eastAsiaTheme="minorEastAsia" w:hAnsiTheme="minorHAnsi" w:cstheme="minorBidi"/>
          <w:b w:val="0"/>
          <w:bCs w:val="0"/>
          <w:noProof/>
          <w:sz w:val="24"/>
          <w:szCs w:val="24"/>
          <w:lang w:eastAsia="fr-FR"/>
        </w:rPr>
      </w:pPr>
      <w:hyperlink w:anchor="_Toc217047467" w:history="1">
        <w:r w:rsidRPr="00B83821">
          <w:rPr>
            <w:rStyle w:val="Lienhypertexte"/>
            <w:noProof/>
          </w:rPr>
          <w:t>E.</w:t>
        </w:r>
        <w:r>
          <w:rPr>
            <w:rFonts w:asciiTheme="minorHAnsi" w:eastAsiaTheme="minorEastAsia" w:hAnsiTheme="minorHAnsi" w:cstheme="minorBidi"/>
            <w:b w:val="0"/>
            <w:bCs w:val="0"/>
            <w:noProof/>
            <w:sz w:val="24"/>
            <w:szCs w:val="24"/>
            <w:lang w:eastAsia="fr-FR"/>
          </w:rPr>
          <w:tab/>
        </w:r>
        <w:r w:rsidRPr="00B83821">
          <w:rPr>
            <w:rStyle w:val="Lienhypertexte"/>
            <w:noProof/>
          </w:rPr>
          <w:t>Analyse sur les observations du public</w:t>
        </w:r>
        <w:r>
          <w:rPr>
            <w:noProof/>
            <w:webHidden/>
          </w:rPr>
          <w:tab/>
        </w:r>
        <w:r>
          <w:rPr>
            <w:noProof/>
            <w:webHidden/>
          </w:rPr>
          <w:fldChar w:fldCharType="begin"/>
        </w:r>
        <w:r>
          <w:rPr>
            <w:noProof/>
            <w:webHidden/>
          </w:rPr>
          <w:instrText xml:space="preserve"> PAGEREF _Toc217047467 \h </w:instrText>
        </w:r>
        <w:r>
          <w:rPr>
            <w:noProof/>
            <w:webHidden/>
          </w:rPr>
        </w:r>
        <w:r>
          <w:rPr>
            <w:noProof/>
            <w:webHidden/>
          </w:rPr>
          <w:fldChar w:fldCharType="separate"/>
        </w:r>
        <w:r w:rsidR="000A3C79">
          <w:rPr>
            <w:noProof/>
            <w:webHidden/>
          </w:rPr>
          <w:t>7</w:t>
        </w:r>
        <w:r>
          <w:rPr>
            <w:noProof/>
            <w:webHidden/>
          </w:rPr>
          <w:fldChar w:fldCharType="end"/>
        </w:r>
      </w:hyperlink>
    </w:p>
    <w:p w14:paraId="08594047" w14:textId="602480CB" w:rsidR="009B7979" w:rsidRDefault="009B7979">
      <w:pPr>
        <w:pStyle w:val="TM2"/>
        <w:tabs>
          <w:tab w:val="left" w:pos="660"/>
          <w:tab w:val="right" w:leader="dot" w:pos="9062"/>
        </w:tabs>
        <w:rPr>
          <w:rFonts w:asciiTheme="minorHAnsi" w:eastAsiaTheme="minorEastAsia" w:hAnsiTheme="minorHAnsi" w:cstheme="minorBidi"/>
          <w:b w:val="0"/>
          <w:bCs w:val="0"/>
          <w:noProof/>
          <w:sz w:val="24"/>
          <w:szCs w:val="24"/>
          <w:lang w:eastAsia="fr-FR"/>
        </w:rPr>
      </w:pPr>
      <w:hyperlink w:anchor="_Toc217047468" w:history="1">
        <w:r w:rsidRPr="00B83821">
          <w:rPr>
            <w:rStyle w:val="Lienhypertexte"/>
            <w:noProof/>
          </w:rPr>
          <w:t>F.</w:t>
        </w:r>
        <w:r>
          <w:rPr>
            <w:rFonts w:asciiTheme="minorHAnsi" w:eastAsiaTheme="minorEastAsia" w:hAnsiTheme="minorHAnsi" w:cstheme="minorBidi"/>
            <w:b w:val="0"/>
            <w:bCs w:val="0"/>
            <w:noProof/>
            <w:sz w:val="24"/>
            <w:szCs w:val="24"/>
            <w:lang w:eastAsia="fr-FR"/>
          </w:rPr>
          <w:tab/>
        </w:r>
        <w:r w:rsidRPr="00B83821">
          <w:rPr>
            <w:rStyle w:val="Lienhypertexte"/>
            <w:noProof/>
          </w:rPr>
          <w:t>Les compléments de réponses apportés par la commune</w:t>
        </w:r>
        <w:r>
          <w:rPr>
            <w:noProof/>
            <w:webHidden/>
          </w:rPr>
          <w:tab/>
        </w:r>
        <w:r>
          <w:rPr>
            <w:noProof/>
            <w:webHidden/>
          </w:rPr>
          <w:fldChar w:fldCharType="begin"/>
        </w:r>
        <w:r>
          <w:rPr>
            <w:noProof/>
            <w:webHidden/>
          </w:rPr>
          <w:instrText xml:space="preserve"> PAGEREF _Toc217047468 \h </w:instrText>
        </w:r>
        <w:r>
          <w:rPr>
            <w:noProof/>
            <w:webHidden/>
          </w:rPr>
        </w:r>
        <w:r>
          <w:rPr>
            <w:noProof/>
            <w:webHidden/>
          </w:rPr>
          <w:fldChar w:fldCharType="separate"/>
        </w:r>
        <w:r w:rsidR="000A3C79">
          <w:rPr>
            <w:noProof/>
            <w:webHidden/>
          </w:rPr>
          <w:t>8</w:t>
        </w:r>
        <w:r>
          <w:rPr>
            <w:noProof/>
            <w:webHidden/>
          </w:rPr>
          <w:fldChar w:fldCharType="end"/>
        </w:r>
      </w:hyperlink>
    </w:p>
    <w:p w14:paraId="6303ABF2" w14:textId="571C27D3" w:rsidR="009B7979" w:rsidRDefault="009B7979">
      <w:pPr>
        <w:pStyle w:val="TM2"/>
        <w:tabs>
          <w:tab w:val="left" w:pos="880"/>
          <w:tab w:val="right" w:leader="dot" w:pos="9062"/>
        </w:tabs>
        <w:rPr>
          <w:rFonts w:asciiTheme="minorHAnsi" w:eastAsiaTheme="minorEastAsia" w:hAnsiTheme="minorHAnsi" w:cstheme="minorBidi"/>
          <w:b w:val="0"/>
          <w:bCs w:val="0"/>
          <w:noProof/>
          <w:sz w:val="24"/>
          <w:szCs w:val="24"/>
          <w:lang w:eastAsia="fr-FR"/>
        </w:rPr>
      </w:pPr>
      <w:hyperlink w:anchor="_Toc217047469" w:history="1">
        <w:r w:rsidRPr="00B83821">
          <w:rPr>
            <w:rStyle w:val="Lienhypertexte"/>
            <w:noProof/>
          </w:rPr>
          <w:t>G.</w:t>
        </w:r>
        <w:r>
          <w:rPr>
            <w:rFonts w:asciiTheme="minorHAnsi" w:eastAsiaTheme="minorEastAsia" w:hAnsiTheme="minorHAnsi" w:cstheme="minorBidi"/>
            <w:b w:val="0"/>
            <w:bCs w:val="0"/>
            <w:noProof/>
            <w:sz w:val="24"/>
            <w:szCs w:val="24"/>
            <w:lang w:eastAsia="fr-FR"/>
          </w:rPr>
          <w:tab/>
        </w:r>
        <w:r w:rsidRPr="00B83821">
          <w:rPr>
            <w:rStyle w:val="Lienhypertexte"/>
            <w:noProof/>
          </w:rPr>
          <w:t>Avis du commissaire enquêteur :</w:t>
        </w:r>
        <w:r>
          <w:rPr>
            <w:noProof/>
            <w:webHidden/>
          </w:rPr>
          <w:tab/>
        </w:r>
        <w:r>
          <w:rPr>
            <w:noProof/>
            <w:webHidden/>
          </w:rPr>
          <w:fldChar w:fldCharType="begin"/>
        </w:r>
        <w:r>
          <w:rPr>
            <w:noProof/>
            <w:webHidden/>
          </w:rPr>
          <w:instrText xml:space="preserve"> PAGEREF _Toc217047469 \h </w:instrText>
        </w:r>
        <w:r>
          <w:rPr>
            <w:noProof/>
            <w:webHidden/>
          </w:rPr>
        </w:r>
        <w:r>
          <w:rPr>
            <w:noProof/>
            <w:webHidden/>
          </w:rPr>
          <w:fldChar w:fldCharType="separate"/>
        </w:r>
        <w:r w:rsidR="000A3C79">
          <w:rPr>
            <w:noProof/>
            <w:webHidden/>
          </w:rPr>
          <w:t>9</w:t>
        </w:r>
        <w:r>
          <w:rPr>
            <w:noProof/>
            <w:webHidden/>
          </w:rPr>
          <w:fldChar w:fldCharType="end"/>
        </w:r>
      </w:hyperlink>
    </w:p>
    <w:p w14:paraId="1EE8600C" w14:textId="712AE330" w:rsidR="009B7979" w:rsidRDefault="009B7979">
      <w:pPr>
        <w:pStyle w:val="TM1"/>
        <w:rPr>
          <w:rFonts w:asciiTheme="minorHAnsi" w:eastAsiaTheme="minorEastAsia" w:hAnsiTheme="minorHAnsi" w:cstheme="minorBidi"/>
          <w:b w:val="0"/>
          <w:bCs w:val="0"/>
          <w:i w:val="0"/>
          <w:iCs w:val="0"/>
          <w:noProof/>
          <w:lang w:eastAsia="fr-FR"/>
        </w:rPr>
      </w:pPr>
      <w:hyperlink w:anchor="_Toc217047470" w:history="1">
        <w:r w:rsidRPr="00B83821">
          <w:rPr>
            <w:rStyle w:val="Lienhypertexte"/>
            <w:noProof/>
          </w:rPr>
          <w:t>3ème partie : Les ANNEXES au rapport</w:t>
        </w:r>
        <w:r>
          <w:rPr>
            <w:noProof/>
            <w:webHidden/>
          </w:rPr>
          <w:tab/>
        </w:r>
      </w:hyperlink>
    </w:p>
    <w:p w14:paraId="300F9E79" w14:textId="53B96CDF" w:rsidR="005B711D" w:rsidRDefault="00912CA1" w:rsidP="00C30347">
      <w:pPr>
        <w:spacing w:line="256" w:lineRule="auto"/>
        <w:rPr>
          <w:rFonts w:cstheme="minorHAnsi"/>
          <w:b/>
          <w:bCs/>
          <w:i/>
          <w:iCs/>
          <w:sz w:val="24"/>
          <w:szCs w:val="24"/>
        </w:rPr>
      </w:pPr>
      <w:r>
        <w:rPr>
          <w:rFonts w:cstheme="minorHAnsi"/>
          <w:b/>
          <w:bCs/>
          <w:i/>
          <w:iCs/>
          <w:sz w:val="24"/>
          <w:szCs w:val="24"/>
        </w:rPr>
        <w:fldChar w:fldCharType="end"/>
      </w:r>
    </w:p>
    <w:p w14:paraId="2C02E607" w14:textId="77777777" w:rsidR="005B711D" w:rsidRDefault="005B711D">
      <w:pPr>
        <w:spacing w:after="160"/>
        <w:jc w:val="left"/>
        <w:rPr>
          <w:rFonts w:cstheme="minorHAnsi"/>
          <w:b/>
          <w:bCs/>
          <w:i/>
          <w:iCs/>
          <w:sz w:val="24"/>
          <w:szCs w:val="24"/>
        </w:rPr>
      </w:pPr>
      <w:r>
        <w:rPr>
          <w:rFonts w:cstheme="minorHAnsi"/>
          <w:b/>
          <w:bCs/>
          <w:i/>
          <w:iCs/>
          <w:sz w:val="24"/>
          <w:szCs w:val="24"/>
        </w:rPr>
        <w:br w:type="page"/>
      </w:r>
    </w:p>
    <w:p w14:paraId="79638393" w14:textId="77777777" w:rsidR="004544D2" w:rsidRPr="004544D2" w:rsidRDefault="004544D2" w:rsidP="00912CA1"/>
    <w:p w14:paraId="623F4BEA" w14:textId="2ED21973" w:rsidR="004544D2" w:rsidRPr="00A776B7" w:rsidRDefault="004544D2" w:rsidP="00A776B7">
      <w:pPr>
        <w:pStyle w:val="PARTIEDEDOCUMENT"/>
      </w:pPr>
      <w:bookmarkStart w:id="70" w:name="_Toc212990635"/>
      <w:bookmarkStart w:id="71" w:name="_Toc217047462"/>
      <w:bookmarkStart w:id="72" w:name="_Toc217464368"/>
      <w:r w:rsidRPr="00C12A95">
        <w:t>2</w:t>
      </w:r>
      <w:r w:rsidR="00031939">
        <w:t>è</w:t>
      </w:r>
      <w:r w:rsidRPr="00C12A95">
        <w:t xml:space="preserve">me Partie : </w:t>
      </w:r>
      <w:r w:rsidRPr="00A776B7">
        <w:t>CONCLUSIONS</w:t>
      </w:r>
      <w:r w:rsidRPr="00C12A95">
        <w:t xml:space="preserve"> MOTIVEES</w:t>
      </w:r>
      <w:bookmarkEnd w:id="70"/>
      <w:r w:rsidR="00DC23E8">
        <w:t xml:space="preserve"> et</w:t>
      </w:r>
      <w:r w:rsidR="00DC23E8" w:rsidRPr="00DC23E8">
        <w:t xml:space="preserve"> </w:t>
      </w:r>
      <w:r w:rsidR="00DC23E8">
        <w:t>AVIS</w:t>
      </w:r>
      <w:bookmarkEnd w:id="71"/>
      <w:bookmarkEnd w:id="72"/>
    </w:p>
    <w:p w14:paraId="68C07324" w14:textId="028D72A0" w:rsidR="00553EAA" w:rsidRDefault="00553EAA" w:rsidP="004C7F38">
      <w:pPr>
        <w:pStyle w:val="conclusion-Paragraphe"/>
      </w:pPr>
      <w:bookmarkStart w:id="73" w:name="_Toc217047463"/>
      <w:bookmarkStart w:id="74" w:name="_Toc212990636"/>
      <w:r>
        <w:t xml:space="preserve">Objet de </w:t>
      </w:r>
      <w:r w:rsidRPr="004C7F38">
        <w:t>l’enquête</w:t>
      </w:r>
      <w:r>
        <w:t xml:space="preserve"> </w:t>
      </w:r>
      <w:r w:rsidR="007E62AD">
        <w:t>-</w:t>
      </w:r>
      <w:r w:rsidR="00671D76">
        <w:t xml:space="preserve"> </w:t>
      </w:r>
      <w:r w:rsidR="007E62AD">
        <w:t>Contexte</w:t>
      </w:r>
      <w:r w:rsidR="00671D76">
        <w:t> :</w:t>
      </w:r>
      <w:bookmarkEnd w:id="73"/>
    </w:p>
    <w:p w14:paraId="4D398DF0" w14:textId="77777777" w:rsidR="007E62AD" w:rsidRDefault="007E62AD" w:rsidP="007E62AD"/>
    <w:p w14:paraId="194FC6B0" w14:textId="446E5FEA" w:rsidR="007E62AD" w:rsidRDefault="007E62AD" w:rsidP="007E62AD">
      <w:r>
        <w:t>L</w:t>
      </w:r>
      <w:r w:rsidR="00242F4C">
        <w:t>e</w:t>
      </w:r>
      <w:r>
        <w:t xml:space="preserve"> </w:t>
      </w:r>
      <w:r w:rsidR="00242F4C">
        <w:t xml:space="preserve">territoire de la </w:t>
      </w:r>
      <w:r>
        <w:t xml:space="preserve">commune de Saunières compte 272 habitants (chiffre Insee 2022) et </w:t>
      </w:r>
      <w:r w:rsidR="00242F4C">
        <w:t>950</w:t>
      </w:r>
      <w:r>
        <w:t xml:space="preserve"> ha </w:t>
      </w:r>
      <w:r w:rsidR="00242F4C" w:rsidRPr="00242F4C">
        <w:t xml:space="preserve">de surface agricole utilisée </w:t>
      </w:r>
      <w:r w:rsidR="00242F4C">
        <w:t>soit</w:t>
      </w:r>
      <w:r>
        <w:t xml:space="preserve"> </w:t>
      </w:r>
      <w:r w:rsidR="00242F4C">
        <w:t>90</w:t>
      </w:r>
      <w:r>
        <w:t xml:space="preserve"> % en espace agricol</w:t>
      </w:r>
      <w:r w:rsidR="00242F4C">
        <w:t>e.</w:t>
      </w:r>
      <w:r w:rsidR="00B65DA1">
        <w:t xml:space="preserve"> Ce territoire est s</w:t>
      </w:r>
      <w:r w:rsidR="00242F4C">
        <w:t xml:space="preserve">itué </w:t>
      </w:r>
      <w:r w:rsidR="00A70CD4">
        <w:t xml:space="preserve">à moins </w:t>
      </w:r>
      <w:r w:rsidR="005664A9">
        <w:t>cent</w:t>
      </w:r>
      <w:r w:rsidR="00A70CD4">
        <w:t xml:space="preserve"> k</w:t>
      </w:r>
      <w:r w:rsidR="005664A9">
        <w:t xml:space="preserve">ilomètres </w:t>
      </w:r>
      <w:r w:rsidR="00A70CD4">
        <w:t xml:space="preserve">de Paris et </w:t>
      </w:r>
      <w:r w:rsidR="00242F4C">
        <w:t xml:space="preserve">à treize kilomètres </w:t>
      </w:r>
      <w:r w:rsidR="00A70CD4">
        <w:t xml:space="preserve">au sud </w:t>
      </w:r>
      <w:r w:rsidR="00242F4C">
        <w:t xml:space="preserve">de </w:t>
      </w:r>
      <w:r w:rsidRPr="007E62AD">
        <w:t xml:space="preserve">l’agglomération du Pays de </w:t>
      </w:r>
      <w:proofErr w:type="spellStart"/>
      <w:r w:rsidRPr="007E62AD">
        <w:t>Dreux</w:t>
      </w:r>
      <w:r w:rsidR="005664A9">
        <w:t>.C</w:t>
      </w:r>
      <w:r w:rsidR="00242F4C">
        <w:t>ette</w:t>
      </w:r>
      <w:proofErr w:type="spellEnd"/>
      <w:r w:rsidR="00242F4C">
        <w:t xml:space="preserve"> commune est caractérisée </w:t>
      </w:r>
      <w:r w:rsidR="00A70CD4">
        <w:t xml:space="preserve">comme un territoire dont </w:t>
      </w:r>
      <w:r w:rsidR="00242F4C">
        <w:t>l</w:t>
      </w:r>
      <w:r w:rsidR="00242F4C" w:rsidRPr="00242F4C">
        <w:t>’agriculture</w:t>
      </w:r>
      <w:r w:rsidR="00242F4C">
        <w:t xml:space="preserve"> </w:t>
      </w:r>
      <w:r w:rsidR="00A70CD4" w:rsidRPr="00242F4C">
        <w:t>constitue</w:t>
      </w:r>
      <w:r w:rsidR="00A70CD4">
        <w:t xml:space="preserve"> le</w:t>
      </w:r>
      <w:r w:rsidR="00242F4C" w:rsidRPr="00242F4C">
        <w:t xml:space="preserve"> secteur économique prépondérant</w:t>
      </w:r>
      <w:r w:rsidR="00A70CD4">
        <w:t>. S</w:t>
      </w:r>
      <w:r w:rsidR="00242F4C">
        <w:t xml:space="preserve">on Plan Local d’urbanisme </w:t>
      </w:r>
      <w:r w:rsidR="00A70CD4">
        <w:t xml:space="preserve">[PLU] </w:t>
      </w:r>
      <w:r w:rsidR="00242F4C">
        <w:t>qui date d</w:t>
      </w:r>
      <w:r w:rsidR="00713EC6">
        <w:t xml:space="preserve">u 24 avril </w:t>
      </w:r>
      <w:r w:rsidR="00A70CD4">
        <w:t>2009</w:t>
      </w:r>
      <w:r w:rsidR="00713EC6">
        <w:t xml:space="preserve">, </w:t>
      </w:r>
      <w:r w:rsidR="007F2053">
        <w:t xml:space="preserve">modifié en </w:t>
      </w:r>
      <w:r w:rsidR="00713EC6">
        <w:t>derni</w:t>
      </w:r>
      <w:r w:rsidR="007F2053">
        <w:t xml:space="preserve">er </w:t>
      </w:r>
      <w:r w:rsidR="00713EC6">
        <w:t>le 13 janvier 2014</w:t>
      </w:r>
      <w:r w:rsidR="00A70CD4">
        <w:t xml:space="preserve"> n’est plus en phase avec l’évolution des règlements supra communaux, et doit être adapté pour tenir compte des évolutions législatives et</w:t>
      </w:r>
      <w:r w:rsidR="00713EC6">
        <w:t>,</w:t>
      </w:r>
      <w:r w:rsidR="00A70CD4">
        <w:t xml:space="preserve"> pour contenir l’étalement urbain, qui a </w:t>
      </w:r>
      <w:r w:rsidR="009C422F">
        <w:t xml:space="preserve">durant les dernières décennies </w:t>
      </w:r>
      <w:r w:rsidR="00A70CD4">
        <w:t>caractérisé son évolution démographique et urbanistique.</w:t>
      </w:r>
    </w:p>
    <w:p w14:paraId="6B71FDF8" w14:textId="704CEAC6" w:rsidR="00DB0A4B" w:rsidRDefault="00DB0A4B" w:rsidP="00712799">
      <w:r>
        <w:t>Désigné commissaire enquêteur par le Président du Tribunal Administratif d’Orléans pour conduire l'enquête publique relative au projet de révision du Plan Local d'Urbanisme de Saulnières, je m'appuie sur les principaux éléments de l'enquête (dossier déroulement, publicité, participation et observations du public, réponses de la collectivité) et sur les objets de la révision du PLU</w:t>
      </w:r>
      <w:r w:rsidR="00712799">
        <w:t xml:space="preserve"> proprement dit pour présenter une synthèse des opinions exprimées et pour conclure sur la révision du PLU, en tenant compte des avis de la </w:t>
      </w:r>
      <w:proofErr w:type="spellStart"/>
      <w:r w:rsidR="00712799">
        <w:t>MRAe</w:t>
      </w:r>
      <w:proofErr w:type="spellEnd"/>
      <w:r w:rsidR="00712799">
        <w:t xml:space="preserve"> et des PPA.</w:t>
      </w:r>
    </w:p>
    <w:p w14:paraId="46AB91C1" w14:textId="590C8DDC" w:rsidR="007E62AD" w:rsidRDefault="00712799" w:rsidP="007E62AD">
      <w:r>
        <w:t>J'exprime ci-après, mes avis et mes conclusions pour cette enquête.</w:t>
      </w:r>
    </w:p>
    <w:p w14:paraId="2C8EAC92" w14:textId="77777777" w:rsidR="00712799" w:rsidRPr="00553EAA" w:rsidRDefault="00712799" w:rsidP="007E62AD"/>
    <w:p w14:paraId="3C7B9B25" w14:textId="1FB7DB6D" w:rsidR="00615550" w:rsidRPr="00A00222" w:rsidRDefault="00A00222" w:rsidP="00615550">
      <w:pPr>
        <w:pStyle w:val="conclusion-Paragraphe"/>
      </w:pPr>
      <w:bookmarkStart w:id="75" w:name="_Toc217047464"/>
      <w:r w:rsidRPr="00A00222">
        <w:rPr>
          <w:bCs/>
        </w:rPr>
        <w:t>Rappel du Cadre juridique :</w:t>
      </w:r>
      <w:bookmarkEnd w:id="74"/>
      <w:bookmarkEnd w:id="75"/>
    </w:p>
    <w:p w14:paraId="2648E61C" w14:textId="72C74CC7" w:rsidR="00A00222" w:rsidRDefault="00A00222" w:rsidP="00A00222"/>
    <w:p w14:paraId="311EEA9D" w14:textId="27E045C0" w:rsidR="00461BBD" w:rsidRDefault="00461BBD" w:rsidP="00A00222">
      <w:r>
        <w:t xml:space="preserve">Par délibération du </w:t>
      </w:r>
      <w:r w:rsidRPr="00614220">
        <w:t>5 mai 2023</w:t>
      </w:r>
      <w:r>
        <w:t>, le conseil municipal de Saulnières a décidé de prescrire une révision générale de son Plan Local d’Urbanisme (PLU) et d’arrêter les modalités de la concertation publique selon les règles prévues à l’article L.153-11</w:t>
      </w:r>
      <w:r w:rsidRPr="00D43193">
        <w:t>,</w:t>
      </w:r>
      <w:r w:rsidRPr="00D43193">
        <w:rPr>
          <w:rFonts w:ascii="LiberationSans-Bold" w:hAnsi="LiberationSans-Bold" w:cs="LiberationSans-Bold"/>
          <w:kern w:val="0"/>
          <w:sz w:val="32"/>
          <w:szCs w:val="32"/>
        </w:rPr>
        <w:t xml:space="preserve"> </w:t>
      </w:r>
      <w:r w:rsidRPr="00D43193">
        <w:t>L. 103-2 à L. 103-4</w:t>
      </w:r>
      <w:r>
        <w:t xml:space="preserve"> du code de l’urbanisme. </w:t>
      </w:r>
      <w:r w:rsidRPr="00614220">
        <w:t>Le Conseil Municipal a dans cette même délibération arrêté les modalités de la concertation et de fixer les objectifs</w:t>
      </w:r>
    </w:p>
    <w:p w14:paraId="79376518" w14:textId="422368DE" w:rsidR="00461BBD" w:rsidRDefault="00461BBD" w:rsidP="00461BBD">
      <w:bookmarkStart w:id="76" w:name="_Hlk212558576"/>
      <w:r>
        <w:t>Par délibération du 14 mai 2025</w:t>
      </w:r>
      <w:r w:rsidR="00C1789B">
        <w:t xml:space="preserve"> (Cf Piece (0) administrative du dossier</w:t>
      </w:r>
      <w:r w:rsidR="005664A9">
        <w:t>)</w:t>
      </w:r>
      <w:r w:rsidR="00C1789B">
        <w:t xml:space="preserve"> </w:t>
      </w:r>
      <w:r>
        <w:t>le conseil municipal a :</w:t>
      </w:r>
    </w:p>
    <w:p w14:paraId="5D2E48A5" w14:textId="77777777" w:rsidR="00461BBD" w:rsidRDefault="00461BBD">
      <w:pPr>
        <w:pStyle w:val="Paragraphedeliste"/>
        <w:numPr>
          <w:ilvl w:val="0"/>
          <w:numId w:val="29"/>
        </w:numPr>
      </w:pPr>
      <w:r>
        <w:t xml:space="preserve">Approuvé le bilan de la concertation </w:t>
      </w:r>
    </w:p>
    <w:p w14:paraId="53A5D6C1" w14:textId="77777777" w:rsidR="00461BBD" w:rsidRDefault="00461BBD">
      <w:pPr>
        <w:pStyle w:val="Paragraphedeliste"/>
        <w:numPr>
          <w:ilvl w:val="0"/>
          <w:numId w:val="29"/>
        </w:numPr>
      </w:pPr>
      <w:r>
        <w:t>Arrêté le projet de PLU.</w:t>
      </w:r>
    </w:p>
    <w:p w14:paraId="1C2C8AC6" w14:textId="77777777" w:rsidR="00461BBD" w:rsidRDefault="00461BBD">
      <w:pPr>
        <w:pStyle w:val="Paragraphedeliste"/>
        <w:numPr>
          <w:ilvl w:val="0"/>
          <w:numId w:val="29"/>
        </w:numPr>
      </w:pPr>
      <w:r>
        <w:t>Autorisé M le Maire à effectuer toutes les démarches de lancement de l’enquête publique.</w:t>
      </w:r>
    </w:p>
    <w:p w14:paraId="73D48D8A" w14:textId="35D00A91" w:rsidR="00461BBD" w:rsidRDefault="00461BBD" w:rsidP="00461BBD">
      <w:r>
        <w:t>L’ouverture et l’organisation de l’enquête publique est prescrite par arrêté n° 2015.09.16 de M</w:t>
      </w:r>
      <w:r w:rsidR="005664A9">
        <w:t>.</w:t>
      </w:r>
      <w:r>
        <w:t xml:space="preserve"> Le Maire, le 25 septembre 2025.</w:t>
      </w:r>
    </w:p>
    <w:bookmarkEnd w:id="76"/>
    <w:p w14:paraId="22296C54" w14:textId="77777777" w:rsidR="00461BBD" w:rsidRDefault="00461BBD" w:rsidP="00A00222"/>
    <w:p w14:paraId="71B84647" w14:textId="63F8336E" w:rsidR="00A00222" w:rsidRDefault="00A00222" w:rsidP="00A00222">
      <w:r>
        <w:t xml:space="preserve">Par décision n° </w:t>
      </w:r>
      <w:r w:rsidRPr="00A00222">
        <w:t xml:space="preserve">E25000157/45 </w:t>
      </w:r>
      <w:r w:rsidR="00C1789B">
        <w:t xml:space="preserve">(Annexe 1) </w:t>
      </w:r>
      <w:r>
        <w:t>en date du 16 septembre 2025, M</w:t>
      </w:r>
      <w:r w:rsidR="005664A9">
        <w:t>.</w:t>
      </w:r>
      <w:r>
        <w:t xml:space="preserve"> le Président du Tribunal Administratif </w:t>
      </w:r>
      <w:r w:rsidRPr="00A00222">
        <w:t>d’Orléans</w:t>
      </w:r>
      <w:r>
        <w:t xml:space="preserve"> m’a désigné en qualité de commissaire enquêteur titulaire</w:t>
      </w:r>
      <w:r w:rsidR="009275D5">
        <w:t xml:space="preserve"> et Mme Schumacher en qualité de commissaire enquêtrice suppléante</w:t>
      </w:r>
      <w:r w:rsidR="009275D5" w:rsidRPr="00A00222">
        <w:t xml:space="preserve"> pour conduire cette enquête publique </w:t>
      </w:r>
      <w:r w:rsidR="009275D5">
        <w:t xml:space="preserve">ayant pour objet la révision générale du plan local d’urbanisme de la commune </w:t>
      </w:r>
      <w:r w:rsidR="009275D5" w:rsidRPr="00A00222">
        <w:t>de la commune de Saulnières (Eure et Loir</w:t>
      </w:r>
      <w:r w:rsidR="009275D5">
        <w:t>)</w:t>
      </w:r>
      <w:r w:rsidR="00614220">
        <w:t>.</w:t>
      </w:r>
    </w:p>
    <w:p w14:paraId="146C2239" w14:textId="4CD4046C" w:rsidR="00614220" w:rsidRDefault="00614220" w:rsidP="00D43193">
      <w:r>
        <w:t>Le projet de révision générale du PLU est soumis aux dispositions :</w:t>
      </w:r>
    </w:p>
    <w:p w14:paraId="41A18F6C" w14:textId="77777777" w:rsidR="005C5A5C" w:rsidRPr="00996E3B" w:rsidRDefault="005C5A5C">
      <w:pPr>
        <w:pStyle w:val="Paragraphedeliste"/>
        <w:numPr>
          <w:ilvl w:val="0"/>
          <w:numId w:val="6"/>
        </w:numPr>
      </w:pPr>
      <w:r>
        <w:t xml:space="preserve">Du code de l’urbanisme notamment ses articles </w:t>
      </w:r>
      <w:r w:rsidRPr="000D3105">
        <w:t>L.153-8, L153-11 (Prescription)</w:t>
      </w:r>
      <w:r>
        <w:t>,</w:t>
      </w:r>
      <w:r w:rsidRPr="000D3105">
        <w:t xml:space="preserve"> </w:t>
      </w:r>
      <w:r w:rsidRPr="00996E3B">
        <w:t xml:space="preserve">L 103-2 </w:t>
      </w:r>
      <w:r w:rsidRPr="00806F44">
        <w:t>(concertation)</w:t>
      </w:r>
      <w:r w:rsidRPr="00996E3B">
        <w:t>, L 131-4 et suivants</w:t>
      </w:r>
      <w:r>
        <w:t>(compatibilité),</w:t>
      </w:r>
      <w:r w:rsidRPr="00996E3B">
        <w:t xml:space="preserve"> L 132-2 et suivants</w:t>
      </w:r>
      <w:r>
        <w:t xml:space="preserve"> (porté à connaissance)</w:t>
      </w:r>
      <w:r w:rsidRPr="00996E3B">
        <w:t>, L.151 et suivants</w:t>
      </w:r>
      <w:r w:rsidRPr="00806F44">
        <w:t xml:space="preserve"> (contenu du PLU)</w:t>
      </w:r>
      <w:r w:rsidRPr="00996E3B">
        <w:t>,</w:t>
      </w:r>
      <w:r w:rsidRPr="00755341">
        <w:t xml:space="preserve"> et R.153-1 à R.153-25 (procédure de révision),</w:t>
      </w:r>
    </w:p>
    <w:p w14:paraId="6E0804EA" w14:textId="77777777" w:rsidR="005C5A5C" w:rsidRDefault="005C5A5C">
      <w:pPr>
        <w:pStyle w:val="Paragraphedeliste"/>
        <w:numPr>
          <w:ilvl w:val="0"/>
          <w:numId w:val="6"/>
        </w:numPr>
      </w:pPr>
      <w:r>
        <w:t>Du code de l’environnement et notamment ses articles</w:t>
      </w:r>
      <w:r w:rsidRPr="000D3105">
        <w:t xml:space="preserve"> L.122-4</w:t>
      </w:r>
      <w:r>
        <w:t>, R.122-17 (évaluation environnementale), L 123.1 à L123-18 (champ d’application - procédure) R-123-2 à</w:t>
      </w:r>
      <w:r w:rsidRPr="001D1968">
        <w:t xml:space="preserve"> </w:t>
      </w:r>
      <w:r>
        <w:t>R. 123-24. (Procédure)</w:t>
      </w:r>
    </w:p>
    <w:p w14:paraId="17CB1D5A" w14:textId="77777777" w:rsidR="001D0CC8" w:rsidRDefault="001D0CC8" w:rsidP="00A00222"/>
    <w:p w14:paraId="76733FEB" w14:textId="20799134" w:rsidR="00A00222" w:rsidRDefault="00A71914" w:rsidP="00615550">
      <w:pPr>
        <w:pStyle w:val="conclusion-Paragraphe"/>
      </w:pPr>
      <w:bookmarkStart w:id="77" w:name="_Toc212990637"/>
      <w:bookmarkStart w:id="78" w:name="_Toc217047465"/>
      <w:r>
        <w:t xml:space="preserve">Analyse </w:t>
      </w:r>
      <w:r w:rsidR="00A00222" w:rsidRPr="00A00222">
        <w:t xml:space="preserve">sur les conditions de forme du projet </w:t>
      </w:r>
      <w:r w:rsidR="006B61B2">
        <w:t>de PLU</w:t>
      </w:r>
      <w:bookmarkEnd w:id="77"/>
      <w:r>
        <w:t>-</w:t>
      </w:r>
      <w:r w:rsidRPr="00A71914">
        <w:t xml:space="preserve"> </w:t>
      </w:r>
      <w:r>
        <w:t>D</w:t>
      </w:r>
      <w:r w:rsidRPr="00A00222">
        <w:t xml:space="preserve">éroulement </w:t>
      </w:r>
      <w:r>
        <w:t>et</w:t>
      </w:r>
      <w:r w:rsidRPr="00A00222">
        <w:t xml:space="preserve"> A</w:t>
      </w:r>
      <w:r>
        <w:t>vis</w:t>
      </w:r>
      <w:r w:rsidR="006D2C17">
        <w:t>.</w:t>
      </w:r>
      <w:bookmarkEnd w:id="78"/>
    </w:p>
    <w:p w14:paraId="5E411189" w14:textId="77777777" w:rsidR="00461BBD" w:rsidRDefault="00461BBD" w:rsidP="00A70CD4">
      <w:bookmarkStart w:id="79" w:name="_Hlk214272930"/>
    </w:p>
    <w:p w14:paraId="448EFA22" w14:textId="3F059E39" w:rsidR="00461BBD" w:rsidRDefault="00461BBD" w:rsidP="00461BBD">
      <w:r>
        <w:t>Après avoir été désigné par le Monsieur</w:t>
      </w:r>
      <w:r w:rsidRPr="00461BBD">
        <w:t xml:space="preserve"> le Président du Tribunal Administratif d’Orléans en qualité de commissaire enquêteur titulaire</w:t>
      </w:r>
      <w:r>
        <w:t>, j'ai déclaré par écrit ne pas être intéressé à l'opération à titre personnel ou en raison de mes fonctions et j’ai accepté cette mission pour la remplir en toute indépendance et impartialité.</w:t>
      </w:r>
    </w:p>
    <w:p w14:paraId="604FD61B" w14:textId="768D43F7" w:rsidR="00461BBD" w:rsidRDefault="00461BBD" w:rsidP="00461BBD">
      <w:r>
        <w:lastRenderedPageBreak/>
        <w:t>Le porteur de projet et autorité organisatrice étant la Mairie de Saulnières, nous avons, en concertation avec le Maire de la commune</w:t>
      </w:r>
      <w:r w:rsidR="00C72114">
        <w:t xml:space="preserve"> et</w:t>
      </w:r>
      <w:r>
        <w:t xml:space="preserve"> accompagné par la représentante de l’agglomération du Pays de Dreux, défini les modalités d’organisation de l’enquête</w:t>
      </w:r>
      <w:r w:rsidR="00C72114">
        <w:t xml:space="preserve">. Nous </w:t>
      </w:r>
      <w:r>
        <w:t>avons entretenu un contact régulier par téléphone, par courriel et réalisé trois réunions de préparation</w:t>
      </w:r>
      <w:r w:rsidR="002E0F73">
        <w:t>.</w:t>
      </w:r>
    </w:p>
    <w:p w14:paraId="3490DFFE" w14:textId="77777777" w:rsidR="002D732E" w:rsidRDefault="002D732E" w:rsidP="00461BBD"/>
    <w:p w14:paraId="01C1AF90" w14:textId="77417FC1" w:rsidR="00461BBD" w:rsidRDefault="00461BBD" w:rsidP="00461BBD">
      <w:r>
        <w:t xml:space="preserve">L’enquête publique s’est déroulée du </w:t>
      </w:r>
      <w:bookmarkStart w:id="80" w:name="_Hlk216253570"/>
      <w:r>
        <w:t xml:space="preserve">jeudi 23 octobre 2025 </w:t>
      </w:r>
      <w:bookmarkEnd w:id="80"/>
      <w:r>
        <w:t>au samedi 29 novembre 202 suivant les</w:t>
      </w:r>
      <w:r w:rsidR="00C975EC">
        <w:t xml:space="preserve"> </w:t>
      </w:r>
      <w:r>
        <w:t>modalités définies dans l’arrêté</w:t>
      </w:r>
      <w:r w:rsidR="00C1789B">
        <w:t xml:space="preserve"> d’ouverture</w:t>
      </w:r>
      <w:r>
        <w:t xml:space="preserve"> de Monsieur le Maire de </w:t>
      </w:r>
      <w:r w:rsidR="00C975EC">
        <w:t>Saulnières</w:t>
      </w:r>
      <w:r>
        <w:t xml:space="preserve"> en date du</w:t>
      </w:r>
      <w:r w:rsidR="00C975EC">
        <w:t xml:space="preserve"> </w:t>
      </w:r>
      <w:r w:rsidR="00C1789B">
        <w:br/>
      </w:r>
      <w:r>
        <w:t>2</w:t>
      </w:r>
      <w:r w:rsidR="00C975EC">
        <w:t>5</w:t>
      </w:r>
      <w:r>
        <w:t xml:space="preserve"> </w:t>
      </w:r>
      <w:r w:rsidR="00C975EC">
        <w:t xml:space="preserve">septembre </w:t>
      </w:r>
      <w:r w:rsidR="00C1789B">
        <w:t>2025. (Annexe 2).</w:t>
      </w:r>
    </w:p>
    <w:p w14:paraId="7D5FE9B3" w14:textId="6E99071D" w:rsidR="00461BBD" w:rsidRDefault="00461BBD" w:rsidP="00461BBD">
      <w:r>
        <w:t xml:space="preserve">Trois permanences ont eu lieu en mairie de </w:t>
      </w:r>
      <w:r w:rsidR="00C975EC">
        <w:t>Saulnières</w:t>
      </w:r>
      <w:r>
        <w:t xml:space="preserve"> les </w:t>
      </w:r>
      <w:r w:rsidR="00C975EC" w:rsidRPr="00C975EC">
        <w:t>jeudi 23 octobre 2025</w:t>
      </w:r>
      <w:r w:rsidR="002E0F73">
        <w:t xml:space="preserve"> </w:t>
      </w:r>
      <w:bookmarkStart w:id="81" w:name="_Hlk216255235"/>
      <w:r w:rsidR="002E0F73">
        <w:t>(de10h à 12h)</w:t>
      </w:r>
      <w:bookmarkEnd w:id="81"/>
      <w:r w:rsidR="00C975EC">
        <w:t>, lundi</w:t>
      </w:r>
      <w:r>
        <w:t xml:space="preserve">17 </w:t>
      </w:r>
      <w:r w:rsidR="00C975EC">
        <w:t>novembre 2025</w:t>
      </w:r>
      <w:r w:rsidR="002E0F73">
        <w:t xml:space="preserve"> (17h00 à 19h30)</w:t>
      </w:r>
      <w:r>
        <w:t xml:space="preserve">, et </w:t>
      </w:r>
      <w:r w:rsidR="00C975EC">
        <w:t>samed</w:t>
      </w:r>
      <w:r>
        <w:t>i 2</w:t>
      </w:r>
      <w:r w:rsidR="00C975EC">
        <w:t>9</w:t>
      </w:r>
      <w:r>
        <w:t xml:space="preserve"> </w:t>
      </w:r>
      <w:r w:rsidR="00C975EC">
        <w:t>novembre</w:t>
      </w:r>
      <w:r>
        <w:t xml:space="preserve"> 202</w:t>
      </w:r>
      <w:r w:rsidR="00C975EC">
        <w:t>5</w:t>
      </w:r>
      <w:r w:rsidR="002E0F73">
        <w:t xml:space="preserve"> </w:t>
      </w:r>
      <w:r w:rsidR="002E0F73" w:rsidRPr="002E0F73">
        <w:t>(de10h à 12h)</w:t>
      </w:r>
      <w:r>
        <w:t>.</w:t>
      </w:r>
    </w:p>
    <w:p w14:paraId="7669FAA3" w14:textId="75ECEDD7" w:rsidR="00E86984" w:rsidRDefault="00E86984" w:rsidP="00461BBD">
      <w:r>
        <w:t>Le</w:t>
      </w:r>
      <w:r w:rsidRPr="00E86984">
        <w:t xml:space="preserve"> samedi 29 novembre 2025</w:t>
      </w:r>
      <w:r>
        <w:t xml:space="preserve"> à 12h30, après 38 jours d’enquête, le commissaire enquêteur en présence de M Albert</w:t>
      </w:r>
      <w:r w:rsidR="002E0F73">
        <w:t>,</w:t>
      </w:r>
      <w:r>
        <w:t xml:space="preserve"> Maire de Saulnières ont procédé à la clôture du registre de l’enquête. </w:t>
      </w:r>
    </w:p>
    <w:p w14:paraId="2920D7BC" w14:textId="3116DABE" w:rsidR="00461BBD" w:rsidRDefault="00C975EC" w:rsidP="00A70CD4">
      <w:r w:rsidRPr="00712799">
        <w:rPr>
          <w:u w:val="dash"/>
        </w:rPr>
        <w:t>Vingt-quatre</w:t>
      </w:r>
      <w:r w:rsidR="00461BBD" w:rsidRPr="00712799">
        <w:rPr>
          <w:u w:val="dash"/>
        </w:rPr>
        <w:t xml:space="preserve"> </w:t>
      </w:r>
      <w:r w:rsidR="00461BBD" w:rsidRPr="00712B6C">
        <w:rPr>
          <w:u w:val="dash"/>
        </w:rPr>
        <w:t>contributions ont été recueillies et annexées au registre d’enquête</w:t>
      </w:r>
      <w:r>
        <w:t>.</w:t>
      </w:r>
    </w:p>
    <w:p w14:paraId="033746CC" w14:textId="4DCC4360" w:rsidR="00E86984" w:rsidRDefault="00E86984" w:rsidP="00E86984">
      <w:r>
        <w:t>Le commissaire enquêteur a pu entendre les administrés de la commune et les représentants des associations de défense de l’environnement locale et départementale.</w:t>
      </w:r>
      <w:r w:rsidR="007428C4">
        <w:t xml:space="preserve"> La</w:t>
      </w:r>
      <w:r w:rsidR="007428C4" w:rsidRPr="007428C4">
        <w:t xml:space="preserve"> salle</w:t>
      </w:r>
      <w:r w:rsidR="007428C4">
        <w:t xml:space="preserve"> du conseil municipal</w:t>
      </w:r>
      <w:r w:rsidR="007428C4" w:rsidRPr="007428C4">
        <w:t xml:space="preserve"> dédiée spacieuse,</w:t>
      </w:r>
      <w:r w:rsidR="007428C4">
        <w:t xml:space="preserve"> a </w:t>
      </w:r>
      <w:r w:rsidR="007428C4" w:rsidRPr="007428C4">
        <w:t>permis aux visiteurs de rencontrer le commissaire enquêteur et de consulter les documents dans de bonnes conditions d’espace et de confidentialité.</w:t>
      </w:r>
    </w:p>
    <w:p w14:paraId="00BA8067" w14:textId="040A10F5" w:rsidR="00461BBD" w:rsidRDefault="00E86984">
      <w:pPr>
        <w:pStyle w:val="Paragraphedeliste"/>
        <w:numPr>
          <w:ilvl w:val="0"/>
          <w:numId w:val="46"/>
        </w:numPr>
      </w:pPr>
      <w:r>
        <w:t>La publicité, l’information et l’affichage ont été réalisés selon les textes en vigueur.</w:t>
      </w:r>
    </w:p>
    <w:bookmarkEnd w:id="79"/>
    <w:p w14:paraId="023E638E" w14:textId="1886E0B0" w:rsidR="00473E59" w:rsidRDefault="002E0F73">
      <w:pPr>
        <w:pStyle w:val="Paragraphedeliste"/>
        <w:numPr>
          <w:ilvl w:val="0"/>
          <w:numId w:val="45"/>
        </w:numPr>
      </w:pPr>
      <w:r>
        <w:t>Le dossier présenté à l'enquête publique était complet, mais difficile à décrypter dans le détail pour le public</w:t>
      </w:r>
      <w:r w:rsidR="00B46278">
        <w:t>,</w:t>
      </w:r>
      <w:r w:rsidR="006D2E03">
        <w:t xml:space="preserve"> </w:t>
      </w:r>
      <w:r w:rsidR="0033674E">
        <w:t>déjà</w:t>
      </w:r>
      <w:r w:rsidR="00B46278" w:rsidRPr="00B46278">
        <w:t xml:space="preserve"> </w:t>
      </w:r>
      <w:r w:rsidR="00B46278" w:rsidRPr="00671D76">
        <w:t>peu habitué à lire des plans et dossier</w:t>
      </w:r>
      <w:r w:rsidR="00B46278">
        <w:t xml:space="preserve"> de ce volume</w:t>
      </w:r>
      <w:r>
        <w:t>.</w:t>
      </w:r>
    </w:p>
    <w:p w14:paraId="31239CD5" w14:textId="523AF9CA" w:rsidR="00473E59" w:rsidRDefault="00473E59">
      <w:pPr>
        <w:pStyle w:val="Paragraphedeliste"/>
        <w:numPr>
          <w:ilvl w:val="0"/>
          <w:numId w:val="45"/>
        </w:numPr>
      </w:pPr>
      <w:r w:rsidRPr="00473E59">
        <w:t>Le commissaire enquêteur a demandé lors des réunions de préparation de compléter le dossier par un sommaire et l’affichage des plans, ce qui a été réalisé. Malgré cela le rapport de présentation m’a paru inaccessible et il aura fallu détailler pour chaque demande des pétitionnaires les articles correspondants.</w:t>
      </w:r>
    </w:p>
    <w:p w14:paraId="7A97BBE8" w14:textId="313BE5AE" w:rsidR="002E0F73" w:rsidRDefault="002E0F73">
      <w:pPr>
        <w:pStyle w:val="Paragraphedeliste"/>
        <w:numPr>
          <w:ilvl w:val="0"/>
          <w:numId w:val="45"/>
        </w:numPr>
      </w:pPr>
      <w:r>
        <w:t>D</w:t>
      </w:r>
      <w:r w:rsidR="006D2E03">
        <w:t>ans le dossier de</w:t>
      </w:r>
      <w:r>
        <w:t xml:space="preserve"> nombreuses observations</w:t>
      </w:r>
      <w:r w:rsidR="006D2E03">
        <w:t>, oublis</w:t>
      </w:r>
      <w:r>
        <w:t xml:space="preserve"> et contradictions ont été relevé</w:t>
      </w:r>
      <w:r w:rsidR="00C1789B">
        <w:t>es</w:t>
      </w:r>
      <w:r>
        <w:t xml:space="preserve"> et adressé</w:t>
      </w:r>
      <w:r w:rsidR="00C1789B">
        <w:t>es</w:t>
      </w:r>
      <w:r w:rsidR="00B46278">
        <w:t xml:space="preserve"> systématiquement </w:t>
      </w:r>
      <w:r>
        <w:t>au maitre d’ouvrage</w:t>
      </w:r>
      <w:r w:rsidR="008E4BD8">
        <w:t xml:space="preserve"> </w:t>
      </w:r>
      <w:r>
        <w:t xml:space="preserve">; Ces observations ont été compilé dans le PV de synthèse à la demande du bureau d’étude chargé </w:t>
      </w:r>
      <w:r w:rsidR="008E4BD8">
        <w:t xml:space="preserve">de l’écriture et </w:t>
      </w:r>
      <w:r w:rsidR="006D2E03">
        <w:t>en vue de</w:t>
      </w:r>
      <w:r w:rsidR="008E4BD8">
        <w:t xml:space="preserve"> la correction</w:t>
      </w:r>
      <w:r>
        <w:t xml:space="preserve"> pour le compte de l’agglomération</w:t>
      </w:r>
      <w:r w:rsidR="006D2E03">
        <w:t xml:space="preserve"> du Pays de Dreux</w:t>
      </w:r>
      <w:r w:rsidR="00B46278">
        <w:t>.</w:t>
      </w:r>
    </w:p>
    <w:p w14:paraId="77C2EEF5" w14:textId="2475583D" w:rsidR="002E0F73" w:rsidRDefault="002E0F73">
      <w:pPr>
        <w:pStyle w:val="Paragraphedeliste"/>
        <w:numPr>
          <w:ilvl w:val="0"/>
          <w:numId w:val="45"/>
        </w:numPr>
      </w:pPr>
      <w:r>
        <w:t>L’enquête publique a pu être conduite dans de bonnes conditions.</w:t>
      </w:r>
    </w:p>
    <w:p w14:paraId="7B9FF226" w14:textId="7B2571F6" w:rsidR="00465963" w:rsidRDefault="002E0F73">
      <w:pPr>
        <w:pStyle w:val="Paragraphedeliste"/>
        <w:numPr>
          <w:ilvl w:val="0"/>
          <w:numId w:val="45"/>
        </w:numPr>
      </w:pPr>
      <w:r>
        <w:t>Le dossier d'enquête ainsi que le registre sont restés à la disposition du public à</w:t>
      </w:r>
      <w:r w:rsidR="008E4BD8">
        <w:t xml:space="preserve"> </w:t>
      </w:r>
      <w:r>
        <w:t xml:space="preserve">l'accueil de la mairie de </w:t>
      </w:r>
      <w:r w:rsidR="008E4BD8">
        <w:t>Saulnières</w:t>
      </w:r>
      <w:r>
        <w:t xml:space="preserve"> pendant toute la durée de l'enquête.</w:t>
      </w:r>
      <w:r w:rsidR="008E4BD8">
        <w:t xml:space="preserve"> La secrétaire de mairie </w:t>
      </w:r>
      <w:r w:rsidR="00B46278">
        <w:t>et le Maire de la commune ont</w:t>
      </w:r>
      <w:r w:rsidR="008E4BD8">
        <w:t xml:space="preserve"> fourni l’ensemble des copies des contributions à l’avancement.</w:t>
      </w:r>
    </w:p>
    <w:p w14:paraId="26BD3C84" w14:textId="6D7949DF" w:rsidR="00DB0A4B" w:rsidRDefault="008E4BD8" w:rsidP="008E4BD8">
      <w:r>
        <w:t>Lors de la première permanence, deux personnes sont venues longuement consulter le dossier et s’entretenir avec moi, et ont déposé sur le registre.</w:t>
      </w:r>
    </w:p>
    <w:p w14:paraId="2D3F91E0" w14:textId="1B402F66" w:rsidR="00DF155B" w:rsidRDefault="00DF155B" w:rsidP="008E4BD8">
      <w:r w:rsidRPr="00DF155B">
        <w:t xml:space="preserve">A la seconde permanence, </w:t>
      </w:r>
      <w:r>
        <w:t>sept</w:t>
      </w:r>
      <w:r w:rsidRPr="00DF155B">
        <w:t xml:space="preserve"> personnes sont venues</w:t>
      </w:r>
      <w:r>
        <w:t xml:space="preserve">, </w:t>
      </w:r>
      <w:r w:rsidR="002343D2">
        <w:t xml:space="preserve">et </w:t>
      </w:r>
      <w:r>
        <w:t xml:space="preserve">principalement </w:t>
      </w:r>
      <w:r w:rsidR="006D2E03">
        <w:t xml:space="preserve">en nombre </w:t>
      </w:r>
      <w:r>
        <w:t xml:space="preserve">les associations </w:t>
      </w:r>
      <w:r w:rsidR="00712B6C">
        <w:t xml:space="preserve">qui </w:t>
      </w:r>
      <w:r w:rsidR="006D2E03">
        <w:t xml:space="preserve">ont </w:t>
      </w:r>
      <w:r>
        <w:t>présent</w:t>
      </w:r>
      <w:r w:rsidR="006D2E03">
        <w:t>é</w:t>
      </w:r>
      <w:r>
        <w:t xml:space="preserve"> leurs motifs d’opposition au projet photovoltaïque</w:t>
      </w:r>
      <w:r w:rsidR="006D2E03">
        <w:t xml:space="preserve"> correspondant à la zone </w:t>
      </w:r>
      <w:proofErr w:type="spellStart"/>
      <w:r w:rsidR="006D2E03">
        <w:t>Npv</w:t>
      </w:r>
      <w:proofErr w:type="spellEnd"/>
      <w:r w:rsidR="006D2E03">
        <w:t xml:space="preserve"> sur le site du Montoir rouge.</w:t>
      </w:r>
    </w:p>
    <w:p w14:paraId="4739E44D" w14:textId="2313BB7B" w:rsidR="00DF155B" w:rsidRDefault="00DF155B" w:rsidP="00DF155B">
      <w:r>
        <w:t>A la troisième et dernière permanence, onze personnes sont venues, dont certaines renouvelant leurs positions et précisant leurs demandes précédentes.</w:t>
      </w:r>
      <w:r w:rsidR="00712B6C">
        <w:t xml:space="preserve"> Un nombre notable de riverains sont venu</w:t>
      </w:r>
      <w:r w:rsidR="002F1201">
        <w:t>s</w:t>
      </w:r>
      <w:r w:rsidR="00712B6C">
        <w:t xml:space="preserve"> à cette permanence suite à la diffusion par les associations d’un tract dans les boites à </w:t>
      </w:r>
      <w:r w:rsidR="002F1201">
        <w:t>lettre. (Annexe 8).</w:t>
      </w:r>
    </w:p>
    <w:p w14:paraId="1C7E0A24" w14:textId="47B7C996" w:rsidR="00B46278" w:rsidRDefault="00B46278" w:rsidP="00DF155B">
      <w:r>
        <w:t>Les permanences ont vu</w:t>
      </w:r>
      <w:r w:rsidR="0033674E">
        <w:t xml:space="preserve"> passer</w:t>
      </w:r>
      <w:r>
        <w:t xml:space="preserve"> un flot </w:t>
      </w:r>
      <w:r w:rsidR="0033674E">
        <w:t>soutenu</w:t>
      </w:r>
      <w:r w:rsidR="007428C4">
        <w:t xml:space="preserve"> d</w:t>
      </w:r>
      <w:r w:rsidR="00477648">
        <w:t>e contributeurs</w:t>
      </w:r>
      <w:r>
        <w:t xml:space="preserve"> </w:t>
      </w:r>
      <w:r w:rsidR="0033674E">
        <w:t xml:space="preserve">et </w:t>
      </w:r>
      <w:r w:rsidR="00DF155B">
        <w:t xml:space="preserve">en particulier de longs échanges </w:t>
      </w:r>
      <w:r w:rsidR="00477648">
        <w:t xml:space="preserve">oraux </w:t>
      </w:r>
      <w:r w:rsidR="00DF155B">
        <w:t xml:space="preserve">avec les opposants au photovoltaïque. Les échanges avec les propriétaires venant </w:t>
      </w:r>
      <w:r w:rsidR="00DF155B" w:rsidRPr="00DF155B">
        <w:t>s’opposer à des</w:t>
      </w:r>
      <w:r w:rsidR="00DF155B">
        <w:t xml:space="preserve"> </w:t>
      </w:r>
      <w:r w:rsidR="00DF155B" w:rsidRPr="00DF155B">
        <w:t>restrictions de constructibilité de leurs parcelles</w:t>
      </w:r>
      <w:r w:rsidR="00DF155B">
        <w:t xml:space="preserve"> ou demandant des</w:t>
      </w:r>
      <w:r w:rsidR="00477648">
        <w:t xml:space="preserve"> renseignements et/ou des</w:t>
      </w:r>
      <w:r w:rsidR="00DF155B">
        <w:t xml:space="preserve"> adaptations </w:t>
      </w:r>
      <w:r w:rsidR="0033674E">
        <w:t>sur</w:t>
      </w:r>
      <w:r w:rsidR="00DF155B">
        <w:t xml:space="preserve"> zonage ont été plus </w:t>
      </w:r>
      <w:r w:rsidR="00477648">
        <w:t xml:space="preserve">courts mais ont pu avoir lieu toutefois dans des </w:t>
      </w:r>
      <w:r w:rsidR="0033674E">
        <w:t xml:space="preserve">bonnes </w:t>
      </w:r>
      <w:r w:rsidR="00477648">
        <w:t>conditions. La présence importante des associations n’a pas créé de contraintes sur l’expression des autres intervenants.</w:t>
      </w:r>
    </w:p>
    <w:p w14:paraId="3FCBD8C9" w14:textId="77777777" w:rsidR="00DB0A4B" w:rsidRDefault="00DB0A4B" w:rsidP="00B954BE"/>
    <w:p w14:paraId="286AA346" w14:textId="6DC7BBBC" w:rsidR="004C2464" w:rsidRDefault="00615AED" w:rsidP="004D71C1">
      <w:r>
        <w:t>Enfin le commissaire a pu clore</w:t>
      </w:r>
      <w:r w:rsidR="00953243">
        <w:t>, sans incident particuliers, le registre et l’enquête en présence de M</w:t>
      </w:r>
      <w:r w:rsidR="00C72114">
        <w:t>.</w:t>
      </w:r>
      <w:r w:rsidR="00953243">
        <w:t xml:space="preserve"> le Maire le 29 novembre à 12h00</w:t>
      </w:r>
      <w:r w:rsidR="00C72114">
        <w:t xml:space="preserve">. </w:t>
      </w:r>
      <w:r w:rsidR="00953243">
        <w:t xml:space="preserve">Le Procès-Verbal de synthèse relatif aux observations sur le déroulement de l’enquête et les questions du commissaire enquêteur </w:t>
      </w:r>
      <w:r w:rsidR="0033674E">
        <w:t>ont</w:t>
      </w:r>
      <w:r w:rsidR="00953243">
        <w:t xml:space="preserve"> été communiqué </w:t>
      </w:r>
      <w:r w:rsidR="0033674E">
        <w:t xml:space="preserve">par mail le 5 décembre et remis </w:t>
      </w:r>
      <w:r w:rsidR="00953243">
        <w:t xml:space="preserve">en </w:t>
      </w:r>
      <w:r w:rsidR="00953243" w:rsidRPr="0009599A">
        <w:t xml:space="preserve">main propre le </w:t>
      </w:r>
      <w:r w:rsidR="0033674E" w:rsidRPr="0009599A">
        <w:t>8</w:t>
      </w:r>
      <w:r w:rsidR="00953243" w:rsidRPr="0009599A">
        <w:t xml:space="preserve"> décembre</w:t>
      </w:r>
      <w:r w:rsidR="0009599A" w:rsidRPr="0009599A">
        <w:t xml:space="preserve"> 2025</w:t>
      </w:r>
      <w:r w:rsidR="002F1201">
        <w:t>.</w:t>
      </w:r>
    </w:p>
    <w:p w14:paraId="1A50C952" w14:textId="63330094" w:rsidR="008D335C" w:rsidRDefault="008D335C" w:rsidP="004D71C1">
      <w:r>
        <w:t>Le « </w:t>
      </w:r>
      <w:r w:rsidRPr="008D335C">
        <w:t>Mémoire en Réponse</w:t>
      </w:r>
      <w:r>
        <w:t> »</w:t>
      </w:r>
      <w:r w:rsidRPr="008D335C">
        <w:t xml:space="preserve"> au procès-verbal de synthèse reçue par courriel à mon</w:t>
      </w:r>
      <w:r>
        <w:t xml:space="preserve"> adresse </w:t>
      </w:r>
      <w:r w:rsidRPr="008D335C">
        <w:t xml:space="preserve">le 22 Décembre 2025. </w:t>
      </w:r>
    </w:p>
    <w:p w14:paraId="18FA26F2" w14:textId="77777777" w:rsidR="0009599A" w:rsidRDefault="0009599A" w:rsidP="0009599A"/>
    <w:p w14:paraId="33BC3714" w14:textId="1BF5EC83" w:rsidR="005F4AAF" w:rsidRPr="002D732E" w:rsidRDefault="002D732E" w:rsidP="00DC17C5">
      <w:pPr>
        <w:shd w:val="clear" w:color="auto" w:fill="D9D9D9" w:themeFill="background1" w:themeFillShade="D9"/>
        <w:rPr>
          <w:b/>
          <w:bCs/>
        </w:rPr>
      </w:pPr>
      <w:bookmarkStart w:id="82" w:name="_Hlk217132335"/>
      <w:bookmarkStart w:id="83" w:name="_Hlk216545615"/>
      <w:r w:rsidRPr="00DC17C5">
        <w:rPr>
          <w:b/>
          <w:bCs/>
          <w:highlight w:val="lightGray"/>
        </w:rPr>
        <w:t xml:space="preserve">Je </w:t>
      </w:r>
      <w:r w:rsidR="002F1201" w:rsidRPr="00DC17C5">
        <w:rPr>
          <w:b/>
          <w:bCs/>
          <w:highlight w:val="lightGray"/>
        </w:rPr>
        <w:t>soussigné</w:t>
      </w:r>
      <w:r w:rsidRPr="00DC17C5">
        <w:rPr>
          <w:b/>
          <w:bCs/>
          <w:highlight w:val="lightGray"/>
        </w:rPr>
        <w:t xml:space="preserve"> </w:t>
      </w:r>
      <w:r w:rsidR="005F4AAF" w:rsidRPr="00DC17C5">
        <w:rPr>
          <w:b/>
          <w:bCs/>
          <w:highlight w:val="lightGray"/>
        </w:rPr>
        <w:t xml:space="preserve">le commissaire enquêteur </w:t>
      </w:r>
      <w:bookmarkEnd w:id="82"/>
      <w:r w:rsidR="005F4AAF" w:rsidRPr="00DC17C5">
        <w:rPr>
          <w:b/>
          <w:bCs/>
          <w:highlight w:val="lightGray"/>
        </w:rPr>
        <w:t xml:space="preserve">estime </w:t>
      </w:r>
      <w:r w:rsidRPr="00DC17C5">
        <w:rPr>
          <w:b/>
          <w:bCs/>
          <w:sz w:val="28"/>
          <w:szCs w:val="28"/>
          <w:highlight w:val="lightGray"/>
          <w:u w:val="single"/>
        </w:rPr>
        <w:t>en conclusion</w:t>
      </w:r>
      <w:r w:rsidR="00DC17C5">
        <w:rPr>
          <w:b/>
          <w:bCs/>
          <w:sz w:val="28"/>
          <w:szCs w:val="28"/>
          <w:highlight w:val="lightGray"/>
          <w:u w:val="single"/>
        </w:rPr>
        <w:t xml:space="preserve"> sur la forme</w:t>
      </w:r>
      <w:r w:rsidRPr="00DC17C5">
        <w:rPr>
          <w:b/>
          <w:bCs/>
          <w:highlight w:val="lightGray"/>
        </w:rPr>
        <w:t xml:space="preserve">, </w:t>
      </w:r>
      <w:bookmarkEnd w:id="83"/>
      <w:r w:rsidR="005F4AAF" w:rsidRPr="00DC17C5">
        <w:rPr>
          <w:b/>
          <w:bCs/>
          <w:highlight w:val="lightGray"/>
        </w:rPr>
        <w:t>que</w:t>
      </w:r>
      <w:r w:rsidR="00712B6C">
        <w:rPr>
          <w:b/>
          <w:bCs/>
          <w:highlight w:val="lightGray"/>
        </w:rPr>
        <w:t xml:space="preserve"> pour</w:t>
      </w:r>
      <w:r w:rsidR="00060A2C" w:rsidRPr="00DC17C5">
        <w:rPr>
          <w:b/>
          <w:bCs/>
          <w:highlight w:val="lightGray"/>
        </w:rPr>
        <w:t xml:space="preserve"> </w:t>
      </w:r>
      <w:r w:rsidR="005F4AAF" w:rsidRPr="00DC17C5">
        <w:rPr>
          <w:b/>
          <w:bCs/>
          <w:highlight w:val="lightGray"/>
        </w:rPr>
        <w:t xml:space="preserve">la </w:t>
      </w:r>
      <w:r w:rsidR="00060A2C" w:rsidRPr="00DC17C5">
        <w:rPr>
          <w:b/>
          <w:bCs/>
          <w:highlight w:val="lightGray"/>
        </w:rPr>
        <w:t>concertation préalable</w:t>
      </w:r>
      <w:r w:rsidRPr="00DC17C5">
        <w:rPr>
          <w:b/>
          <w:bCs/>
          <w:highlight w:val="lightGray"/>
        </w:rPr>
        <w:t xml:space="preserve">, </w:t>
      </w:r>
      <w:r w:rsidR="00060A2C" w:rsidRPr="00DC17C5">
        <w:rPr>
          <w:b/>
          <w:bCs/>
          <w:highlight w:val="lightGray"/>
        </w:rPr>
        <w:t xml:space="preserve">la </w:t>
      </w:r>
      <w:r w:rsidR="005F4AAF" w:rsidRPr="00DC17C5">
        <w:rPr>
          <w:b/>
          <w:bCs/>
          <w:highlight w:val="lightGray"/>
        </w:rPr>
        <w:t xml:space="preserve">préparation </w:t>
      </w:r>
      <w:r w:rsidR="00060A2C" w:rsidRPr="00DC17C5">
        <w:rPr>
          <w:b/>
          <w:bCs/>
          <w:highlight w:val="lightGray"/>
        </w:rPr>
        <w:t>et</w:t>
      </w:r>
      <w:r w:rsidR="005F4AAF" w:rsidRPr="00DC17C5">
        <w:rPr>
          <w:b/>
          <w:bCs/>
          <w:highlight w:val="lightGray"/>
        </w:rPr>
        <w:t xml:space="preserve"> le déroulement de l’enquête</w:t>
      </w:r>
      <w:r w:rsidR="00712B6C">
        <w:rPr>
          <w:b/>
          <w:bCs/>
          <w:highlight w:val="lightGray"/>
        </w:rPr>
        <w:t>,</w:t>
      </w:r>
      <w:r w:rsidR="005F4AAF" w:rsidRPr="00DC17C5">
        <w:rPr>
          <w:b/>
          <w:bCs/>
          <w:highlight w:val="lightGray"/>
        </w:rPr>
        <w:t xml:space="preserve"> l’application de</w:t>
      </w:r>
      <w:r w:rsidR="00712B6C">
        <w:rPr>
          <w:b/>
          <w:bCs/>
          <w:highlight w:val="lightGray"/>
        </w:rPr>
        <w:t xml:space="preserve">s </w:t>
      </w:r>
      <w:r w:rsidR="005F4AAF" w:rsidRPr="00DC17C5">
        <w:rPr>
          <w:b/>
          <w:bCs/>
          <w:highlight w:val="lightGray"/>
        </w:rPr>
        <w:t>procédure</w:t>
      </w:r>
      <w:r w:rsidR="00712B6C">
        <w:rPr>
          <w:b/>
          <w:bCs/>
          <w:highlight w:val="lightGray"/>
        </w:rPr>
        <w:t>s</w:t>
      </w:r>
      <w:r w:rsidR="005F4AAF" w:rsidRPr="00DC17C5">
        <w:rPr>
          <w:b/>
          <w:bCs/>
          <w:highlight w:val="lightGray"/>
        </w:rPr>
        <w:t xml:space="preserve"> </w:t>
      </w:r>
      <w:r w:rsidR="00712B6C">
        <w:rPr>
          <w:b/>
          <w:bCs/>
          <w:highlight w:val="lightGray"/>
        </w:rPr>
        <w:t>s</w:t>
      </w:r>
      <w:r w:rsidR="002F1201">
        <w:rPr>
          <w:b/>
          <w:bCs/>
          <w:highlight w:val="lightGray"/>
        </w:rPr>
        <w:t>e sont</w:t>
      </w:r>
      <w:r w:rsidR="00C9288D" w:rsidRPr="00DC17C5">
        <w:rPr>
          <w:b/>
          <w:bCs/>
          <w:highlight w:val="lightGray"/>
        </w:rPr>
        <w:t xml:space="preserve"> </w:t>
      </w:r>
      <w:r w:rsidR="00083EFC" w:rsidRPr="00DC17C5">
        <w:rPr>
          <w:b/>
          <w:bCs/>
          <w:highlight w:val="lightGray"/>
        </w:rPr>
        <w:t>déroulé</w:t>
      </w:r>
      <w:r w:rsidR="002F1201">
        <w:rPr>
          <w:b/>
          <w:bCs/>
          <w:highlight w:val="lightGray"/>
        </w:rPr>
        <w:t>s</w:t>
      </w:r>
      <w:r w:rsidR="00C9288D" w:rsidRPr="00DC17C5">
        <w:rPr>
          <w:b/>
          <w:bCs/>
          <w:highlight w:val="lightGray"/>
        </w:rPr>
        <w:t xml:space="preserve"> dans des conditions </w:t>
      </w:r>
      <w:r w:rsidR="005F4AAF" w:rsidRPr="00DC17C5">
        <w:rPr>
          <w:b/>
          <w:bCs/>
          <w:highlight w:val="lightGray"/>
        </w:rPr>
        <w:t>tout à fait correct</w:t>
      </w:r>
      <w:r w:rsidR="00BC48DA" w:rsidRPr="00DC17C5">
        <w:rPr>
          <w:b/>
          <w:bCs/>
          <w:highlight w:val="lightGray"/>
        </w:rPr>
        <w:t>e</w:t>
      </w:r>
      <w:r w:rsidR="00F6008F" w:rsidRPr="00DC17C5">
        <w:rPr>
          <w:b/>
          <w:bCs/>
          <w:highlight w:val="lightGray"/>
        </w:rPr>
        <w:t xml:space="preserve"> et que</w:t>
      </w:r>
      <w:r w:rsidR="00F6008F" w:rsidRPr="00DC17C5">
        <w:rPr>
          <w:highlight w:val="lightGray"/>
        </w:rPr>
        <w:t xml:space="preserve"> </w:t>
      </w:r>
      <w:r w:rsidR="00F6008F" w:rsidRPr="00DC17C5">
        <w:rPr>
          <w:b/>
          <w:bCs/>
          <w:highlight w:val="lightGray"/>
        </w:rPr>
        <w:t xml:space="preserve">le public a été </w:t>
      </w:r>
      <w:r w:rsidR="00F6008F" w:rsidRPr="00DC17C5">
        <w:rPr>
          <w:b/>
          <w:bCs/>
          <w:highlight w:val="lightGray"/>
          <w:shd w:val="clear" w:color="auto" w:fill="D9D9D9" w:themeFill="background1" w:themeFillShade="D9"/>
        </w:rPr>
        <w:t>correctement</w:t>
      </w:r>
      <w:r w:rsidR="00DC17C5" w:rsidRPr="00DC17C5">
        <w:rPr>
          <w:b/>
          <w:bCs/>
          <w:highlight w:val="lightGray"/>
          <w:shd w:val="clear" w:color="auto" w:fill="D9D9D9" w:themeFill="background1" w:themeFillShade="D9"/>
        </w:rPr>
        <w:t xml:space="preserve"> </w:t>
      </w:r>
      <w:r w:rsidR="00F6008F" w:rsidRPr="00DC17C5">
        <w:rPr>
          <w:b/>
          <w:bCs/>
          <w:highlight w:val="lightGray"/>
          <w:shd w:val="clear" w:color="auto" w:fill="D9D9D9" w:themeFill="background1" w:themeFillShade="D9"/>
        </w:rPr>
        <w:t>informé sur</w:t>
      </w:r>
      <w:r w:rsidR="00F6008F" w:rsidRPr="00DC17C5">
        <w:rPr>
          <w:b/>
          <w:bCs/>
          <w:shd w:val="clear" w:color="auto" w:fill="D9D9D9" w:themeFill="background1" w:themeFillShade="D9"/>
        </w:rPr>
        <w:t xml:space="preserve"> le projet, sujet de l’enquête publique, par les mesures réglementaires de</w:t>
      </w:r>
      <w:r w:rsidR="00DC17C5" w:rsidRPr="00DC17C5">
        <w:rPr>
          <w:b/>
          <w:bCs/>
          <w:shd w:val="clear" w:color="auto" w:fill="D9D9D9" w:themeFill="background1" w:themeFillShade="D9"/>
        </w:rPr>
        <w:t xml:space="preserve"> </w:t>
      </w:r>
      <w:r w:rsidR="00F6008F" w:rsidRPr="00DC17C5">
        <w:rPr>
          <w:b/>
          <w:bCs/>
          <w:shd w:val="clear" w:color="auto" w:fill="D9D9D9" w:themeFill="background1" w:themeFillShade="D9"/>
        </w:rPr>
        <w:t>publicité dans la presse locale et d’affichage</w:t>
      </w:r>
      <w:r w:rsidR="002F1201">
        <w:rPr>
          <w:b/>
          <w:bCs/>
          <w:shd w:val="clear" w:color="auto" w:fill="D9D9D9" w:themeFill="background1" w:themeFillShade="D9"/>
        </w:rPr>
        <w:t xml:space="preserve">, </w:t>
      </w:r>
      <w:r w:rsidR="002F1201">
        <w:rPr>
          <w:b/>
          <w:bCs/>
          <w:highlight w:val="lightGray"/>
          <w:shd w:val="clear" w:color="auto" w:fill="D9D9D9" w:themeFill="background1" w:themeFillShade="D9"/>
        </w:rPr>
        <w:t>et a pu s’exprimer librement</w:t>
      </w:r>
      <w:r w:rsidR="002F1201">
        <w:rPr>
          <w:b/>
          <w:bCs/>
          <w:shd w:val="clear" w:color="auto" w:fill="D9D9D9" w:themeFill="background1" w:themeFillShade="D9"/>
        </w:rPr>
        <w:t>.</w:t>
      </w:r>
    </w:p>
    <w:p w14:paraId="50B1D628" w14:textId="77777777" w:rsidR="005F4AAF" w:rsidRPr="0009599A" w:rsidRDefault="005F4AAF" w:rsidP="0009599A"/>
    <w:p w14:paraId="2A29CCD9" w14:textId="2A83FFDF" w:rsidR="00DD64E7" w:rsidRPr="009B7979" w:rsidRDefault="004C7F38" w:rsidP="009B7979">
      <w:pPr>
        <w:pStyle w:val="conclusion-Paragraphe"/>
      </w:pPr>
      <w:bookmarkStart w:id="84" w:name="_Toc217047466"/>
      <w:r w:rsidRPr="009B7979">
        <w:t>Analyse</w:t>
      </w:r>
      <w:r w:rsidR="00DD64E7" w:rsidRPr="009B7979">
        <w:t xml:space="preserve"> sur les conditions de fonds du projet de PLU</w:t>
      </w:r>
      <w:r w:rsidR="002D732E" w:rsidRPr="009B7979">
        <w:t>.</w:t>
      </w:r>
      <w:bookmarkEnd w:id="84"/>
    </w:p>
    <w:p w14:paraId="5DF22D76" w14:textId="77777777" w:rsidR="00DD64E7" w:rsidRPr="00DD64E7" w:rsidRDefault="00DD64E7" w:rsidP="004D71C1"/>
    <w:p w14:paraId="10B258F5" w14:textId="447F0CF2" w:rsidR="00E86984" w:rsidRDefault="00E86984" w:rsidP="00E86984">
      <w:r>
        <w:t xml:space="preserve">Le projet de PLU, objet de l’enquête publique, s’appuie sur le schéma de cohérence de l’agglomération de l’agglomération du Pays de Dreux approuvé du 2 octobre 2019, </w:t>
      </w:r>
      <w:r w:rsidRPr="003778C5">
        <w:t xml:space="preserve">le PLH du 23 décembre 2017, le STRADET 4 février 2020 en cours de révision. Le projet arrêté le 5 mai 2023 est motivé par </w:t>
      </w:r>
      <w:r>
        <w:t>les objectifs suivants :</w:t>
      </w:r>
    </w:p>
    <w:p w14:paraId="250B7B18" w14:textId="77777777" w:rsidR="00E86984" w:rsidRPr="007F2053" w:rsidRDefault="00E86984" w:rsidP="00C72114">
      <w:pPr>
        <w:ind w:left="708"/>
        <w:rPr>
          <w:i/>
          <w:iCs/>
        </w:rPr>
      </w:pPr>
      <w:r w:rsidRPr="007F2053">
        <w:rPr>
          <w:i/>
          <w:iCs/>
        </w:rPr>
        <w:t>•La mise en compatibilité de la commune avec les exigences législatives et réglementaires actuelles et les échelles supra communales,</w:t>
      </w:r>
    </w:p>
    <w:p w14:paraId="447E1FDF" w14:textId="77777777" w:rsidR="00E86984" w:rsidRPr="007F2053" w:rsidRDefault="00E86984" w:rsidP="00C72114">
      <w:pPr>
        <w:ind w:left="708"/>
        <w:rPr>
          <w:i/>
          <w:iCs/>
        </w:rPr>
      </w:pPr>
      <w:r w:rsidRPr="007F2053">
        <w:rPr>
          <w:i/>
          <w:iCs/>
        </w:rPr>
        <w:t>•La dotation de la commune d'un document d'urbanisme réglementaire prenant en compte l'évolution de son territoire des dernières années,</w:t>
      </w:r>
    </w:p>
    <w:p w14:paraId="35998F88" w14:textId="77777777" w:rsidR="00E86984" w:rsidRPr="007F2053" w:rsidRDefault="00E86984" w:rsidP="00C72114">
      <w:pPr>
        <w:ind w:left="708"/>
        <w:rPr>
          <w:i/>
          <w:iCs/>
        </w:rPr>
      </w:pPr>
      <w:bookmarkStart w:id="85" w:name="_Hlk214273050"/>
      <w:r w:rsidRPr="007F2053">
        <w:rPr>
          <w:i/>
          <w:iCs/>
        </w:rPr>
        <w:t>•La recherche d'un développement socio-spatial équilibré et mesuré, Le re-questionnement de la stratégie des choix d'urbanisation futurs,</w:t>
      </w:r>
    </w:p>
    <w:p w14:paraId="5F242A92" w14:textId="4CC0C03C" w:rsidR="00E86984" w:rsidRPr="007F2053" w:rsidRDefault="00E86984" w:rsidP="00C72114">
      <w:pPr>
        <w:ind w:left="708"/>
        <w:rPr>
          <w:i/>
          <w:iCs/>
        </w:rPr>
      </w:pPr>
      <w:r w:rsidRPr="007F2053">
        <w:rPr>
          <w:i/>
          <w:iCs/>
        </w:rPr>
        <w:t>•La reformulation de certaines Orientations d'Aménagement et de Programmation (OAP),</w:t>
      </w:r>
      <w:r>
        <w:rPr>
          <w:i/>
          <w:iCs/>
        </w:rPr>
        <w:t xml:space="preserve"> uniquement thématique</w:t>
      </w:r>
      <w:r w:rsidR="002F1201">
        <w:rPr>
          <w:i/>
          <w:iCs/>
        </w:rPr>
        <w:t xml:space="preserve"> </w:t>
      </w:r>
      <w:r>
        <w:rPr>
          <w:i/>
          <w:iCs/>
        </w:rPr>
        <w:t>: -Trame Bleue et trame verte.</w:t>
      </w:r>
    </w:p>
    <w:p w14:paraId="09821EE6" w14:textId="77777777" w:rsidR="00E86984" w:rsidRPr="007F2053" w:rsidRDefault="00E86984" w:rsidP="00C72114">
      <w:pPr>
        <w:ind w:left="708"/>
        <w:rPr>
          <w:i/>
          <w:iCs/>
        </w:rPr>
      </w:pPr>
      <w:r w:rsidRPr="007F2053">
        <w:rPr>
          <w:i/>
          <w:iCs/>
        </w:rPr>
        <w:t>•La mise en place d'une stratégie permettant le maintien des effectifs scolaires à court et moyen termes,</w:t>
      </w:r>
    </w:p>
    <w:p w14:paraId="5FE81AB2" w14:textId="77777777" w:rsidR="00E86984" w:rsidRDefault="00E86984" w:rsidP="00C72114">
      <w:pPr>
        <w:ind w:left="708"/>
        <w:rPr>
          <w:i/>
          <w:iCs/>
        </w:rPr>
      </w:pPr>
      <w:r w:rsidRPr="007F2053">
        <w:rPr>
          <w:i/>
          <w:iCs/>
        </w:rPr>
        <w:t>•La volonté de la commune de protéger son identité paysagère et environnementale</w:t>
      </w:r>
      <w:r>
        <w:rPr>
          <w:i/>
          <w:iCs/>
        </w:rPr>
        <w:t>.</w:t>
      </w:r>
    </w:p>
    <w:p w14:paraId="665500E5" w14:textId="77777777" w:rsidR="00E86984" w:rsidRDefault="00E86984">
      <w:pPr>
        <w:pStyle w:val="Paragraphedeliste"/>
        <w:numPr>
          <w:ilvl w:val="0"/>
          <w:numId w:val="30"/>
        </w:numPr>
      </w:pPr>
      <w:r w:rsidRPr="00DB0A4B">
        <w:rPr>
          <w:b/>
          <w:bCs/>
        </w:rPr>
        <w:t>La consultation préalable</w:t>
      </w:r>
      <w:r w:rsidRPr="00306DDC">
        <w:t xml:space="preserve"> </w:t>
      </w:r>
      <w:r>
        <w:t xml:space="preserve">a bien été </w:t>
      </w:r>
      <w:r w:rsidRPr="00306DDC">
        <w:t>organisée et</w:t>
      </w:r>
      <w:r>
        <w:t xml:space="preserve"> effectué</w:t>
      </w:r>
      <w:r w:rsidRPr="00AD4675">
        <w:t xml:space="preserve"> selon la réglementation en vigueur</w:t>
      </w:r>
      <w:r>
        <w:t xml:space="preserve"> de manière</w:t>
      </w:r>
      <w:r w:rsidRPr="00306DDC">
        <w:t xml:space="preserve"> continue</w:t>
      </w:r>
      <w:r>
        <w:t xml:space="preserve"> depuis le diagnostic jusqu’à l’arrêt du projet : </w:t>
      </w:r>
    </w:p>
    <w:p w14:paraId="6610300C" w14:textId="77777777" w:rsidR="00E86984" w:rsidRDefault="00E86984" w:rsidP="00E86984">
      <w:r w:rsidRPr="00BA5FBD">
        <w:t xml:space="preserve">Un comité de pilotage, </w:t>
      </w:r>
      <w:r>
        <w:t>plusieurs</w:t>
      </w:r>
      <w:r w:rsidRPr="00BA5FBD">
        <w:t xml:space="preserve"> réunions publiques, des ateliers de réflexion et des consultations ont mobilisé</w:t>
      </w:r>
      <w:r>
        <w:t xml:space="preserve"> les élus,</w:t>
      </w:r>
      <w:r w:rsidRPr="00616B0B">
        <w:t xml:space="preserve"> membres du conseil municipal, les représentants des institutions, des administrations, des professionnels concernés</w:t>
      </w:r>
      <w:r>
        <w:t xml:space="preserve"> et les administrés (40 participants</w:t>
      </w:r>
      <w:r w:rsidRPr="00671D76">
        <w:t xml:space="preserve"> environ à chaque rencontre</w:t>
      </w:r>
      <w:r>
        <w:t>). L’ensemble des débats ont été pris en compte et retracé par des comptes rendus puis restitués dans le bilan de la concertation.</w:t>
      </w:r>
    </w:p>
    <w:p w14:paraId="16103AEB" w14:textId="5EC5BB10" w:rsidR="00E86984" w:rsidRDefault="00E86984">
      <w:pPr>
        <w:pStyle w:val="Paragraphedeliste"/>
        <w:numPr>
          <w:ilvl w:val="0"/>
          <w:numId w:val="30"/>
        </w:numPr>
      </w:pPr>
      <w:r w:rsidRPr="002D732E">
        <w:rPr>
          <w:b/>
          <w:bCs/>
        </w:rPr>
        <w:t>La consultation des personnes publiques</w:t>
      </w:r>
      <w:r w:rsidRPr="00306DDC">
        <w:t xml:space="preserve"> </w:t>
      </w:r>
      <w:r w:rsidR="002D732E" w:rsidRPr="002D732E">
        <w:rPr>
          <w:b/>
          <w:bCs/>
        </w:rPr>
        <w:t xml:space="preserve">PPA </w:t>
      </w:r>
      <w:r w:rsidRPr="00306DDC">
        <w:t>concernées par le projet</w:t>
      </w:r>
      <w:r>
        <w:t xml:space="preserve"> </w:t>
      </w:r>
      <w:r w:rsidR="008163C7">
        <w:t xml:space="preserve">a été réalisé entre l’arrêt du PLU et le lancement de l’enquête publique </w:t>
      </w:r>
      <w:r w:rsidRPr="00306DDC">
        <w:t>:</w:t>
      </w:r>
    </w:p>
    <w:p w14:paraId="07B0F4D5" w14:textId="47222DB8" w:rsidR="00E86984" w:rsidRDefault="00E86984" w:rsidP="00E86984">
      <w:r>
        <w:t>De plus la mairie a</w:t>
      </w:r>
      <w:r w:rsidR="008163C7">
        <w:t>vait précédemment</w:t>
      </w:r>
      <w:r w:rsidRPr="00BA5FBD">
        <w:t xml:space="preserve"> convié pour trois réunions les représentants des Personnes Publiques</w:t>
      </w:r>
      <w:r>
        <w:t xml:space="preserve"> et a joint au dossier d’enquête publique</w:t>
      </w:r>
      <w:r w:rsidR="002F1201">
        <w:t>, à ma demande,</w:t>
      </w:r>
      <w:r>
        <w:t xml:space="preserve"> l’ensemble des </w:t>
      </w:r>
      <w:r w:rsidR="008D335C">
        <w:t>avis</w:t>
      </w:r>
      <w:r>
        <w:t xml:space="preserve"> fournies par les PPA, malgré leurs réceptions souvent tardives.</w:t>
      </w:r>
      <w:r w:rsidRPr="00671D76">
        <w:t xml:space="preserve"> </w:t>
      </w:r>
      <w:r w:rsidR="000E6ACE">
        <w:t>Les neufs avis réceptionnés dont un durant l’enquête</w:t>
      </w:r>
      <w:r w:rsidR="00203300">
        <w:t xml:space="preserve"> </w:t>
      </w:r>
      <w:r>
        <w:t xml:space="preserve">présentent une formulation plutôt favorable avec des réserves, ou des observations. </w:t>
      </w:r>
    </w:p>
    <w:p w14:paraId="2AAD5058" w14:textId="77777777" w:rsidR="00E86984" w:rsidRPr="001F31A5" w:rsidRDefault="00E86984" w:rsidP="00E86984">
      <w:r w:rsidRPr="001F31A5">
        <w:t>La commune a fourni le 22 novembre 2025 un mémoire en réponse aux huit avis exprimés avant l’ouverture de l’enquête par les Personnes Publiques Associées.</w:t>
      </w:r>
    </w:p>
    <w:bookmarkEnd w:id="85"/>
    <w:p w14:paraId="63F5CDE3" w14:textId="77777777" w:rsidR="000E6ACE" w:rsidRDefault="00E86984" w:rsidP="00E86984">
      <w:r>
        <w:t>Un avis, celui de la chambre d’agriculture est parvenue hors délai durant le déroulement de l’enquête, et n’apporte pas de nouveau sujet au regard des avis déjà exprimés</w:t>
      </w:r>
      <w:r w:rsidR="002D732E">
        <w:t>.</w:t>
      </w:r>
      <w:r w:rsidR="000E6ACE" w:rsidRPr="000E6ACE">
        <w:t xml:space="preserve"> </w:t>
      </w:r>
    </w:p>
    <w:p w14:paraId="1C434CE0" w14:textId="4B730451" w:rsidR="00DD64E7" w:rsidRDefault="000E6ACE" w:rsidP="00E86984">
      <w:r>
        <w:t>L’ensemble des points ont été analysés et des réponses ont été donné</w:t>
      </w:r>
      <w:r w:rsidR="008D79EA">
        <w:t>e</w:t>
      </w:r>
      <w:r>
        <w:t xml:space="preserve">s à l’issue de </w:t>
      </w:r>
      <w:r w:rsidR="002F1201">
        <w:t>la</w:t>
      </w:r>
      <w:r>
        <w:t xml:space="preserve"> période</w:t>
      </w:r>
      <w:r w:rsidR="008D79EA">
        <w:t xml:space="preserve"> pour tous les sujets abordés</w:t>
      </w:r>
      <w:r w:rsidR="003C0AC7">
        <w:t>.</w:t>
      </w:r>
    </w:p>
    <w:p w14:paraId="7A379194" w14:textId="3BE6DF27" w:rsidR="002D732E" w:rsidRPr="002B3EA7" w:rsidRDefault="003C0AC7" w:rsidP="000E6ACE">
      <w:pPr>
        <w:spacing w:after="0"/>
        <w:rPr>
          <w:szCs w:val="20"/>
        </w:rPr>
      </w:pPr>
      <w:r w:rsidRPr="002B3EA7">
        <w:rPr>
          <w:sz w:val="28"/>
          <w:szCs w:val="28"/>
          <w:highlight w:val="lightGray"/>
          <w:shd w:val="clear" w:color="auto" w:fill="D9D9D9" w:themeFill="background1" w:themeFillShade="D9"/>
        </w:rPr>
        <w:t>Le commissaire enquêteur</w:t>
      </w:r>
      <w:r w:rsidR="000E6ACE" w:rsidRPr="002B3EA7">
        <w:rPr>
          <w:sz w:val="28"/>
          <w:szCs w:val="28"/>
          <w:highlight w:val="lightGray"/>
          <w:shd w:val="clear" w:color="auto" w:fill="D9D9D9" w:themeFill="background1" w:themeFillShade="D9"/>
        </w:rPr>
        <w:t xml:space="preserve"> considère</w:t>
      </w:r>
      <w:r w:rsidR="000E6ACE" w:rsidRPr="002B3EA7">
        <w:rPr>
          <w:szCs w:val="20"/>
        </w:rPr>
        <w:t xml:space="preserve"> que s</w:t>
      </w:r>
      <w:r w:rsidR="002D732E" w:rsidRPr="002B3EA7">
        <w:rPr>
          <w:szCs w:val="20"/>
        </w:rPr>
        <w:t>eul l’avis de la CNPF</w:t>
      </w:r>
      <w:r w:rsidR="002D732E" w:rsidRPr="002B3EA7">
        <w:rPr>
          <w:b/>
          <w:bCs/>
          <w:szCs w:val="20"/>
        </w:rPr>
        <w:t xml:space="preserve"> restait </w:t>
      </w:r>
      <w:r w:rsidR="008D79EA">
        <w:rPr>
          <w:b/>
          <w:bCs/>
          <w:szCs w:val="20"/>
        </w:rPr>
        <w:t xml:space="preserve">bien </w:t>
      </w:r>
      <w:r w:rsidR="001903CA" w:rsidRPr="002B3EA7">
        <w:rPr>
          <w:b/>
          <w:bCs/>
          <w:szCs w:val="20"/>
        </w:rPr>
        <w:t xml:space="preserve">marqué comme </w:t>
      </w:r>
      <w:r w:rsidR="002D732E" w:rsidRPr="002B3EA7">
        <w:rPr>
          <w:b/>
          <w:bCs/>
          <w:szCs w:val="20"/>
        </w:rPr>
        <w:t>défavorable</w:t>
      </w:r>
      <w:r w:rsidR="002D732E" w:rsidRPr="002B3EA7">
        <w:rPr>
          <w:szCs w:val="20"/>
        </w:rPr>
        <w:t xml:space="preserve"> si ses recommandations </w:t>
      </w:r>
      <w:r w:rsidR="00EE31EF" w:rsidRPr="002B3EA7">
        <w:rPr>
          <w:szCs w:val="20"/>
        </w:rPr>
        <w:t>n’étaient</w:t>
      </w:r>
      <w:r w:rsidR="002D732E" w:rsidRPr="002B3EA7">
        <w:rPr>
          <w:szCs w:val="20"/>
        </w:rPr>
        <w:t xml:space="preserve"> pas prises en </w:t>
      </w:r>
      <w:r w:rsidR="00FC484C" w:rsidRPr="002B3EA7">
        <w:rPr>
          <w:szCs w:val="20"/>
        </w:rPr>
        <w:t>compte, Le</w:t>
      </w:r>
      <w:r w:rsidR="002D732E" w:rsidRPr="002B3EA7">
        <w:rPr>
          <w:szCs w:val="20"/>
        </w:rPr>
        <w:t xml:space="preserve"> CNPF soulign</w:t>
      </w:r>
      <w:r w:rsidR="001903CA" w:rsidRPr="002B3EA7">
        <w:rPr>
          <w:szCs w:val="20"/>
        </w:rPr>
        <w:t>ait</w:t>
      </w:r>
      <w:r w:rsidR="002D732E" w:rsidRPr="002B3EA7">
        <w:rPr>
          <w:szCs w:val="20"/>
        </w:rPr>
        <w:t xml:space="preserve"> l’importance d’une </w:t>
      </w:r>
      <w:r w:rsidR="002D732E" w:rsidRPr="002B3EA7">
        <w:rPr>
          <w:b/>
          <w:bCs/>
          <w:szCs w:val="20"/>
        </w:rPr>
        <w:t>bonne desserte forestière</w:t>
      </w:r>
      <w:r w:rsidR="002D732E" w:rsidRPr="002B3EA7">
        <w:rPr>
          <w:szCs w:val="20"/>
        </w:rPr>
        <w:t xml:space="preserve"> (accès et voirie) pour l’exploitation, la prévention des incendies et la sécurité. Il demand</w:t>
      </w:r>
      <w:r w:rsidR="001903CA" w:rsidRPr="002B3EA7">
        <w:rPr>
          <w:szCs w:val="20"/>
        </w:rPr>
        <w:t>e</w:t>
      </w:r>
      <w:r w:rsidR="002D732E" w:rsidRPr="002B3EA7">
        <w:rPr>
          <w:szCs w:val="20"/>
        </w:rPr>
        <w:t xml:space="preserve"> que le </w:t>
      </w:r>
      <w:r w:rsidR="002D732E" w:rsidRPr="002B3EA7">
        <w:rPr>
          <w:b/>
          <w:bCs/>
          <w:szCs w:val="20"/>
        </w:rPr>
        <w:t>classement en Espaces Boisés Classés (EBC)</w:t>
      </w:r>
      <w:r w:rsidR="002D732E" w:rsidRPr="002B3EA7">
        <w:rPr>
          <w:szCs w:val="20"/>
        </w:rPr>
        <w:t xml:space="preserve"> soit </w:t>
      </w:r>
      <w:r w:rsidR="002D732E" w:rsidRPr="002B3EA7">
        <w:rPr>
          <w:b/>
          <w:bCs/>
          <w:szCs w:val="20"/>
        </w:rPr>
        <w:t>justifié et limité</w:t>
      </w:r>
      <w:r w:rsidR="002D732E" w:rsidRPr="002B3EA7">
        <w:rPr>
          <w:szCs w:val="20"/>
        </w:rPr>
        <w:t xml:space="preserve">, pour éviter de freiner la gestion durable des forêts. </w:t>
      </w:r>
    </w:p>
    <w:p w14:paraId="45E9995C" w14:textId="781A9E40" w:rsidR="002D732E" w:rsidRPr="002B3EA7" w:rsidRDefault="002D732E" w:rsidP="002D732E">
      <w:pPr>
        <w:rPr>
          <w:szCs w:val="20"/>
        </w:rPr>
      </w:pPr>
      <w:r w:rsidRPr="002B3EA7">
        <w:rPr>
          <w:szCs w:val="20"/>
        </w:rPr>
        <w:t xml:space="preserve">Toutefois le classement choisi </w:t>
      </w:r>
      <w:r w:rsidR="002B3EA7" w:rsidRPr="002B3EA7">
        <w:rPr>
          <w:szCs w:val="20"/>
        </w:rPr>
        <w:t xml:space="preserve">dans les retours </w:t>
      </w:r>
      <w:r w:rsidR="008D79EA">
        <w:rPr>
          <w:szCs w:val="20"/>
        </w:rPr>
        <w:t xml:space="preserve">de décisions </w:t>
      </w:r>
      <w:r w:rsidR="002B3EA7" w:rsidRPr="002B3EA7">
        <w:rPr>
          <w:szCs w:val="20"/>
        </w:rPr>
        <w:t>après enquête</w:t>
      </w:r>
      <w:r w:rsidR="002B3EA7">
        <w:rPr>
          <w:szCs w:val="20"/>
        </w:rPr>
        <w:t xml:space="preserve"> publique</w:t>
      </w:r>
      <w:r w:rsidR="002B3EA7" w:rsidRPr="002B3EA7">
        <w:rPr>
          <w:szCs w:val="20"/>
        </w:rPr>
        <w:t xml:space="preserve"> </w:t>
      </w:r>
      <w:r w:rsidRPr="002B3EA7">
        <w:rPr>
          <w:szCs w:val="20"/>
        </w:rPr>
        <w:t xml:space="preserve">par la commune et </w:t>
      </w:r>
      <w:r w:rsidR="001903CA" w:rsidRPr="002B3EA7">
        <w:rPr>
          <w:szCs w:val="20"/>
        </w:rPr>
        <w:t>qui sera adapté</w:t>
      </w:r>
      <w:r w:rsidRPr="002B3EA7">
        <w:rPr>
          <w:szCs w:val="20"/>
        </w:rPr>
        <w:t xml:space="preserve"> dans le</w:t>
      </w:r>
      <w:r w:rsidR="002B3EA7">
        <w:rPr>
          <w:szCs w:val="20"/>
        </w:rPr>
        <w:t>s</w:t>
      </w:r>
      <w:r w:rsidRPr="002B3EA7">
        <w:rPr>
          <w:szCs w:val="20"/>
        </w:rPr>
        <w:t xml:space="preserve"> règlement</w:t>
      </w:r>
      <w:r w:rsidR="002B3EA7">
        <w:rPr>
          <w:szCs w:val="20"/>
        </w:rPr>
        <w:t>s</w:t>
      </w:r>
      <w:r w:rsidRPr="002B3EA7">
        <w:rPr>
          <w:szCs w:val="20"/>
        </w:rPr>
        <w:t xml:space="preserve"> </w:t>
      </w:r>
      <w:r w:rsidR="002B3EA7">
        <w:rPr>
          <w:szCs w:val="20"/>
        </w:rPr>
        <w:t xml:space="preserve">écrit et </w:t>
      </w:r>
      <w:r w:rsidRPr="002B3EA7">
        <w:rPr>
          <w:szCs w:val="20"/>
        </w:rPr>
        <w:t>graphique du PLU a été justifié en se basant sur la</w:t>
      </w:r>
      <w:r w:rsidR="001903CA" w:rsidRPr="002B3EA7">
        <w:rPr>
          <w:szCs w:val="20"/>
        </w:rPr>
        <w:t xml:space="preserve"> limitation au</w:t>
      </w:r>
      <w:r w:rsidR="008D79EA">
        <w:rPr>
          <w:szCs w:val="20"/>
        </w:rPr>
        <w:t>x</w:t>
      </w:r>
      <w:r w:rsidR="001903CA" w:rsidRPr="002B3EA7">
        <w:rPr>
          <w:szCs w:val="20"/>
        </w:rPr>
        <w:t xml:space="preserve"> trame</w:t>
      </w:r>
      <w:r w:rsidR="008D79EA">
        <w:rPr>
          <w:szCs w:val="20"/>
        </w:rPr>
        <w:t>s</w:t>
      </w:r>
      <w:r w:rsidR="001903CA" w:rsidRPr="002B3EA7">
        <w:rPr>
          <w:szCs w:val="20"/>
        </w:rPr>
        <w:t xml:space="preserve"> boisée</w:t>
      </w:r>
      <w:r w:rsidR="008D79EA">
        <w:rPr>
          <w:szCs w:val="20"/>
        </w:rPr>
        <w:t>s</w:t>
      </w:r>
      <w:r w:rsidR="001903CA" w:rsidRPr="002B3EA7">
        <w:rPr>
          <w:szCs w:val="20"/>
        </w:rPr>
        <w:t xml:space="preserve"> inférieure</w:t>
      </w:r>
      <w:r w:rsidR="008D79EA">
        <w:rPr>
          <w:szCs w:val="20"/>
        </w:rPr>
        <w:t>s</w:t>
      </w:r>
      <w:r w:rsidR="001903CA" w:rsidRPr="002B3EA7">
        <w:rPr>
          <w:szCs w:val="20"/>
        </w:rPr>
        <w:t xml:space="preserve"> à 4ha et au bois de </w:t>
      </w:r>
      <w:proofErr w:type="spellStart"/>
      <w:r w:rsidR="001903CA" w:rsidRPr="002B3EA7">
        <w:rPr>
          <w:szCs w:val="20"/>
        </w:rPr>
        <w:t>Morvillette</w:t>
      </w:r>
      <w:proofErr w:type="spellEnd"/>
      <w:r w:rsidR="001903CA" w:rsidRPr="002B3EA7">
        <w:rPr>
          <w:szCs w:val="20"/>
        </w:rPr>
        <w:t xml:space="preserve"> </w:t>
      </w:r>
      <w:r w:rsidR="002B3EA7" w:rsidRPr="002B3EA7">
        <w:rPr>
          <w:szCs w:val="20"/>
        </w:rPr>
        <w:t xml:space="preserve">(13 ha) </w:t>
      </w:r>
      <w:r w:rsidR="001903CA" w:rsidRPr="002B3EA7">
        <w:rPr>
          <w:szCs w:val="20"/>
        </w:rPr>
        <w:t>du fait de sa sensibilité paysagère.</w:t>
      </w:r>
      <w:r w:rsidRPr="002B3EA7">
        <w:rPr>
          <w:szCs w:val="20"/>
        </w:rPr>
        <w:t xml:space="preserve"> </w:t>
      </w:r>
    </w:p>
    <w:p w14:paraId="6EC76A8B" w14:textId="56C41392" w:rsidR="000E6ACE" w:rsidRDefault="000E6ACE" w:rsidP="000E6ACE">
      <w:r w:rsidRPr="000E6ACE">
        <w:lastRenderedPageBreak/>
        <w:t xml:space="preserve">La majorité des ajustements et </w:t>
      </w:r>
      <w:r w:rsidR="002F1201">
        <w:t xml:space="preserve">les </w:t>
      </w:r>
      <w:r w:rsidRPr="000E6ACE">
        <w:t>compléments proposés par les personnes publiques</w:t>
      </w:r>
      <w:r>
        <w:t xml:space="preserve"> </w:t>
      </w:r>
      <w:r w:rsidRPr="000E6ACE">
        <w:t>associées mérite</w:t>
      </w:r>
      <w:r w:rsidR="002F1201">
        <w:t>nt</w:t>
      </w:r>
      <w:r w:rsidRPr="000E6ACE">
        <w:t xml:space="preserve"> d'être prise en compte </w:t>
      </w:r>
      <w:r w:rsidR="002F1201">
        <w:t xml:space="preserve">mais </w:t>
      </w:r>
      <w:r w:rsidRPr="000E6ACE">
        <w:t>pour moi, ne constituent pas des éléments</w:t>
      </w:r>
      <w:r>
        <w:t xml:space="preserve"> </w:t>
      </w:r>
      <w:r w:rsidRPr="000E6ACE">
        <w:t>susceptibles de remettre en cause l'opportunité du projet.</w:t>
      </w:r>
    </w:p>
    <w:p w14:paraId="5B8DDCD9" w14:textId="77777777" w:rsidR="00C9288D" w:rsidRDefault="00C9288D" w:rsidP="000E6ACE"/>
    <w:p w14:paraId="3FDEE403" w14:textId="3764C620" w:rsidR="00477648" w:rsidRPr="00473E59" w:rsidRDefault="00477648">
      <w:pPr>
        <w:pStyle w:val="Paragraphedeliste"/>
        <w:numPr>
          <w:ilvl w:val="0"/>
          <w:numId w:val="30"/>
        </w:numPr>
        <w:rPr>
          <w:b/>
          <w:bCs/>
        </w:rPr>
      </w:pPr>
      <w:r w:rsidRPr="00473E59">
        <w:rPr>
          <w:b/>
          <w:bCs/>
        </w:rPr>
        <w:t>L’avis de l’autorité environnemental</w:t>
      </w:r>
      <w:r w:rsidR="009B7979">
        <w:rPr>
          <w:b/>
          <w:bCs/>
        </w:rPr>
        <w:t>e</w:t>
      </w:r>
    </w:p>
    <w:p w14:paraId="64DE20A1" w14:textId="3FE9CEB5" w:rsidR="00477648" w:rsidRDefault="00477648" w:rsidP="00477648">
      <w:r>
        <w:t>L</w:t>
      </w:r>
      <w:r w:rsidRPr="00851A6D">
        <w:t>a mission régionale d’autorité environnementale Centre-Val de Loire</w:t>
      </w:r>
      <w:r>
        <w:t xml:space="preserve"> a confirmé par courrier du 3 octobre 2025 qu’</w:t>
      </w:r>
      <w:r w:rsidR="002343D2">
        <w:t>el</w:t>
      </w:r>
      <w:r>
        <w:t>l</w:t>
      </w:r>
      <w:r w:rsidR="002343D2">
        <w:t>e</w:t>
      </w:r>
      <w:r w:rsidRPr="00851A6D">
        <w:t xml:space="preserve"> ne s’est pas prononcé</w:t>
      </w:r>
      <w:r w:rsidR="002343D2">
        <w:t>e</w:t>
      </w:r>
      <w:r w:rsidRPr="00851A6D">
        <w:t xml:space="preserve"> dans le délai de trois mois prévu</w:t>
      </w:r>
      <w:r>
        <w:t>s</w:t>
      </w:r>
      <w:r w:rsidRPr="00851A6D">
        <w:t xml:space="preserve"> à l’article R. 122-21 du code de l’environnement</w:t>
      </w:r>
      <w:r>
        <w:t>.</w:t>
      </w:r>
    </w:p>
    <w:p w14:paraId="6E9A1DDF" w14:textId="77777777" w:rsidR="00DC23E8" w:rsidRPr="00D852FB" w:rsidRDefault="00DC23E8" w:rsidP="00477648"/>
    <w:p w14:paraId="0504762F" w14:textId="5767F884" w:rsidR="00477648" w:rsidRPr="00473E59" w:rsidRDefault="00477648">
      <w:pPr>
        <w:pStyle w:val="Paragraphedeliste"/>
        <w:numPr>
          <w:ilvl w:val="0"/>
          <w:numId w:val="30"/>
        </w:numPr>
        <w:rPr>
          <w:b/>
          <w:bCs/>
        </w:rPr>
      </w:pPr>
      <w:bookmarkStart w:id="86" w:name="_Hlk214281866"/>
      <w:r w:rsidRPr="00473E59">
        <w:rPr>
          <w:b/>
          <w:bCs/>
        </w:rPr>
        <w:t>Le dossier d’enquête était</w:t>
      </w:r>
      <w:r w:rsidR="00473E59">
        <w:rPr>
          <w:b/>
          <w:bCs/>
        </w:rPr>
        <w:t xml:space="preserve"> très</w:t>
      </w:r>
      <w:r w:rsidRPr="00473E59">
        <w:rPr>
          <w:b/>
          <w:bCs/>
        </w:rPr>
        <w:t xml:space="preserve"> </w:t>
      </w:r>
      <w:r w:rsidR="00473E59" w:rsidRPr="00473E59">
        <w:rPr>
          <w:b/>
          <w:bCs/>
        </w:rPr>
        <w:t>complet.</w:t>
      </w:r>
      <w:r w:rsidR="00473E59">
        <w:rPr>
          <w:b/>
          <w:bCs/>
        </w:rPr>
        <w:t xml:space="preserve"> (A</w:t>
      </w:r>
      <w:r w:rsidR="002343D2">
        <w:rPr>
          <w:b/>
          <w:bCs/>
        </w:rPr>
        <w:t>vis</w:t>
      </w:r>
      <w:r w:rsidR="00473E59">
        <w:rPr>
          <w:b/>
          <w:bCs/>
        </w:rPr>
        <w:t xml:space="preserve"> sur le fonds du dossier)</w:t>
      </w:r>
    </w:p>
    <w:bookmarkEnd w:id="86"/>
    <w:p w14:paraId="69F0FC17" w14:textId="77777777" w:rsidR="00473E59" w:rsidRDefault="00473E59" w:rsidP="00473E59">
      <w:r>
        <w:t>Le rapport de présentation du projet de révision du PLU est conforme aux dispositions réglementaires.</w:t>
      </w:r>
    </w:p>
    <w:p w14:paraId="5D03FB56" w14:textId="77777777" w:rsidR="00473E59" w:rsidRDefault="00473E59" w:rsidP="00473E59">
      <w:r>
        <w:t>Sa structuration en 4 volets (diagnostic du territoire, état initial de l’environnement, justifications des choix et évaluation environnementale) permet de comprendre la démarche d’élaboration du nouveau PLU. Il justifie les choix retenus en matière d’évolution de la population, de besoins de maitrise de l’habitat et de préservation de l’environnement.</w:t>
      </w:r>
    </w:p>
    <w:p w14:paraId="7CCDEB2E" w14:textId="77777777" w:rsidR="00473E59" w:rsidRDefault="00473E59" w:rsidP="00473E59">
      <w:r>
        <w:t>Les données utilisées en appui de ces études sont prises sur des périodes non homogènes ce qui rend l’interprétation des tendances peu explicite ; Les tableaux montrent toutefois un bilan de 5,9 Ha de consommation des ENAF (Espaces Naturels Agricoles et Forestiers) sur les dix dernières années que le PLU tend à réduire en ouvrant aucune nouvelle zone à urbaniser.</w:t>
      </w:r>
    </w:p>
    <w:p w14:paraId="02C434DB" w14:textId="77777777" w:rsidR="00473E59" w:rsidRDefault="00473E59" w:rsidP="00473E59">
      <w:r>
        <w:t>La mise en conformité aux règles supra communales est très bien détaillée.</w:t>
      </w:r>
    </w:p>
    <w:p w14:paraId="3C2C73D3" w14:textId="47D2F03B" w:rsidR="00473E59" w:rsidRDefault="00473E59" w:rsidP="00473E59">
      <w:r>
        <w:t>L’ambition d’évolution démographique retenue (0,</w:t>
      </w:r>
      <w:r w:rsidR="002F1201">
        <w:t>7</w:t>
      </w:r>
      <w:r>
        <w:t xml:space="preserve"> % par an soit 60 ha à l’horizon 2035) semble réaliste pour une « commune rurale » </w:t>
      </w:r>
      <w:r w:rsidR="002F1201">
        <w:t>et au vu des autorisations déjà accordées. Le projet r</w:t>
      </w:r>
      <w:r>
        <w:t xml:space="preserve">este cohérent </w:t>
      </w:r>
      <w:r w:rsidR="00E104E1">
        <w:t>avec</w:t>
      </w:r>
      <w:r>
        <w:t xml:space="preserve"> l’objectif de maintien des effectifs scolaires.</w:t>
      </w:r>
    </w:p>
    <w:p w14:paraId="10643D53" w14:textId="6E0DD42C" w:rsidR="00473E59" w:rsidRDefault="00473E59" w:rsidP="00473E59">
      <w:r>
        <w:t>Sa traduction sur le plan de l’utilisation des surfaces destinées à la construction urbaine et l’objectif de 10 logements</w:t>
      </w:r>
      <w:r w:rsidR="00FD033C">
        <w:t xml:space="preserve"> (7 après correction)</w:t>
      </w:r>
      <w:r>
        <w:t xml:space="preserve"> à l’horizon 2035 répondent à une réelle volonté de préserver les surfaces agricoles naturelles et forestières. Les protections des potentiels écologiques par un zonage de protection en espaces boisés classés (EBC) paraissent très </w:t>
      </w:r>
      <w:r w:rsidRPr="002B3EA7">
        <w:t>ambitieuses</w:t>
      </w:r>
      <w:r w:rsidR="002B3EA7" w:rsidRPr="002B3EA7">
        <w:t xml:space="preserve"> </w:t>
      </w:r>
      <w:r w:rsidR="00E104E1" w:rsidRPr="002B3EA7">
        <w:t xml:space="preserve">et </w:t>
      </w:r>
      <w:r w:rsidR="002B3EA7" w:rsidRPr="002B3EA7">
        <w:t>seront adaptées suivant l’avis du CNPF.</w:t>
      </w:r>
    </w:p>
    <w:p w14:paraId="281BCE55" w14:textId="7F8B2160" w:rsidR="002F0D60" w:rsidRDefault="002F0D60" w:rsidP="00FC484C">
      <w:r w:rsidRPr="003C0AC7">
        <w:t>Les Orientation d'Aménagement et de Programmation thématique Trame Verte et Bleue correspondent en tout point au</w:t>
      </w:r>
      <w:r w:rsidR="008163C7" w:rsidRPr="003C0AC7">
        <w:t>x</w:t>
      </w:r>
      <w:r w:rsidRPr="003C0AC7">
        <w:t xml:space="preserve"> orientation</w:t>
      </w:r>
      <w:r w:rsidR="008163C7" w:rsidRPr="003C0AC7">
        <w:t>s</w:t>
      </w:r>
      <w:r w:rsidRPr="003C0AC7">
        <w:t xml:space="preserve"> du SCOT et </w:t>
      </w:r>
      <w:r w:rsidR="008163C7" w:rsidRPr="003C0AC7">
        <w:t xml:space="preserve">aux </w:t>
      </w:r>
      <w:r w:rsidRPr="003C0AC7">
        <w:t>objectif</w:t>
      </w:r>
      <w:r w:rsidR="008163C7" w:rsidRPr="003C0AC7">
        <w:t>s</w:t>
      </w:r>
      <w:r w:rsidRPr="003C0AC7">
        <w:t xml:space="preserve"> </w:t>
      </w:r>
      <w:r w:rsidR="008163C7" w:rsidRPr="003C0AC7">
        <w:t>fixés au PLU</w:t>
      </w:r>
      <w:r w:rsidR="00FC484C" w:rsidRPr="003C0AC7">
        <w:t>.</w:t>
      </w:r>
      <w:r w:rsidR="0001267B">
        <w:t xml:space="preserve"> </w:t>
      </w:r>
      <w:r w:rsidR="00FC484C" w:rsidRPr="003C0AC7">
        <w:t>L’OAP prend en compte</w:t>
      </w:r>
      <w:r w:rsidR="0001267B">
        <w:t xml:space="preserve"> ces règles à l’échelon territorial</w:t>
      </w:r>
      <w:r w:rsidR="00FC484C" w:rsidRPr="003C0AC7">
        <w:t xml:space="preserve"> au travers de ses trois axes d’actions, la biodiversité, La protection des espaces naturels, l’intégration de la nature dans les parties urbanisées</w:t>
      </w:r>
      <w:r w:rsidR="003C0AC7">
        <w:t>.</w:t>
      </w:r>
    </w:p>
    <w:p w14:paraId="14404B8C" w14:textId="77777777" w:rsidR="00714A20" w:rsidRDefault="003C0AC7" w:rsidP="00E876E1">
      <w:pPr>
        <w:spacing w:after="0" w:line="240" w:lineRule="auto"/>
        <w:rPr>
          <w:b/>
          <w:bCs/>
          <w:color w:val="000000" w:themeColor="text1"/>
        </w:rPr>
      </w:pPr>
      <w:r w:rsidRPr="00E104E1">
        <w:rPr>
          <w:b/>
          <w:bCs/>
          <w:color w:val="000000" w:themeColor="text1"/>
          <w:sz w:val="28"/>
          <w:szCs w:val="28"/>
          <w:shd w:val="clear" w:color="auto" w:fill="D9D9D9" w:themeFill="background1" w:themeFillShade="D9"/>
        </w:rPr>
        <w:t>Le commissaire enquêteur considère</w:t>
      </w:r>
      <w:r w:rsidRPr="00E104E1">
        <w:rPr>
          <w:b/>
          <w:bCs/>
          <w:color w:val="000000" w:themeColor="text1"/>
        </w:rPr>
        <w:t xml:space="preserve"> </w:t>
      </w:r>
      <w:r w:rsidRPr="00E104E1">
        <w:rPr>
          <w:color w:val="000000" w:themeColor="text1"/>
        </w:rPr>
        <w:t>que le document est bien adapté à la commune,</w:t>
      </w:r>
      <w:r w:rsidR="00F46C16" w:rsidRPr="00E104E1">
        <w:rPr>
          <w:color w:val="000000" w:themeColor="text1"/>
        </w:rPr>
        <w:t xml:space="preserve"> et contient toutes les informations utiles.</w:t>
      </w:r>
      <w:r w:rsidR="00F46C16" w:rsidRPr="00E104E1">
        <w:rPr>
          <w:b/>
          <w:bCs/>
          <w:color w:val="000000" w:themeColor="text1"/>
        </w:rPr>
        <w:t xml:space="preserve"> </w:t>
      </w:r>
      <w:r w:rsidR="00F46C16" w:rsidRPr="00E104E1">
        <w:rPr>
          <w:color w:val="000000" w:themeColor="text1"/>
        </w:rPr>
        <w:t>T</w:t>
      </w:r>
      <w:r w:rsidR="00E71DC5" w:rsidRPr="00E104E1">
        <w:rPr>
          <w:color w:val="000000" w:themeColor="text1"/>
        </w:rPr>
        <w:t xml:space="preserve">outefois </w:t>
      </w:r>
      <w:r w:rsidR="00656B8D" w:rsidRPr="00E104E1">
        <w:rPr>
          <w:b/>
          <w:bCs/>
          <w:color w:val="000000" w:themeColor="text1"/>
          <w:sz w:val="24"/>
          <w:szCs w:val="24"/>
          <w:shd w:val="clear" w:color="auto" w:fill="D9D9D9" w:themeFill="background1" w:themeFillShade="D9"/>
        </w:rPr>
        <w:t>il considère</w:t>
      </w:r>
      <w:r w:rsidR="00883291" w:rsidRPr="00E104E1">
        <w:rPr>
          <w:b/>
          <w:bCs/>
          <w:color w:val="000000" w:themeColor="text1"/>
          <w:sz w:val="24"/>
          <w:szCs w:val="24"/>
          <w:shd w:val="clear" w:color="auto" w:fill="D9D9D9" w:themeFill="background1" w:themeFillShade="D9"/>
        </w:rPr>
        <w:t xml:space="preserve"> aussi</w:t>
      </w:r>
      <w:r w:rsidR="00656B8D" w:rsidRPr="00E104E1">
        <w:rPr>
          <w:b/>
          <w:bCs/>
          <w:color w:val="000000" w:themeColor="text1"/>
          <w:shd w:val="clear" w:color="auto" w:fill="D9D9D9" w:themeFill="background1" w:themeFillShade="D9"/>
        </w:rPr>
        <w:t>,</w:t>
      </w:r>
      <w:r w:rsidR="00656B8D" w:rsidRPr="00E104E1">
        <w:rPr>
          <w:b/>
          <w:bCs/>
          <w:color w:val="000000" w:themeColor="text1"/>
        </w:rPr>
        <w:t xml:space="preserve"> </w:t>
      </w:r>
      <w:r w:rsidR="00656B8D" w:rsidRPr="00E104E1">
        <w:rPr>
          <w:color w:val="000000" w:themeColor="text1"/>
        </w:rPr>
        <w:t>tout comme l’indique l</w:t>
      </w:r>
      <w:r w:rsidR="00083EFC" w:rsidRPr="00E104E1">
        <w:rPr>
          <w:color w:val="000000" w:themeColor="text1"/>
        </w:rPr>
        <w:t>’avis du</w:t>
      </w:r>
      <w:r w:rsidR="00656B8D" w:rsidRPr="00E104E1">
        <w:rPr>
          <w:color w:val="000000" w:themeColor="text1"/>
        </w:rPr>
        <w:t xml:space="preserve"> CDPENAF, </w:t>
      </w:r>
      <w:r w:rsidR="00656B8D" w:rsidRPr="00E104E1">
        <w:rPr>
          <w:b/>
          <w:bCs/>
          <w:color w:val="000000" w:themeColor="text1"/>
        </w:rPr>
        <w:t>que le règlement devrait</w:t>
      </w:r>
      <w:r w:rsidR="00083EFC" w:rsidRPr="00E104E1">
        <w:rPr>
          <w:b/>
          <w:bCs/>
          <w:color w:val="000000" w:themeColor="text1"/>
        </w:rPr>
        <w:t xml:space="preserve"> comporter à minima</w:t>
      </w:r>
      <w:r w:rsidR="00656B8D" w:rsidRPr="00E104E1">
        <w:rPr>
          <w:b/>
          <w:bCs/>
          <w:color w:val="000000" w:themeColor="text1"/>
        </w:rPr>
        <w:t xml:space="preserve"> pour chaque zone</w:t>
      </w:r>
      <w:r w:rsidR="00083EFC" w:rsidRPr="00E104E1">
        <w:rPr>
          <w:b/>
          <w:bCs/>
          <w:color w:val="000000" w:themeColor="text1"/>
        </w:rPr>
        <w:t>,</w:t>
      </w:r>
      <w:r w:rsidR="00656B8D" w:rsidRPr="00E104E1">
        <w:rPr>
          <w:b/>
          <w:bCs/>
          <w:color w:val="000000" w:themeColor="text1"/>
        </w:rPr>
        <w:t xml:space="preserve"> un renvoi à l’article concerné de l’</w:t>
      </w:r>
      <w:r w:rsidR="00E876E1" w:rsidRPr="00E104E1">
        <w:rPr>
          <w:b/>
          <w:bCs/>
          <w:color w:val="000000" w:themeColor="text1"/>
        </w:rPr>
        <w:t xml:space="preserve">orientation d’aménagement et de programmation </w:t>
      </w:r>
      <w:r w:rsidR="00656B8D" w:rsidRPr="00E104E1">
        <w:rPr>
          <w:b/>
          <w:bCs/>
          <w:color w:val="000000" w:themeColor="text1"/>
        </w:rPr>
        <w:t xml:space="preserve">OAP </w:t>
      </w:r>
      <w:r w:rsidR="00656B8D" w:rsidRPr="00E104E1">
        <w:rPr>
          <w:color w:val="000000" w:themeColor="text1"/>
        </w:rPr>
        <w:t>(ou au titre de l’article L151</w:t>
      </w:r>
      <w:r w:rsidR="00E876E1" w:rsidRPr="00E104E1">
        <w:rPr>
          <w:color w:val="000000" w:themeColor="text1"/>
        </w:rPr>
        <w:t xml:space="preserve"> </w:t>
      </w:r>
      <w:r w:rsidR="00656B8D" w:rsidRPr="00E104E1">
        <w:rPr>
          <w:color w:val="000000" w:themeColor="text1"/>
        </w:rPr>
        <w:t>23) lorsque qu’il évoque les éléments protégés (haies, mares, parcelle</w:t>
      </w:r>
      <w:r w:rsidR="00656B8D" w:rsidRPr="00E104E1">
        <w:rPr>
          <w:b/>
          <w:bCs/>
          <w:color w:val="000000" w:themeColor="text1"/>
        </w:rPr>
        <w:t>).</w:t>
      </w:r>
      <w:r w:rsidR="0001267B" w:rsidRPr="009F38CD">
        <w:rPr>
          <w:color w:val="000000" w:themeColor="text1"/>
        </w:rPr>
        <w:t xml:space="preserve">Le commissaire regrette toutefois que les cartes qui déclinent les orientations du SCOT se présente  sous forme de zoom et qu’elles </w:t>
      </w:r>
      <w:r w:rsidR="009F57EE">
        <w:rPr>
          <w:color w:val="000000" w:themeColor="text1"/>
        </w:rPr>
        <w:t xml:space="preserve">ne </w:t>
      </w:r>
      <w:r w:rsidR="0001267B" w:rsidRPr="009F38CD">
        <w:rPr>
          <w:color w:val="000000" w:themeColor="text1"/>
        </w:rPr>
        <w:t>soient pas plus détaillé à l’</w:t>
      </w:r>
      <w:r w:rsidR="009F38CD" w:rsidRPr="009F38CD">
        <w:rPr>
          <w:color w:val="000000" w:themeColor="text1"/>
        </w:rPr>
        <w:t>échelle</w:t>
      </w:r>
      <w:r w:rsidR="0001267B" w:rsidRPr="009F38CD">
        <w:rPr>
          <w:color w:val="000000" w:themeColor="text1"/>
        </w:rPr>
        <w:t xml:space="preserve"> des parcelles</w:t>
      </w:r>
      <w:r w:rsidR="0001267B">
        <w:rPr>
          <w:b/>
          <w:bCs/>
          <w:color w:val="000000" w:themeColor="text1"/>
        </w:rPr>
        <w:t xml:space="preserve"> </w:t>
      </w:r>
      <w:r w:rsidR="009F38CD" w:rsidRPr="009F38CD">
        <w:rPr>
          <w:color w:val="0070C0"/>
        </w:rPr>
        <w:t>(</w:t>
      </w:r>
      <w:r w:rsidR="009F57EE">
        <w:rPr>
          <w:color w:val="0070C0"/>
        </w:rPr>
        <w:t xml:space="preserve">voir </w:t>
      </w:r>
      <w:proofErr w:type="spellStart"/>
      <w:r w:rsidR="009F57EE">
        <w:rPr>
          <w:color w:val="0070C0"/>
        </w:rPr>
        <w:t>laréponse</w:t>
      </w:r>
      <w:proofErr w:type="spellEnd"/>
      <w:r w:rsidR="009F57EE">
        <w:rPr>
          <w:color w:val="0070C0"/>
        </w:rPr>
        <w:t xml:space="preserve"> de la commune </w:t>
      </w:r>
      <w:r w:rsidR="009F38CD" w:rsidRPr="009F38CD">
        <w:rPr>
          <w:color w:val="0070C0"/>
        </w:rPr>
        <w:t>R7)</w:t>
      </w:r>
      <w:r w:rsidR="009F38CD">
        <w:rPr>
          <w:b/>
          <w:bCs/>
          <w:color w:val="0070C0"/>
        </w:rPr>
        <w:t>.</w:t>
      </w:r>
      <w:r w:rsidR="009F57EE">
        <w:rPr>
          <w:b/>
          <w:bCs/>
          <w:color w:val="0070C0"/>
        </w:rPr>
        <w:t xml:space="preserve"> </w:t>
      </w:r>
      <w:r w:rsidR="00656B8D" w:rsidRPr="00E104E1">
        <w:rPr>
          <w:b/>
          <w:bCs/>
          <w:color w:val="000000" w:themeColor="text1"/>
        </w:rPr>
        <w:t xml:space="preserve">Un vrai travail </w:t>
      </w:r>
      <w:r w:rsidR="007A712C" w:rsidRPr="00E104E1">
        <w:rPr>
          <w:b/>
          <w:bCs/>
          <w:color w:val="000000" w:themeColor="text1"/>
        </w:rPr>
        <w:t xml:space="preserve">de lisibilité </w:t>
      </w:r>
      <w:r w:rsidR="00083EFC" w:rsidRPr="00E104E1">
        <w:rPr>
          <w:b/>
          <w:bCs/>
          <w:color w:val="000000" w:themeColor="text1"/>
        </w:rPr>
        <w:t xml:space="preserve">par </w:t>
      </w:r>
      <w:r w:rsidR="00CB54BD" w:rsidRPr="00E104E1">
        <w:rPr>
          <w:b/>
          <w:bCs/>
          <w:color w:val="000000" w:themeColor="text1"/>
        </w:rPr>
        <w:t xml:space="preserve">la mise en place </w:t>
      </w:r>
      <w:r w:rsidR="00656B8D" w:rsidRPr="00E104E1">
        <w:rPr>
          <w:b/>
          <w:bCs/>
          <w:color w:val="000000" w:themeColor="text1"/>
        </w:rPr>
        <w:t>de tableaux de référence et de sommaire</w:t>
      </w:r>
      <w:r w:rsidR="007A712C" w:rsidRPr="00E104E1">
        <w:rPr>
          <w:b/>
          <w:bCs/>
          <w:color w:val="000000" w:themeColor="text1"/>
        </w:rPr>
        <w:t>s</w:t>
      </w:r>
      <w:r w:rsidR="00656B8D" w:rsidRPr="00E104E1">
        <w:rPr>
          <w:b/>
          <w:bCs/>
          <w:color w:val="000000" w:themeColor="text1"/>
        </w:rPr>
        <w:t xml:space="preserve"> reste à faire sur le document à approuver.</w:t>
      </w:r>
    </w:p>
    <w:p w14:paraId="327FC50C" w14:textId="120CE881" w:rsidR="00E876E1" w:rsidRPr="00E104E1" w:rsidRDefault="00E876E1" w:rsidP="00E876E1">
      <w:pPr>
        <w:spacing w:after="0" w:line="240" w:lineRule="auto"/>
        <w:rPr>
          <w:b/>
          <w:bCs/>
          <w:color w:val="000000" w:themeColor="text1"/>
        </w:rPr>
      </w:pPr>
      <w:r w:rsidRPr="00E104E1">
        <w:rPr>
          <w:b/>
          <w:bCs/>
          <w:color w:val="000000" w:themeColor="text1"/>
        </w:rPr>
        <w:t>Le document d’urbanisme se doit d’être un document facile à lire et à comprendre !</w:t>
      </w:r>
      <w:r w:rsidR="0052720C" w:rsidRPr="00E104E1">
        <w:rPr>
          <w:b/>
          <w:bCs/>
          <w:color w:val="000000" w:themeColor="text1"/>
        </w:rPr>
        <w:t xml:space="preserve"> </w:t>
      </w:r>
    </w:p>
    <w:p w14:paraId="06EA4BA6" w14:textId="18B54E3B" w:rsidR="00883291" w:rsidRPr="00E104E1" w:rsidRDefault="00883291" w:rsidP="00E876E1">
      <w:pPr>
        <w:spacing w:after="0" w:line="240" w:lineRule="auto"/>
        <w:rPr>
          <w:b/>
          <w:bCs/>
          <w:color w:val="000000" w:themeColor="text1"/>
        </w:rPr>
      </w:pPr>
      <w:r w:rsidRPr="00E104E1">
        <w:rPr>
          <w:b/>
          <w:bCs/>
          <w:color w:val="000000" w:themeColor="text1"/>
          <w:sz w:val="28"/>
          <w:szCs w:val="28"/>
          <w:shd w:val="clear" w:color="auto" w:fill="D9D9D9" w:themeFill="background1" w:themeFillShade="D9"/>
        </w:rPr>
        <w:t>Le commissaire enquêteur regrette</w:t>
      </w:r>
      <w:r w:rsidRPr="00E104E1">
        <w:rPr>
          <w:b/>
          <w:bCs/>
          <w:color w:val="000000" w:themeColor="text1"/>
        </w:rPr>
        <w:t xml:space="preserve"> le nombre notable d’oublis dans la rédaction </w:t>
      </w:r>
      <w:r w:rsidR="00C9288D" w:rsidRPr="00E104E1">
        <w:rPr>
          <w:b/>
          <w:bCs/>
          <w:color w:val="000000" w:themeColor="text1"/>
        </w:rPr>
        <w:t xml:space="preserve">du document, </w:t>
      </w:r>
      <w:r w:rsidRPr="00E104E1">
        <w:rPr>
          <w:b/>
          <w:bCs/>
          <w:color w:val="000000" w:themeColor="text1"/>
        </w:rPr>
        <w:t>le manque de sommaire et</w:t>
      </w:r>
      <w:r w:rsidR="00C9288D" w:rsidRPr="00E104E1">
        <w:rPr>
          <w:b/>
          <w:bCs/>
          <w:color w:val="000000" w:themeColor="text1"/>
        </w:rPr>
        <w:t xml:space="preserve"> nombre de </w:t>
      </w:r>
      <w:r w:rsidRPr="00E104E1">
        <w:rPr>
          <w:b/>
          <w:bCs/>
          <w:color w:val="000000" w:themeColor="text1"/>
        </w:rPr>
        <w:t>corrections à caractère mineur (</w:t>
      </w:r>
      <w:r w:rsidR="00714A20">
        <w:rPr>
          <w:b/>
          <w:bCs/>
          <w:color w:val="000000" w:themeColor="text1"/>
        </w:rPr>
        <w:t xml:space="preserve">voir le </w:t>
      </w:r>
      <w:r w:rsidRPr="00E104E1">
        <w:rPr>
          <w:b/>
          <w:bCs/>
          <w:color w:val="000000" w:themeColor="text1"/>
        </w:rPr>
        <w:t>cumul au PV de synthèse).</w:t>
      </w:r>
      <w:r w:rsidR="00714A20">
        <w:rPr>
          <w:b/>
          <w:bCs/>
          <w:color w:val="000000" w:themeColor="text1"/>
        </w:rPr>
        <w:t xml:space="preserve"> Ainsi que les</w:t>
      </w:r>
      <w:r w:rsidR="00714A20" w:rsidRPr="00714A20">
        <w:rPr>
          <w:rFonts w:cs="Arial"/>
          <w:color w:val="222222"/>
          <w:shd w:val="clear" w:color="auto" w:fill="FFFFFF"/>
        </w:rPr>
        <w:t xml:space="preserve"> </w:t>
      </w:r>
      <w:r w:rsidR="00714A20" w:rsidRPr="00714A20">
        <w:rPr>
          <w:b/>
          <w:bCs/>
          <w:color w:val="000000" w:themeColor="text1"/>
        </w:rPr>
        <w:t>carte</w:t>
      </w:r>
      <w:r w:rsidR="00714A20">
        <w:rPr>
          <w:b/>
          <w:bCs/>
          <w:color w:val="000000" w:themeColor="text1"/>
        </w:rPr>
        <w:t>s</w:t>
      </w:r>
      <w:r w:rsidR="00714A20" w:rsidRPr="00714A20">
        <w:rPr>
          <w:b/>
          <w:bCs/>
          <w:color w:val="000000" w:themeColor="text1"/>
        </w:rPr>
        <w:t xml:space="preserve"> des servitudes d'utilité publique</w:t>
      </w:r>
      <w:r w:rsidR="00714A20">
        <w:rPr>
          <w:b/>
          <w:bCs/>
          <w:color w:val="000000" w:themeColor="text1"/>
        </w:rPr>
        <w:t>, les périmètres de protection des monuments historiques reçu fin novembre 2025 qui seront mises à jour.</w:t>
      </w:r>
    </w:p>
    <w:p w14:paraId="2F5825CF" w14:textId="77777777" w:rsidR="00883291" w:rsidRPr="00083EFC" w:rsidRDefault="00883291" w:rsidP="00E876E1">
      <w:pPr>
        <w:spacing w:after="0" w:line="240" w:lineRule="auto"/>
        <w:rPr>
          <w:b/>
          <w:bCs/>
          <w:color w:val="0070C0"/>
        </w:rPr>
      </w:pPr>
    </w:p>
    <w:p w14:paraId="2498ED99" w14:textId="527737DA" w:rsidR="00DC17C5" w:rsidRDefault="00E104E1" w:rsidP="00DC17C5">
      <w:pPr>
        <w:shd w:val="clear" w:color="auto" w:fill="D9D9D9" w:themeFill="background1" w:themeFillShade="D9"/>
        <w:rPr>
          <w:b/>
          <w:bCs/>
        </w:rPr>
      </w:pPr>
      <w:r w:rsidRPr="00DC17C5">
        <w:rPr>
          <w:b/>
          <w:bCs/>
          <w:highlight w:val="lightGray"/>
        </w:rPr>
        <w:t xml:space="preserve">Je soussigné le commissaire enquêteur </w:t>
      </w:r>
      <w:r w:rsidR="00DC17C5" w:rsidRPr="005F4AAF">
        <w:rPr>
          <w:b/>
          <w:bCs/>
        </w:rPr>
        <w:t xml:space="preserve">estime </w:t>
      </w:r>
      <w:r w:rsidR="00DC17C5" w:rsidRPr="00F6008F">
        <w:rPr>
          <w:b/>
          <w:bCs/>
          <w:sz w:val="28"/>
          <w:szCs w:val="28"/>
          <w:u w:val="single"/>
        </w:rPr>
        <w:t>en conclusion</w:t>
      </w:r>
      <w:r w:rsidR="00DC17C5">
        <w:rPr>
          <w:b/>
          <w:bCs/>
          <w:sz w:val="28"/>
          <w:szCs w:val="28"/>
          <w:u w:val="single"/>
        </w:rPr>
        <w:t xml:space="preserve"> sur le fond que</w:t>
      </w:r>
      <w:r w:rsidR="00C30347">
        <w:rPr>
          <w:b/>
          <w:bCs/>
          <w:sz w:val="28"/>
          <w:szCs w:val="28"/>
          <w:u w:val="single"/>
        </w:rPr>
        <w:t xml:space="preserve"> </w:t>
      </w:r>
      <w:r w:rsidR="00DC17C5">
        <w:rPr>
          <w:b/>
          <w:bCs/>
          <w:sz w:val="28"/>
          <w:szCs w:val="28"/>
          <w:u w:val="single"/>
        </w:rPr>
        <w:t>:</w:t>
      </w:r>
      <w:r w:rsidR="00DC17C5" w:rsidRPr="005F4AAF">
        <w:rPr>
          <w:b/>
          <w:bCs/>
        </w:rPr>
        <w:t xml:space="preserve"> </w:t>
      </w:r>
    </w:p>
    <w:p w14:paraId="2D0029A8" w14:textId="0E4FEA9F" w:rsidR="00FC206E" w:rsidRPr="005F4AAF" w:rsidRDefault="00473E59" w:rsidP="00DC17C5">
      <w:pPr>
        <w:shd w:val="clear" w:color="auto" w:fill="D9D9D9" w:themeFill="background1" w:themeFillShade="D9"/>
        <w:rPr>
          <w:b/>
          <w:bCs/>
        </w:rPr>
      </w:pPr>
      <w:r w:rsidRPr="005F4AAF">
        <w:rPr>
          <w:b/>
          <w:bCs/>
        </w:rPr>
        <w:t xml:space="preserve">Globalement il convient de retenir que le projet de révision du PLU de Saulnières est </w:t>
      </w:r>
      <w:r w:rsidR="00037B89" w:rsidRPr="005F4AAF">
        <w:rPr>
          <w:b/>
          <w:bCs/>
        </w:rPr>
        <w:t xml:space="preserve">historiquement </w:t>
      </w:r>
      <w:r w:rsidRPr="005F4AAF">
        <w:rPr>
          <w:b/>
          <w:bCs/>
        </w:rPr>
        <w:t>moins consommateur d’espaces agricoles</w:t>
      </w:r>
      <w:r w:rsidR="00571BA3">
        <w:rPr>
          <w:b/>
          <w:bCs/>
        </w:rPr>
        <w:t>,</w:t>
      </w:r>
      <w:r w:rsidRPr="005F4AAF">
        <w:rPr>
          <w:b/>
          <w:bCs/>
        </w:rPr>
        <w:t xml:space="preserve"> soucieux de</w:t>
      </w:r>
      <w:r w:rsidR="0052720C">
        <w:rPr>
          <w:b/>
          <w:bCs/>
        </w:rPr>
        <w:t>s</w:t>
      </w:r>
      <w:r w:rsidRPr="005F4AAF">
        <w:rPr>
          <w:b/>
          <w:bCs/>
        </w:rPr>
        <w:t xml:space="preserve"> </w:t>
      </w:r>
      <w:r w:rsidR="0052720C">
        <w:rPr>
          <w:b/>
          <w:bCs/>
        </w:rPr>
        <w:t xml:space="preserve">franges </w:t>
      </w:r>
      <w:r w:rsidR="003F7946">
        <w:rPr>
          <w:b/>
          <w:bCs/>
        </w:rPr>
        <w:t xml:space="preserve">urbaines, </w:t>
      </w:r>
      <w:r w:rsidR="006D2C17" w:rsidRPr="005F4AAF">
        <w:rPr>
          <w:b/>
          <w:bCs/>
        </w:rPr>
        <w:t xml:space="preserve">et </w:t>
      </w:r>
      <w:r w:rsidRPr="005F4AAF">
        <w:rPr>
          <w:b/>
          <w:bCs/>
        </w:rPr>
        <w:t>de la cohabitation et des transitions paysagères</w:t>
      </w:r>
      <w:r w:rsidR="00571BA3">
        <w:rPr>
          <w:b/>
          <w:bCs/>
        </w:rPr>
        <w:t xml:space="preserve"> entre urbains et agricoles</w:t>
      </w:r>
      <w:r w:rsidRPr="005F4AAF">
        <w:rPr>
          <w:b/>
          <w:bCs/>
        </w:rPr>
        <w:t xml:space="preserve"> que le PLU approuvé en 2009</w:t>
      </w:r>
      <w:r w:rsidR="00571BA3">
        <w:rPr>
          <w:b/>
          <w:bCs/>
        </w:rPr>
        <w:t>,</w:t>
      </w:r>
      <w:r w:rsidRPr="005F4AAF">
        <w:rPr>
          <w:b/>
          <w:bCs/>
        </w:rPr>
        <w:t xml:space="preserve"> puisqu’il restitue plus de </w:t>
      </w:r>
      <w:r w:rsidR="00E104E1" w:rsidRPr="002B3EA7">
        <w:rPr>
          <w:b/>
          <w:bCs/>
        </w:rPr>
        <w:t>plusieurs</w:t>
      </w:r>
      <w:r w:rsidRPr="002B3EA7">
        <w:rPr>
          <w:b/>
          <w:bCs/>
        </w:rPr>
        <w:t xml:space="preserve"> h</w:t>
      </w:r>
      <w:r w:rsidR="00571BA3" w:rsidRPr="002B3EA7">
        <w:rPr>
          <w:b/>
          <w:bCs/>
        </w:rPr>
        <w:t xml:space="preserve">ectares </w:t>
      </w:r>
      <w:r w:rsidRPr="005F4AAF">
        <w:rPr>
          <w:b/>
          <w:bCs/>
        </w:rPr>
        <w:t>à l’activité agricole et préserve les espaces identifiés en zones naturelles.</w:t>
      </w:r>
      <w:r w:rsidR="00037B89" w:rsidRPr="005F4AAF">
        <w:rPr>
          <w:b/>
          <w:bCs/>
        </w:rPr>
        <w:t xml:space="preserve"> Il répond aux objectifs fixer de mise en conformité stratégique supra communale et offre une opportunité de réutilisation d’un site de carrière abandonné </w:t>
      </w:r>
      <w:r w:rsidR="006D2C17">
        <w:rPr>
          <w:b/>
          <w:bCs/>
        </w:rPr>
        <w:t xml:space="preserve">par </w:t>
      </w:r>
      <w:r w:rsidR="006D2C17">
        <w:rPr>
          <w:b/>
          <w:bCs/>
        </w:rPr>
        <w:lastRenderedPageBreak/>
        <w:t xml:space="preserve">un </w:t>
      </w:r>
      <w:r w:rsidR="00037B89" w:rsidRPr="005F4AAF">
        <w:rPr>
          <w:b/>
          <w:bCs/>
        </w:rPr>
        <w:t>équipement dédié aux énergie</w:t>
      </w:r>
      <w:r w:rsidR="0052720C">
        <w:rPr>
          <w:b/>
          <w:bCs/>
        </w:rPr>
        <w:t>s</w:t>
      </w:r>
      <w:r w:rsidR="00037B89" w:rsidRPr="005F4AAF">
        <w:rPr>
          <w:b/>
          <w:bCs/>
        </w:rPr>
        <w:t xml:space="preserve"> renouvelable</w:t>
      </w:r>
      <w:r w:rsidR="0052720C">
        <w:rPr>
          <w:b/>
          <w:bCs/>
        </w:rPr>
        <w:t>s</w:t>
      </w:r>
      <w:r w:rsidR="006D2C17">
        <w:rPr>
          <w:b/>
          <w:bCs/>
        </w:rPr>
        <w:t>. Le projet prévoit la</w:t>
      </w:r>
      <w:r w:rsidR="0052720C">
        <w:rPr>
          <w:b/>
          <w:bCs/>
        </w:rPr>
        <w:t xml:space="preserve"> stabilisa</w:t>
      </w:r>
      <w:r w:rsidR="006D2C17">
        <w:rPr>
          <w:b/>
          <w:bCs/>
        </w:rPr>
        <w:t>tion de</w:t>
      </w:r>
      <w:r w:rsidR="0052720C">
        <w:rPr>
          <w:b/>
          <w:bCs/>
        </w:rPr>
        <w:t xml:space="preserve"> s</w:t>
      </w:r>
      <w:r w:rsidR="00037B89" w:rsidRPr="005F4AAF">
        <w:rPr>
          <w:b/>
          <w:bCs/>
        </w:rPr>
        <w:t>a démographie et le</w:t>
      </w:r>
      <w:r w:rsidR="006D2C17">
        <w:rPr>
          <w:b/>
          <w:bCs/>
        </w:rPr>
        <w:t xml:space="preserve"> maintien de</w:t>
      </w:r>
      <w:r w:rsidR="00037B89" w:rsidRPr="005F4AAF">
        <w:rPr>
          <w:b/>
          <w:bCs/>
        </w:rPr>
        <w:t>s effectifs scolaires</w:t>
      </w:r>
      <w:r w:rsidR="00883291">
        <w:rPr>
          <w:b/>
          <w:bCs/>
          <w:i/>
          <w:iCs/>
        </w:rPr>
        <w:t>.</w:t>
      </w:r>
      <w:r w:rsidR="003F7946">
        <w:rPr>
          <w:b/>
          <w:bCs/>
          <w:i/>
          <w:iCs/>
        </w:rPr>
        <w:t xml:space="preserve"> </w:t>
      </w:r>
      <w:r w:rsidR="003F7946" w:rsidRPr="003F7946">
        <w:rPr>
          <w:b/>
          <w:bCs/>
        </w:rPr>
        <w:t xml:space="preserve">L’OAP décrit </w:t>
      </w:r>
      <w:r w:rsidR="003F7946">
        <w:rPr>
          <w:b/>
          <w:bCs/>
        </w:rPr>
        <w:t>d</w:t>
      </w:r>
      <w:r w:rsidR="003F7946" w:rsidRPr="003F7946">
        <w:rPr>
          <w:b/>
          <w:bCs/>
        </w:rPr>
        <w:t>es mesures d</w:t>
      </w:r>
      <w:r w:rsidR="003F7946">
        <w:rPr>
          <w:b/>
          <w:bCs/>
        </w:rPr>
        <w:t xml:space="preserve">e préservation de la biodiversité et les moyens de défense de la nature </w:t>
      </w:r>
      <w:r w:rsidR="00E104E1">
        <w:rPr>
          <w:b/>
          <w:bCs/>
        </w:rPr>
        <w:t xml:space="preserve">notamment </w:t>
      </w:r>
      <w:r w:rsidR="003F7946">
        <w:rPr>
          <w:b/>
          <w:bCs/>
        </w:rPr>
        <w:t>dans l’aire urbaine</w:t>
      </w:r>
      <w:r w:rsidR="00A811F5">
        <w:rPr>
          <w:b/>
          <w:bCs/>
        </w:rPr>
        <w:t>.</w:t>
      </w:r>
      <w:r w:rsidR="00883291">
        <w:rPr>
          <w:b/>
          <w:bCs/>
          <w:i/>
          <w:iCs/>
        </w:rPr>
        <w:t xml:space="preserve"> </w:t>
      </w:r>
      <w:r w:rsidR="006D2C17">
        <w:rPr>
          <w:b/>
          <w:bCs/>
        </w:rPr>
        <w:t>Il est important de</w:t>
      </w:r>
      <w:r w:rsidR="003F7946">
        <w:rPr>
          <w:b/>
          <w:bCs/>
        </w:rPr>
        <w:t xml:space="preserve"> </w:t>
      </w:r>
      <w:r w:rsidR="00D959DB">
        <w:rPr>
          <w:b/>
          <w:bCs/>
        </w:rPr>
        <w:t>souligne</w:t>
      </w:r>
      <w:r w:rsidR="006D2C17">
        <w:rPr>
          <w:b/>
          <w:bCs/>
        </w:rPr>
        <w:t>r</w:t>
      </w:r>
      <w:r w:rsidR="00883291" w:rsidRPr="00D959DB">
        <w:rPr>
          <w:b/>
          <w:bCs/>
        </w:rPr>
        <w:t xml:space="preserve"> en particulier </w:t>
      </w:r>
      <w:r w:rsidR="003F7946">
        <w:rPr>
          <w:b/>
          <w:bCs/>
        </w:rPr>
        <w:t xml:space="preserve">que le projet ne prévoit </w:t>
      </w:r>
      <w:r w:rsidR="00883291" w:rsidRPr="00D959DB">
        <w:rPr>
          <w:b/>
          <w:bCs/>
        </w:rPr>
        <w:t>aucune extension de l’enveloppe urbaine</w:t>
      </w:r>
      <w:r w:rsidR="00D959DB">
        <w:rPr>
          <w:b/>
          <w:bCs/>
          <w:i/>
          <w:iCs/>
        </w:rPr>
        <w:t>.</w:t>
      </w:r>
    </w:p>
    <w:p w14:paraId="1147B068" w14:textId="78219314" w:rsidR="00477648" w:rsidRPr="005F4AAF" w:rsidRDefault="005F4AAF" w:rsidP="00DC17C5">
      <w:pPr>
        <w:shd w:val="clear" w:color="auto" w:fill="D9D9D9" w:themeFill="background1" w:themeFillShade="D9"/>
        <w:rPr>
          <w:b/>
          <w:bCs/>
        </w:rPr>
      </w:pPr>
      <w:r w:rsidRPr="005F4AAF">
        <w:rPr>
          <w:b/>
          <w:bCs/>
        </w:rPr>
        <w:t xml:space="preserve">En conclusion, le commissaire enquêteur considère que le dossier est complet, conforme aux dispositions réglementaires, et qu’il permet de répondre aux objectifs fixés </w:t>
      </w:r>
      <w:r w:rsidR="00A811F5" w:rsidRPr="005F4AAF">
        <w:rPr>
          <w:b/>
          <w:bCs/>
        </w:rPr>
        <w:t xml:space="preserve">au projet </w:t>
      </w:r>
      <w:r w:rsidRPr="005F4AAF">
        <w:rPr>
          <w:b/>
          <w:bCs/>
        </w:rPr>
        <w:t>par le conseil municipal.</w:t>
      </w:r>
    </w:p>
    <w:p w14:paraId="45E1CBEE" w14:textId="77777777" w:rsidR="005F4AAF" w:rsidRPr="00DD64E7" w:rsidRDefault="005F4AAF" w:rsidP="005F4AAF"/>
    <w:p w14:paraId="12E2D958" w14:textId="4AB85BFE" w:rsidR="004C2464" w:rsidRPr="00B879B2" w:rsidRDefault="004C2464" w:rsidP="009B7979">
      <w:pPr>
        <w:pStyle w:val="conclusion-Paragraphe"/>
      </w:pPr>
      <w:bookmarkStart w:id="87" w:name="_Toc217047467"/>
      <w:r w:rsidRPr="00B879B2">
        <w:t xml:space="preserve">Analyse </w:t>
      </w:r>
      <w:r w:rsidR="00D959DB">
        <w:t>sur l</w:t>
      </w:r>
      <w:r w:rsidRPr="00B879B2">
        <w:t>es observations du public</w:t>
      </w:r>
      <w:bookmarkEnd w:id="87"/>
    </w:p>
    <w:p w14:paraId="01325A39" w14:textId="77777777" w:rsidR="00886720" w:rsidRDefault="00886720" w:rsidP="004C2464">
      <w:pPr>
        <w:autoSpaceDE w:val="0"/>
        <w:autoSpaceDN w:val="0"/>
        <w:adjustRightInd w:val="0"/>
        <w:spacing w:after="0" w:line="240" w:lineRule="auto"/>
        <w:jc w:val="left"/>
        <w:rPr>
          <w:rFonts w:ascii="Calibri" w:hAnsi="Calibri" w:cs="Calibri"/>
          <w:kern w:val="0"/>
          <w:sz w:val="22"/>
        </w:rPr>
      </w:pPr>
    </w:p>
    <w:p w14:paraId="55D97B57" w14:textId="6B343F85" w:rsidR="00FD033C" w:rsidRPr="0052720C" w:rsidRDefault="004C2464" w:rsidP="0052720C">
      <w:pPr>
        <w:shd w:val="clear" w:color="auto" w:fill="FFFFFF" w:themeFill="background1"/>
        <w:autoSpaceDE w:val="0"/>
        <w:autoSpaceDN w:val="0"/>
        <w:adjustRightInd w:val="0"/>
        <w:spacing w:after="0" w:line="240" w:lineRule="auto"/>
        <w:jc w:val="left"/>
        <w:rPr>
          <w:rFonts w:ascii="Calibri" w:hAnsi="Calibri" w:cs="Calibri"/>
          <w:kern w:val="0"/>
          <w:sz w:val="22"/>
        </w:rPr>
      </w:pPr>
      <w:r w:rsidRPr="0052720C">
        <w:rPr>
          <w:rFonts w:ascii="Calibri" w:hAnsi="Calibri" w:cs="Calibri"/>
          <w:kern w:val="0"/>
          <w:sz w:val="22"/>
        </w:rPr>
        <w:t>Les observations et demandes déposées sur le registre d’enquête et reçues par courrier concernent</w:t>
      </w:r>
      <w:r w:rsidR="00E03650" w:rsidRPr="0052720C">
        <w:rPr>
          <w:rFonts w:ascii="Calibri" w:hAnsi="Calibri" w:cs="Calibri"/>
          <w:kern w:val="0"/>
          <w:sz w:val="22"/>
        </w:rPr>
        <w:t xml:space="preserve"> </w:t>
      </w:r>
      <w:r w:rsidR="00C360E0" w:rsidRPr="0052720C">
        <w:rPr>
          <w:rFonts w:ascii="Calibri" w:hAnsi="Calibri" w:cs="Calibri"/>
          <w:kern w:val="0"/>
          <w:sz w:val="22"/>
        </w:rPr>
        <w:t>:</w:t>
      </w:r>
    </w:p>
    <w:p w14:paraId="07A2733A" w14:textId="40E6B835" w:rsidR="0052720C" w:rsidRPr="00CA3DF0" w:rsidRDefault="00CA3DF0" w:rsidP="00CA3DF0">
      <w:pPr>
        <w:jc w:val="center"/>
        <w:rPr>
          <w:b/>
          <w:bCs/>
          <w:i/>
          <w:iCs/>
          <w:color w:val="0070C0"/>
        </w:rPr>
      </w:pPr>
      <w:r w:rsidRPr="00CA3DF0">
        <w:rPr>
          <w:b/>
          <w:bCs/>
          <w:i/>
          <w:iCs/>
          <w:color w:val="0070C0"/>
        </w:rPr>
        <w:t>(</w:t>
      </w:r>
      <w:proofErr w:type="gramStart"/>
      <w:r w:rsidRPr="00CA3DF0">
        <w:rPr>
          <w:b/>
          <w:bCs/>
          <w:i/>
          <w:iCs/>
          <w:color w:val="0070C0"/>
        </w:rPr>
        <w:t>nota</w:t>
      </w:r>
      <w:proofErr w:type="gramEnd"/>
      <w:r w:rsidRPr="00CA3DF0">
        <w:rPr>
          <w:b/>
          <w:bCs/>
          <w:i/>
          <w:iCs/>
          <w:color w:val="0070C0"/>
        </w:rPr>
        <w:t xml:space="preserve"> </w:t>
      </w:r>
      <w:r>
        <w:rPr>
          <w:b/>
          <w:bCs/>
          <w:i/>
          <w:iCs/>
          <w:color w:val="0070C0"/>
        </w:rPr>
        <w:t xml:space="preserve">la </w:t>
      </w:r>
      <w:r w:rsidRPr="00CA3DF0">
        <w:rPr>
          <w:b/>
          <w:bCs/>
          <w:i/>
          <w:iCs/>
          <w:color w:val="0070C0"/>
        </w:rPr>
        <w:t>pour compréhension « R3 =&gt;signifie réponse 3</w:t>
      </w:r>
      <w:r>
        <w:rPr>
          <w:b/>
          <w:bCs/>
          <w:i/>
          <w:iCs/>
          <w:color w:val="0070C0"/>
        </w:rPr>
        <w:t> »</w:t>
      </w:r>
      <w:r w:rsidRPr="00CA3DF0">
        <w:rPr>
          <w:b/>
          <w:bCs/>
          <w:i/>
          <w:iCs/>
          <w:color w:val="0070C0"/>
        </w:rPr>
        <w:t xml:space="preserve"> de la commune au </w:t>
      </w:r>
      <w:proofErr w:type="spellStart"/>
      <w:r w:rsidRPr="00CA3DF0">
        <w:rPr>
          <w:b/>
          <w:bCs/>
          <w:i/>
          <w:iCs/>
          <w:color w:val="0070C0"/>
        </w:rPr>
        <w:t>Pv</w:t>
      </w:r>
      <w:proofErr w:type="spellEnd"/>
      <w:r w:rsidRPr="00CA3DF0">
        <w:rPr>
          <w:b/>
          <w:bCs/>
          <w:i/>
          <w:iCs/>
          <w:color w:val="0070C0"/>
        </w:rPr>
        <w:t xml:space="preserve"> de synthèse)</w:t>
      </w:r>
    </w:p>
    <w:p w14:paraId="23917857" w14:textId="64E6DC68" w:rsidR="006B61B2" w:rsidRPr="0052720C" w:rsidRDefault="00E03650">
      <w:pPr>
        <w:pStyle w:val="Paragraphedeliste"/>
        <w:numPr>
          <w:ilvl w:val="0"/>
          <w:numId w:val="47"/>
        </w:numPr>
        <w:rPr>
          <w:b/>
          <w:bCs/>
          <w:color w:val="0070C0"/>
        </w:rPr>
      </w:pPr>
      <w:r w:rsidRPr="0052720C">
        <w:rPr>
          <w:b/>
          <w:bCs/>
          <w:color w:val="0070C0"/>
        </w:rPr>
        <w:t>D’une part</w:t>
      </w:r>
      <w:r w:rsidR="00C0371C" w:rsidRPr="0052720C">
        <w:rPr>
          <w:b/>
          <w:bCs/>
          <w:color w:val="0070C0"/>
        </w:rPr>
        <w:t xml:space="preserve"> les </w:t>
      </w:r>
      <w:r w:rsidR="00492AC7" w:rsidRPr="0052720C">
        <w:rPr>
          <w:b/>
          <w:bCs/>
          <w:color w:val="0070C0"/>
        </w:rPr>
        <w:t>contestations relatives aux mutations de parcelles de zone U (Ub) en zone N ou NJ.</w:t>
      </w:r>
    </w:p>
    <w:p w14:paraId="05DD0E2D" w14:textId="1D0E2541" w:rsidR="00492AC7" w:rsidRPr="00622C65" w:rsidRDefault="00622C65" w:rsidP="00886720">
      <w:pPr>
        <w:shd w:val="clear" w:color="auto" w:fill="FFFFFF" w:themeFill="background1"/>
        <w:rPr>
          <w:i/>
          <w:iCs/>
        </w:rPr>
      </w:pPr>
      <w:r w:rsidRPr="00622C65">
        <w:rPr>
          <w:i/>
          <w:iCs/>
        </w:rPr>
        <w:t xml:space="preserve">Dans le cas des contributions contribution n°5 route de Cressy ou n° 6 chemin </w:t>
      </w:r>
      <w:r w:rsidR="00E104E1">
        <w:rPr>
          <w:i/>
          <w:iCs/>
        </w:rPr>
        <w:t xml:space="preserve">de </w:t>
      </w:r>
      <w:proofErr w:type="spellStart"/>
      <w:r w:rsidRPr="00622C65">
        <w:rPr>
          <w:i/>
          <w:iCs/>
        </w:rPr>
        <w:t>Bretonnière</w:t>
      </w:r>
      <w:r w:rsidR="00E104E1">
        <w:rPr>
          <w:i/>
          <w:iCs/>
        </w:rPr>
        <w:t>s</w:t>
      </w:r>
      <w:proofErr w:type="spellEnd"/>
      <w:r w:rsidRPr="00622C65">
        <w:rPr>
          <w:i/>
          <w:iCs/>
        </w:rPr>
        <w:t xml:space="preserve"> la défense des intérêts particuliers mettent en perspective la viabilisation</w:t>
      </w:r>
      <w:r>
        <w:rPr>
          <w:i/>
          <w:iCs/>
        </w:rPr>
        <w:t xml:space="preserve"> déjà existante de terrains</w:t>
      </w:r>
      <w:r w:rsidRPr="00622C65">
        <w:rPr>
          <w:i/>
          <w:iCs/>
        </w:rPr>
        <w:t xml:space="preserve"> ou</w:t>
      </w:r>
      <w:r>
        <w:rPr>
          <w:i/>
          <w:iCs/>
        </w:rPr>
        <w:t xml:space="preserve"> la configuration</w:t>
      </w:r>
      <w:r w:rsidRPr="00622C65">
        <w:rPr>
          <w:i/>
          <w:iCs/>
        </w:rPr>
        <w:t xml:space="preserve"> </w:t>
      </w:r>
      <w:r>
        <w:rPr>
          <w:i/>
          <w:iCs/>
        </w:rPr>
        <w:t>de terrain apparaissant a</w:t>
      </w:r>
      <w:r w:rsidRPr="00622C65">
        <w:rPr>
          <w:i/>
          <w:iCs/>
        </w:rPr>
        <w:t xml:space="preserve">isément </w:t>
      </w:r>
      <w:r>
        <w:rPr>
          <w:i/>
          <w:iCs/>
        </w:rPr>
        <w:t>desservis</w:t>
      </w:r>
      <w:r w:rsidRPr="00622C65">
        <w:rPr>
          <w:i/>
          <w:iCs/>
        </w:rPr>
        <w:t xml:space="preserve">, pouvant </w:t>
      </w:r>
      <w:r>
        <w:rPr>
          <w:i/>
          <w:iCs/>
        </w:rPr>
        <w:t>ains</w:t>
      </w:r>
      <w:r w:rsidR="00E104E1">
        <w:rPr>
          <w:i/>
          <w:iCs/>
        </w:rPr>
        <w:t>i vouloir</w:t>
      </w:r>
      <w:r>
        <w:rPr>
          <w:i/>
          <w:iCs/>
        </w:rPr>
        <w:t xml:space="preserve"> démontrer le caractère</w:t>
      </w:r>
      <w:r w:rsidRPr="00622C65">
        <w:rPr>
          <w:i/>
          <w:iCs/>
        </w:rPr>
        <w:t xml:space="preserve"> inéquitable </w:t>
      </w:r>
      <w:r>
        <w:rPr>
          <w:i/>
          <w:iCs/>
        </w:rPr>
        <w:t>des</w:t>
      </w:r>
      <w:r w:rsidRPr="00622C65">
        <w:rPr>
          <w:i/>
          <w:iCs/>
        </w:rPr>
        <w:t xml:space="preserve"> mesure</w:t>
      </w:r>
      <w:r>
        <w:rPr>
          <w:i/>
          <w:iCs/>
        </w:rPr>
        <w:t>s</w:t>
      </w:r>
      <w:r w:rsidRPr="00622C65">
        <w:rPr>
          <w:i/>
          <w:iCs/>
        </w:rPr>
        <w:t xml:space="preserve"> de restitution en zone naturelle prévues dans le projet de révision du PLU ; Pour la contribution n° 3, D104 il s’agit d’une mesure entrant dans le cadre de la lutte contre l’étalement urbain en limite du bourg</w:t>
      </w:r>
      <w:r>
        <w:rPr>
          <w:i/>
          <w:iCs/>
        </w:rPr>
        <w:t xml:space="preserve"> et le soin apporté quant au frange entre l’urbanisation existante et les zones agricoles</w:t>
      </w:r>
      <w:r w:rsidRPr="00622C65">
        <w:rPr>
          <w:i/>
          <w:iCs/>
        </w:rPr>
        <w:t>. Enfin la contribution n°9 est une demande ancienne d’un particulier visant la transformation d’une parcelle située à l’ancien document en zone N dans l’intervalle entre deux zones urbanisées dans le secteur diffus</w:t>
      </w:r>
      <w:r w:rsidR="00E104E1">
        <w:rPr>
          <w:i/>
          <w:iCs/>
        </w:rPr>
        <w:t xml:space="preserve"> le long de la rive sud</w:t>
      </w:r>
      <w:r w:rsidRPr="00622C65">
        <w:rPr>
          <w:i/>
          <w:iCs/>
        </w:rPr>
        <w:t xml:space="preserve"> du chemin de </w:t>
      </w:r>
      <w:proofErr w:type="spellStart"/>
      <w:r w:rsidRPr="00622C65">
        <w:rPr>
          <w:i/>
          <w:iCs/>
        </w:rPr>
        <w:t>Bretonnière</w:t>
      </w:r>
      <w:r w:rsidR="00E104E1">
        <w:rPr>
          <w:i/>
          <w:iCs/>
        </w:rPr>
        <w:t>s</w:t>
      </w:r>
      <w:proofErr w:type="spellEnd"/>
      <w:r w:rsidRPr="00622C65">
        <w:rPr>
          <w:i/>
          <w:iCs/>
        </w:rPr>
        <w:t>.</w:t>
      </w:r>
    </w:p>
    <w:p w14:paraId="72C96526" w14:textId="12AB0646" w:rsidR="00886720" w:rsidRPr="00886720" w:rsidRDefault="00886720" w:rsidP="00886720">
      <w:pPr>
        <w:shd w:val="clear" w:color="auto" w:fill="FFFFFF" w:themeFill="background1"/>
      </w:pPr>
      <w:r w:rsidRPr="00886720">
        <w:t>Conformément aux articles L.101-1 et L.101-2 du Code de l’urbanisme, la commune doit limiter l’étalement urbain et préserver les espaces naturels, agricoles et forestiers.</w:t>
      </w:r>
      <w:r w:rsidR="00057206">
        <w:t xml:space="preserve"> </w:t>
      </w:r>
      <w:r w:rsidR="00057206" w:rsidRPr="00057206">
        <w:rPr>
          <w:color w:val="0070C0"/>
        </w:rPr>
        <w:t>(R3)</w:t>
      </w:r>
    </w:p>
    <w:p w14:paraId="333A634F" w14:textId="77777777" w:rsidR="00886720" w:rsidRPr="00886720" w:rsidRDefault="00886720" w:rsidP="00886720">
      <w:pPr>
        <w:shd w:val="clear" w:color="auto" w:fill="FFFFFF" w:themeFill="background1"/>
      </w:pPr>
      <w:r w:rsidRPr="00886720">
        <w:t xml:space="preserve">Or, la consommation d'espaces naturels, agricoles et forestiers a été analysée entre 2011 et 2025 avec une progression marquante et en augmentation : </w:t>
      </w:r>
    </w:p>
    <w:p w14:paraId="620094F4" w14:textId="0F16E371" w:rsidR="00886720" w:rsidRPr="00886720" w:rsidRDefault="00886720" w:rsidP="00F15A51">
      <w:pPr>
        <w:shd w:val="clear" w:color="auto" w:fill="FFFFFF" w:themeFill="background1"/>
        <w:ind w:left="708"/>
      </w:pPr>
      <w:r w:rsidRPr="00886720">
        <w:t xml:space="preserve">•Entre 2011 et 2021, près de 4 ha d'ENAF ont été consommés, exclusivement pour de l'habitat. </w:t>
      </w:r>
    </w:p>
    <w:p w14:paraId="4B5F4AE1" w14:textId="7C200E22" w:rsidR="00886720" w:rsidRPr="00886720" w:rsidRDefault="00886720" w:rsidP="00F15A51">
      <w:pPr>
        <w:shd w:val="clear" w:color="auto" w:fill="FFFFFF" w:themeFill="background1"/>
        <w:ind w:left="708"/>
      </w:pPr>
      <w:r w:rsidRPr="00886720">
        <w:t xml:space="preserve">•Entre 2015 et 2025, la consommation prévue est de 5,9 ha d'ENAF. </w:t>
      </w:r>
    </w:p>
    <w:p w14:paraId="53B880FB" w14:textId="12155E54" w:rsidR="00886720" w:rsidRPr="000A6288" w:rsidRDefault="00886720" w:rsidP="00F6008F">
      <w:pPr>
        <w:shd w:val="clear" w:color="auto" w:fill="FFFFFF" w:themeFill="background1"/>
      </w:pPr>
      <w:r w:rsidRPr="00886720">
        <w:t xml:space="preserve">Pour répondre à l’objectif national de sobriété foncière inscrit à l’article L.101-2-1 du CU et </w:t>
      </w:r>
      <w:r w:rsidR="00E104E1">
        <w:t xml:space="preserve">repris </w:t>
      </w:r>
      <w:r w:rsidRPr="00886720">
        <w:t xml:space="preserve">au SCOT, il </w:t>
      </w:r>
      <w:r w:rsidR="00FD033C">
        <w:t>lui est</w:t>
      </w:r>
      <w:r w:rsidRPr="00886720">
        <w:t xml:space="preserve"> apparu nécessaire de </w:t>
      </w:r>
      <w:r w:rsidR="00E104E1">
        <w:t xml:space="preserve">maitriser voir de </w:t>
      </w:r>
      <w:r w:rsidRPr="00886720">
        <w:t>réduire la consommation d’espace et l’artificialisation</w:t>
      </w:r>
      <w:r w:rsidR="00E104E1">
        <w:t xml:space="preserve"> des sols</w:t>
      </w:r>
      <w:r w:rsidRPr="00886720">
        <w:t>. Le sous-préfet l’a rappelé en réunion de concertation en début de procédure. L’article L.151-9 du CU autorise le classement par la commune en zone N des secteurs présentant un intérêt environnemental ou ne justifiant plus une urbanisation. Les zones U d’habitat diffus, insuffisamment, difficilement équipées et peu cohérentes avec un développement maîtrisé, ne répondent plus aux critères d’une urbanisation durable. Leur reclassement en zone N ou zone NJ</w:t>
      </w:r>
      <w:r w:rsidR="00FD033C">
        <w:t xml:space="preserve"> en limite de bourg</w:t>
      </w:r>
      <w:r w:rsidR="00E104E1">
        <w:t xml:space="preserve"> ou à l’intérieur </w:t>
      </w:r>
      <w:r w:rsidR="00DD750D">
        <w:t>du tissu</w:t>
      </w:r>
      <w:r w:rsidR="00E104E1">
        <w:t xml:space="preserve"> urbanisé</w:t>
      </w:r>
      <w:r w:rsidRPr="00886720">
        <w:t xml:space="preserve"> permet ainsi de protéger les milieux, renforcer les continuités écologiques et assurer une gestion économe du foncier. Cette mesure garantit la cohérence du PLU avec les objectifs légaux de protection des espaces et de lutte contre l’étalement urbain.</w:t>
      </w:r>
    </w:p>
    <w:p w14:paraId="0C894935" w14:textId="77777777" w:rsidR="00F6008F" w:rsidRDefault="00F6008F" w:rsidP="00C0371C"/>
    <w:p w14:paraId="00AC4F94" w14:textId="25AE74C2" w:rsidR="00F6008F" w:rsidRPr="00F6008F" w:rsidRDefault="00C0371C">
      <w:pPr>
        <w:pStyle w:val="Paragraphedeliste"/>
        <w:numPr>
          <w:ilvl w:val="0"/>
          <w:numId w:val="49"/>
        </w:numPr>
      </w:pPr>
      <w:r w:rsidRPr="00F6008F">
        <w:rPr>
          <w:b/>
          <w:bCs/>
          <w:color w:val="0070C0"/>
        </w:rPr>
        <w:t>D’autre part</w:t>
      </w:r>
      <w:r w:rsidR="00DC23E8" w:rsidRPr="00F6008F">
        <w:rPr>
          <w:b/>
          <w:bCs/>
          <w:color w:val="0070C0"/>
        </w:rPr>
        <w:t>,</w:t>
      </w:r>
      <w:r w:rsidRPr="00F6008F">
        <w:rPr>
          <w:b/>
          <w:bCs/>
          <w:color w:val="0070C0"/>
        </w:rPr>
        <w:t xml:space="preserve"> </w:t>
      </w:r>
      <w:r w:rsidR="00317E24" w:rsidRPr="00F6008F">
        <w:rPr>
          <w:b/>
          <w:bCs/>
          <w:color w:val="0070C0"/>
        </w:rPr>
        <w:t>des</w:t>
      </w:r>
      <w:r w:rsidRPr="00F6008F">
        <w:rPr>
          <w:b/>
          <w:bCs/>
          <w:color w:val="0070C0"/>
        </w:rPr>
        <w:t xml:space="preserve"> </w:t>
      </w:r>
      <w:r w:rsidR="000A6288" w:rsidRPr="00F6008F">
        <w:rPr>
          <w:b/>
          <w:bCs/>
          <w:color w:val="0070C0"/>
        </w:rPr>
        <w:t xml:space="preserve">contestations </w:t>
      </w:r>
      <w:r w:rsidR="00DC23E8" w:rsidRPr="00F6008F">
        <w:rPr>
          <w:b/>
          <w:bCs/>
          <w:color w:val="0070C0"/>
        </w:rPr>
        <w:t>relatives au</w:t>
      </w:r>
      <w:r w:rsidR="000A6288" w:rsidRPr="00F6008F">
        <w:rPr>
          <w:b/>
          <w:bCs/>
          <w:color w:val="0070C0"/>
        </w:rPr>
        <w:t xml:space="preserve"> projet de zonage </w:t>
      </w:r>
      <w:proofErr w:type="spellStart"/>
      <w:r w:rsidR="000A6288" w:rsidRPr="00F6008F">
        <w:rPr>
          <w:b/>
          <w:bCs/>
          <w:color w:val="0070C0"/>
        </w:rPr>
        <w:t>Npv</w:t>
      </w:r>
      <w:proofErr w:type="spellEnd"/>
      <w:r w:rsidR="00F6008F">
        <w:rPr>
          <w:b/>
          <w:bCs/>
          <w:color w:val="0070C0"/>
        </w:rPr>
        <w:t>.</w:t>
      </w:r>
    </w:p>
    <w:p w14:paraId="311BFD1C" w14:textId="51312041" w:rsidR="000A6288" w:rsidRDefault="00F6008F" w:rsidP="00F6008F">
      <w:r w:rsidRPr="00F6008F">
        <w:t>Les observations traite</w:t>
      </w:r>
      <w:r w:rsidR="00DD750D">
        <w:t>nt</w:t>
      </w:r>
      <w:r w:rsidRPr="00F6008F">
        <w:t xml:space="preserve"> essentiellement</w:t>
      </w:r>
      <w:r w:rsidR="00DC23E8" w:rsidRPr="00F6008F">
        <w:t xml:space="preserve"> </w:t>
      </w:r>
      <w:r>
        <w:t xml:space="preserve">des impacts </w:t>
      </w:r>
      <w:r w:rsidR="00C9288D" w:rsidRPr="00F6008F">
        <w:t>éventuel</w:t>
      </w:r>
      <w:r>
        <w:t>s</w:t>
      </w:r>
      <w:r w:rsidR="00C9288D">
        <w:t xml:space="preserve"> </w:t>
      </w:r>
      <w:r w:rsidR="000A6288" w:rsidRPr="000A6288">
        <w:t>de l’aménagement</w:t>
      </w:r>
      <w:r w:rsidR="00DC23E8">
        <w:t xml:space="preserve"> d</w:t>
      </w:r>
      <w:r w:rsidR="00EE231F">
        <w:t>’une</w:t>
      </w:r>
      <w:r w:rsidR="00DC23E8">
        <w:t xml:space="preserve"> </w:t>
      </w:r>
      <w:r w:rsidR="000A6288" w:rsidRPr="000A6288">
        <w:t xml:space="preserve">« centrales photovoltaïques » </w:t>
      </w:r>
      <w:r w:rsidR="00DD750D" w:rsidRPr="000A6288">
        <w:t>au lieu</w:t>
      </w:r>
      <w:r w:rsidR="00DD750D">
        <w:t>-dit</w:t>
      </w:r>
      <w:r w:rsidR="000A6288" w:rsidRPr="000A6288">
        <w:t xml:space="preserve"> le montoir rouge</w:t>
      </w:r>
      <w:r>
        <w:t xml:space="preserve"> et</w:t>
      </w:r>
      <w:r w:rsidR="00317E24">
        <w:t xml:space="preserve"> se sont manifesté</w:t>
      </w:r>
      <w:r w:rsidR="00B75D45">
        <w:t>e</w:t>
      </w:r>
      <w:r w:rsidR="00317E24">
        <w:t>s</w:t>
      </w:r>
      <w:r w:rsidR="00EE231F">
        <w:t> </w:t>
      </w:r>
      <w:r w:rsidR="00670DD9">
        <w:t>au travers des contributions n°2, 4,10,11, 12, 13, 14, 15, 16, 17, 18, 20, 21, 23 et 24.</w:t>
      </w:r>
      <w:r w:rsidR="00DD750D">
        <w:t xml:space="preserve"> (Voir Annexe 6)</w:t>
      </w:r>
      <w:r w:rsidR="009F57EE">
        <w:t>.</w:t>
      </w:r>
    </w:p>
    <w:p w14:paraId="1FF452F6" w14:textId="58D07BFB" w:rsidR="000A6288" w:rsidRDefault="00B75D45" w:rsidP="00C0371C">
      <w:r>
        <w:t xml:space="preserve">Ainsi porté au projet de révision du PLU, </w:t>
      </w:r>
      <w:r w:rsidR="00F6008F">
        <w:t>la</w:t>
      </w:r>
      <w:r w:rsidR="000A6288">
        <w:t xml:space="preserve"> zone </w:t>
      </w:r>
      <w:proofErr w:type="spellStart"/>
      <w:r w:rsidR="000A6288">
        <w:t>Npv</w:t>
      </w:r>
      <w:proofErr w:type="spellEnd"/>
      <w:r>
        <w:t xml:space="preserve"> qui</w:t>
      </w:r>
      <w:r w:rsidR="000A6288">
        <w:t xml:space="preserve"> </w:t>
      </w:r>
      <w:r>
        <w:t xml:space="preserve">est désignée </w:t>
      </w:r>
      <w:r w:rsidR="00670DD9">
        <w:t>au Projet de PLU</w:t>
      </w:r>
      <w:r w:rsidR="00F6008F">
        <w:t>,</w:t>
      </w:r>
      <w:r w:rsidR="009B7979">
        <w:t xml:space="preserve"> est un outil qui</w:t>
      </w:r>
      <w:r w:rsidR="00670DD9">
        <w:t xml:space="preserve"> </w:t>
      </w:r>
      <w:r w:rsidR="00317E24">
        <w:t>ouvr</w:t>
      </w:r>
      <w:r w:rsidR="00F6008F">
        <w:t>e</w:t>
      </w:r>
      <w:r w:rsidR="00317E24">
        <w:t xml:space="preserve"> </w:t>
      </w:r>
      <w:r w:rsidR="00EE231F">
        <w:t xml:space="preserve">une </w:t>
      </w:r>
      <w:r w:rsidR="00317E24">
        <w:t xml:space="preserve">opportunité </w:t>
      </w:r>
      <w:r w:rsidR="008D79EA">
        <w:t xml:space="preserve">pour </w:t>
      </w:r>
      <w:r w:rsidR="00EE231F">
        <w:t xml:space="preserve">un </w:t>
      </w:r>
      <w:r w:rsidR="00317E24">
        <w:t xml:space="preserve">aménagement </w:t>
      </w:r>
      <w:r w:rsidR="00DC23E8">
        <w:t>« </w:t>
      </w:r>
      <w:r w:rsidR="00317E24" w:rsidRPr="00317E24">
        <w:t>dédié à la production d’énergie renouvelable</w:t>
      </w:r>
      <w:r w:rsidR="00DC23E8">
        <w:t> »</w:t>
      </w:r>
      <w:r w:rsidR="009B7979">
        <w:t xml:space="preserve">. Cette proposition </w:t>
      </w:r>
      <w:r w:rsidR="00317E24">
        <w:t xml:space="preserve">a entrainé la mobilisation </w:t>
      </w:r>
      <w:r w:rsidR="009B7979">
        <w:t xml:space="preserve">intense </w:t>
      </w:r>
      <w:r w:rsidR="00317E24">
        <w:t xml:space="preserve">de sept associations environnementales et dix-sept </w:t>
      </w:r>
      <w:r w:rsidR="00317E24" w:rsidRPr="000A6288">
        <w:t>observations port</w:t>
      </w:r>
      <w:r>
        <w:t>a</w:t>
      </w:r>
      <w:r w:rsidR="00317E24" w:rsidRPr="000A6288">
        <w:t>nt sur des motifs de contestation</w:t>
      </w:r>
      <w:r w:rsidR="00C9288D">
        <w:t>s</w:t>
      </w:r>
      <w:r w:rsidR="00317E24" w:rsidRPr="000A6288">
        <w:t xml:space="preserve"> de la création de la zone </w:t>
      </w:r>
      <w:proofErr w:type="spellStart"/>
      <w:r w:rsidR="00317E24" w:rsidRPr="000A6288">
        <w:t>Npv</w:t>
      </w:r>
      <w:proofErr w:type="spellEnd"/>
      <w:r w:rsidR="00317E24">
        <w:t xml:space="preserve"> </w:t>
      </w:r>
      <w:r w:rsidR="00317E24" w:rsidRPr="00317E24">
        <w:t>correspondant à un secteur</w:t>
      </w:r>
      <w:r w:rsidR="00DD750D">
        <w:t xml:space="preserve"> d’aménagement en faveur des énergies renouvelables</w:t>
      </w:r>
      <w:r w:rsidR="00317E24">
        <w:t>.</w:t>
      </w:r>
      <w:r w:rsidR="009B7979">
        <w:t xml:space="preserve"> Un tract a été distribué aux </w:t>
      </w:r>
      <w:r w:rsidR="0001267B">
        <w:t>résidents de la commune</w:t>
      </w:r>
      <w:r w:rsidR="009B7979">
        <w:t xml:space="preserve"> (</w:t>
      </w:r>
      <w:r w:rsidR="004D1AD6">
        <w:t>voir</w:t>
      </w:r>
      <w:r w:rsidR="009B7979">
        <w:t xml:space="preserve"> Annexe </w:t>
      </w:r>
      <w:r w:rsidR="008D79EA">
        <w:t>7</w:t>
      </w:r>
      <w:r w:rsidR="004D1AD6">
        <w:t>)</w:t>
      </w:r>
      <w:r w:rsidR="009F57EE">
        <w:t>.</w:t>
      </w:r>
    </w:p>
    <w:p w14:paraId="79D98238" w14:textId="77777777" w:rsidR="008D79EA" w:rsidRDefault="008D79EA" w:rsidP="00C0371C"/>
    <w:p w14:paraId="619E7EE8" w14:textId="50FC7156" w:rsidR="00317E24" w:rsidRPr="00317E24" w:rsidRDefault="00317E24" w:rsidP="00317E24">
      <w:pPr>
        <w:shd w:val="clear" w:color="auto" w:fill="F2F2F2" w:themeFill="background1" w:themeFillShade="F2"/>
        <w:rPr>
          <w:b/>
          <w:bCs/>
        </w:rPr>
      </w:pPr>
      <w:r w:rsidRPr="00FC484C">
        <w:rPr>
          <w:b/>
          <w:bCs/>
          <w:sz w:val="28"/>
          <w:szCs w:val="28"/>
        </w:rPr>
        <w:lastRenderedPageBreak/>
        <w:t xml:space="preserve">Le commissaire enquêteur </w:t>
      </w:r>
      <w:r w:rsidR="00FC484C" w:rsidRPr="00FC484C">
        <w:rPr>
          <w:b/>
          <w:bCs/>
          <w:sz w:val="28"/>
          <w:szCs w:val="28"/>
        </w:rPr>
        <w:t>estime</w:t>
      </w:r>
      <w:r>
        <w:rPr>
          <w:b/>
          <w:bCs/>
        </w:rPr>
        <w:t xml:space="preserve"> que la</w:t>
      </w:r>
      <w:r w:rsidRPr="00317E24">
        <w:rPr>
          <w:b/>
          <w:bCs/>
        </w:rPr>
        <w:t xml:space="preserve"> démarche de révision du PLU</w:t>
      </w:r>
      <w:r w:rsidR="00BC48DA">
        <w:rPr>
          <w:b/>
          <w:bCs/>
        </w:rPr>
        <w:t xml:space="preserve"> pour cette zone</w:t>
      </w:r>
      <w:r w:rsidRPr="00317E24">
        <w:rPr>
          <w:b/>
          <w:bCs/>
        </w:rPr>
        <w:t xml:space="preserve"> </w:t>
      </w:r>
      <w:proofErr w:type="spellStart"/>
      <w:r w:rsidR="00E876E1">
        <w:rPr>
          <w:b/>
          <w:bCs/>
        </w:rPr>
        <w:t>Npv</w:t>
      </w:r>
      <w:proofErr w:type="spellEnd"/>
      <w:r w:rsidR="00E876E1">
        <w:rPr>
          <w:b/>
          <w:bCs/>
        </w:rPr>
        <w:t xml:space="preserve"> </w:t>
      </w:r>
      <w:r w:rsidRPr="00317E24">
        <w:rPr>
          <w:b/>
          <w:bCs/>
        </w:rPr>
        <w:t xml:space="preserve">apparaît légitime puisqu’elle répond </w:t>
      </w:r>
      <w:r w:rsidR="00E876E1">
        <w:rPr>
          <w:b/>
          <w:bCs/>
        </w:rPr>
        <w:t>par l’affectation à une possibilité de</w:t>
      </w:r>
      <w:r w:rsidR="008054C3">
        <w:rPr>
          <w:b/>
          <w:bCs/>
        </w:rPr>
        <w:t xml:space="preserve"> revaloriser le site à l’abandon depuis 1998. </w:t>
      </w:r>
      <w:r w:rsidRPr="00317E24">
        <w:rPr>
          <w:b/>
          <w:bCs/>
        </w:rPr>
        <w:t>En effet</w:t>
      </w:r>
      <w:r w:rsidR="00BC48DA">
        <w:rPr>
          <w:b/>
          <w:bCs/>
        </w:rPr>
        <w:t>,</w:t>
      </w:r>
      <w:r w:rsidRPr="00317E24">
        <w:rPr>
          <w:b/>
          <w:bCs/>
        </w:rPr>
        <w:t xml:space="preserve"> le SRADDET encourage le développement du secteur photovoltaïque, notamment sur des zones déjà artificialisées ou en toiture, pour atteindre les objectifs de la PPE (Programmation Pluriannuelle de l’Énergie) et du SRADDET. Toutefois, Les projets photovoltaïques au sol sont fortement encadrés pour éviter la consommation de terres agricoles ou naturelles. Ils doivent prioritairement s’installer sur des friches, des zones déjà artificialisées ou dégradées, et non sur des terres agricoles ou naturelles de qualité.</w:t>
      </w:r>
      <w:r w:rsidR="008054C3">
        <w:rPr>
          <w:b/>
          <w:bCs/>
        </w:rPr>
        <w:t xml:space="preserve"> Le commissaire enquêteur s’est rendu sur le site en présence de la vice-Présidente de l’association Saulnières Belle Vallée</w:t>
      </w:r>
      <w:r w:rsidR="00DD750D">
        <w:rPr>
          <w:b/>
          <w:bCs/>
        </w:rPr>
        <w:t xml:space="preserve"> à l’issue de la première permanence, le 23 octobre 2025.</w:t>
      </w:r>
    </w:p>
    <w:p w14:paraId="44FCD6E6" w14:textId="45790AC5" w:rsidR="00317E24" w:rsidRDefault="00317E24" w:rsidP="00317E24">
      <w:pPr>
        <w:shd w:val="clear" w:color="auto" w:fill="F2F2F2" w:themeFill="background1" w:themeFillShade="F2"/>
        <w:rPr>
          <w:b/>
          <w:bCs/>
        </w:rPr>
      </w:pPr>
      <w:r w:rsidRPr="00317E24">
        <w:rPr>
          <w:b/>
          <w:bCs/>
        </w:rPr>
        <w:t xml:space="preserve">Il est important souligner tout l’intérêt des questions posées par le public, mais aussi de rappeler que l’objet de l’enquête publique porte strictement sur la modification des règles </w:t>
      </w:r>
      <w:r w:rsidR="00EE231F">
        <w:rPr>
          <w:b/>
          <w:bCs/>
        </w:rPr>
        <w:t xml:space="preserve">d’affectation et </w:t>
      </w:r>
      <w:r w:rsidRPr="00317E24">
        <w:rPr>
          <w:b/>
          <w:bCs/>
        </w:rPr>
        <w:t>de constructibilité des parcelles concerné</w:t>
      </w:r>
      <w:r w:rsidR="00EE231F">
        <w:rPr>
          <w:b/>
          <w:bCs/>
        </w:rPr>
        <w:t>es</w:t>
      </w:r>
      <w:r w:rsidRPr="00317E24">
        <w:rPr>
          <w:b/>
          <w:bCs/>
        </w:rPr>
        <w:t xml:space="preserve"> ici par </w:t>
      </w:r>
      <w:r w:rsidR="00DD750D">
        <w:rPr>
          <w:b/>
          <w:bCs/>
        </w:rPr>
        <w:t>un</w:t>
      </w:r>
      <w:r w:rsidRPr="00317E24">
        <w:rPr>
          <w:b/>
          <w:bCs/>
        </w:rPr>
        <w:t xml:space="preserve"> </w:t>
      </w:r>
      <w:r w:rsidRPr="00057206">
        <w:rPr>
          <w:b/>
          <w:bCs/>
          <w:u w:val="dotted"/>
        </w:rPr>
        <w:t>zonage</w:t>
      </w:r>
      <w:r w:rsidR="00BC48DA" w:rsidRPr="00057206">
        <w:rPr>
          <w:b/>
          <w:bCs/>
          <w:u w:val="dotted"/>
        </w:rPr>
        <w:t xml:space="preserve"> dédié aux énergies renouvelables</w:t>
      </w:r>
      <w:r w:rsidRPr="00317E24">
        <w:rPr>
          <w:b/>
          <w:bCs/>
        </w:rPr>
        <w:t>.</w:t>
      </w:r>
      <w:r w:rsidR="00EE231F" w:rsidRPr="00EE231F">
        <w:t xml:space="preserve"> </w:t>
      </w:r>
      <w:r w:rsidR="00EE231F" w:rsidRPr="00EE231F">
        <w:rPr>
          <w:b/>
          <w:bCs/>
        </w:rPr>
        <w:t xml:space="preserve">La présente enquête publique porte sur </w:t>
      </w:r>
      <w:r w:rsidR="002B3EA7">
        <w:rPr>
          <w:b/>
          <w:bCs/>
        </w:rPr>
        <w:t xml:space="preserve">le </w:t>
      </w:r>
      <w:r w:rsidR="00EE231F" w:rsidRPr="00EE231F">
        <w:rPr>
          <w:b/>
          <w:bCs/>
        </w:rPr>
        <w:t xml:space="preserve">PLU </w:t>
      </w:r>
      <w:r w:rsidR="00C9288D">
        <w:rPr>
          <w:b/>
          <w:bCs/>
        </w:rPr>
        <w:t>dont son règlement,</w:t>
      </w:r>
      <w:r w:rsidR="002B3EA7">
        <w:rPr>
          <w:b/>
          <w:bCs/>
        </w:rPr>
        <w:t xml:space="preserve"> </w:t>
      </w:r>
      <w:r w:rsidR="00EE231F" w:rsidRPr="00EE231F">
        <w:rPr>
          <w:b/>
          <w:bCs/>
        </w:rPr>
        <w:t>et n’est pas conjointe avec un projet</w:t>
      </w:r>
      <w:r w:rsidR="002B3EA7">
        <w:rPr>
          <w:b/>
          <w:bCs/>
        </w:rPr>
        <w:t xml:space="preserve"> spécifique. </w:t>
      </w:r>
      <w:r w:rsidR="0001267B">
        <w:rPr>
          <w:color w:val="0070C0"/>
        </w:rPr>
        <w:t xml:space="preserve"> (R4, R6) </w:t>
      </w:r>
    </w:p>
    <w:p w14:paraId="2C393796" w14:textId="778E2A06" w:rsidR="00B75D45" w:rsidRPr="00317E24" w:rsidRDefault="00B75D45" w:rsidP="00317E24">
      <w:pPr>
        <w:shd w:val="clear" w:color="auto" w:fill="F2F2F2" w:themeFill="background1" w:themeFillShade="F2"/>
        <w:rPr>
          <w:b/>
          <w:bCs/>
        </w:rPr>
      </w:pPr>
      <w:bookmarkStart w:id="88" w:name="_Hlk216629305"/>
      <w:r w:rsidRPr="00571BA3">
        <w:rPr>
          <w:b/>
          <w:bCs/>
          <w:sz w:val="28"/>
          <w:szCs w:val="28"/>
          <w:u w:val="single"/>
        </w:rPr>
        <w:t>En conclusion</w:t>
      </w:r>
      <w:r w:rsidRPr="00B75D45">
        <w:rPr>
          <w:b/>
          <w:bCs/>
        </w:rPr>
        <w:t>, le commissaire enquêteur considère que</w:t>
      </w:r>
      <w:r w:rsidR="00A811F5">
        <w:rPr>
          <w:b/>
          <w:bCs/>
        </w:rPr>
        <w:t xml:space="preserve"> concernant</w:t>
      </w:r>
      <w:bookmarkEnd w:id="88"/>
      <w:r w:rsidR="00A811F5">
        <w:rPr>
          <w:b/>
          <w:bCs/>
        </w:rPr>
        <w:t xml:space="preserve"> la zone </w:t>
      </w:r>
      <w:proofErr w:type="spellStart"/>
      <w:r w:rsidR="00A811F5">
        <w:rPr>
          <w:b/>
          <w:bCs/>
        </w:rPr>
        <w:t>Npv</w:t>
      </w:r>
      <w:proofErr w:type="spellEnd"/>
      <w:r w:rsidRPr="00B75D45">
        <w:rPr>
          <w:b/>
          <w:bCs/>
        </w:rPr>
        <w:t xml:space="preserve"> la démarche de révision du PLU apparaît légitime puisqu’elle répond à la nécessité de réaliser un projet d’intérêt général</w:t>
      </w:r>
      <w:r>
        <w:rPr>
          <w:b/>
          <w:bCs/>
        </w:rPr>
        <w:t>.</w:t>
      </w:r>
    </w:p>
    <w:p w14:paraId="21D549FD" w14:textId="77777777" w:rsidR="000A6288" w:rsidRPr="00187A53" w:rsidRDefault="000A6288" w:rsidP="004D71C1"/>
    <w:p w14:paraId="349FFCDC" w14:textId="44F1D9F0" w:rsidR="00D852FB" w:rsidRPr="00D852FB" w:rsidRDefault="00B75D45">
      <w:pPr>
        <w:pStyle w:val="Paragraphedeliste"/>
        <w:numPr>
          <w:ilvl w:val="0"/>
          <w:numId w:val="47"/>
        </w:numPr>
        <w:rPr>
          <w:b/>
          <w:bCs/>
          <w:color w:val="0070C0"/>
        </w:rPr>
      </w:pPr>
      <w:r w:rsidRPr="00D852FB">
        <w:rPr>
          <w:b/>
          <w:bCs/>
          <w:color w:val="0070C0"/>
        </w:rPr>
        <w:t>Enfin des demandes de clarification du règlement écrit ou relevant d’adaptation mineurs sur les possibilités de l’extension des urbanisations</w:t>
      </w:r>
      <w:r w:rsidR="00F6008F">
        <w:rPr>
          <w:b/>
          <w:bCs/>
          <w:color w:val="0070C0"/>
        </w:rPr>
        <w:t xml:space="preserve"> ou sur les zones existantes</w:t>
      </w:r>
      <w:r w:rsidR="00D852FB" w:rsidRPr="00D852FB">
        <w:rPr>
          <w:b/>
          <w:bCs/>
          <w:color w:val="0070C0"/>
        </w:rPr>
        <w:t>.</w:t>
      </w:r>
    </w:p>
    <w:p w14:paraId="0391834E" w14:textId="1E5DC5FD" w:rsidR="000A6288" w:rsidRDefault="00DD750D" w:rsidP="004D71C1">
      <w:r>
        <w:t>L</w:t>
      </w:r>
      <w:r w:rsidR="00BC48DA">
        <w:t xml:space="preserve">es demandes </w:t>
      </w:r>
      <w:r w:rsidR="00D852FB" w:rsidRPr="00187A53">
        <w:t>sont apparu</w:t>
      </w:r>
      <w:r w:rsidR="00D852FB">
        <w:t>es</w:t>
      </w:r>
      <w:r w:rsidR="00D852FB" w:rsidRPr="00187A53">
        <w:t xml:space="preserve"> durant les rencontres avec le publi</w:t>
      </w:r>
      <w:r w:rsidR="00D852FB">
        <w:t xml:space="preserve">c et </w:t>
      </w:r>
      <w:r w:rsidR="00BC48DA">
        <w:t>concernent des précisions relatives</w:t>
      </w:r>
      <w:r w:rsidR="003C0AC7">
        <w:t xml:space="preserve"> </w:t>
      </w:r>
      <w:r w:rsidR="00E047E8">
        <w:t xml:space="preserve">aux points suivants </w:t>
      </w:r>
      <w:r w:rsidR="003C0AC7">
        <w:t>:</w:t>
      </w:r>
    </w:p>
    <w:p w14:paraId="7A55D56F" w14:textId="113BE1FC" w:rsidR="003C0AC7" w:rsidRPr="00187A53" w:rsidRDefault="003C0AC7">
      <w:pPr>
        <w:pStyle w:val="Paragraphedeliste"/>
        <w:numPr>
          <w:ilvl w:val="0"/>
          <w:numId w:val="48"/>
        </w:numPr>
      </w:pPr>
      <w:r>
        <w:t>L’interprétation</w:t>
      </w:r>
      <w:r w:rsidR="00E42F84">
        <w:t xml:space="preserve"> du texte</w:t>
      </w:r>
      <w:r>
        <w:t xml:space="preserve"> des </w:t>
      </w:r>
      <w:r w:rsidR="00FF0B93">
        <w:t>règles</w:t>
      </w:r>
      <w:r w:rsidR="00D852FB">
        <w:t xml:space="preserve"> notamment</w:t>
      </w:r>
      <w:r w:rsidR="00FF0B93">
        <w:t xml:space="preserve"> </w:t>
      </w:r>
      <w:r w:rsidR="006362A8">
        <w:t>pour le hameau de</w:t>
      </w:r>
      <w:r w:rsidR="00FF0B93">
        <w:t xml:space="preserve"> </w:t>
      </w:r>
      <w:proofErr w:type="spellStart"/>
      <w:r w:rsidR="00FF0B93">
        <w:t>Morvillette</w:t>
      </w:r>
      <w:proofErr w:type="spellEnd"/>
      <w:r w:rsidR="00E42F84">
        <w:t xml:space="preserve"> lors de</w:t>
      </w:r>
      <w:r w:rsidR="006362A8">
        <w:t>s éventuelles</w:t>
      </w:r>
      <w:r w:rsidR="00E42F84">
        <w:t xml:space="preserve"> déclaration</w:t>
      </w:r>
      <w:r w:rsidR="006362A8">
        <w:t>s</w:t>
      </w:r>
      <w:r w:rsidR="00E42F84">
        <w:t xml:space="preserve"> de changement de destination des immeubles existants</w:t>
      </w:r>
      <w:r w:rsidR="00D852FB">
        <w:t xml:space="preserve">, et </w:t>
      </w:r>
      <w:r w:rsidR="006362A8">
        <w:t xml:space="preserve">plus </w:t>
      </w:r>
      <w:r w:rsidR="00D852FB">
        <w:t xml:space="preserve">particulièrement la demande de définition des périmètres </w:t>
      </w:r>
      <w:r w:rsidR="006362A8">
        <w:t xml:space="preserve">pour </w:t>
      </w:r>
      <w:r w:rsidR="00DD750D">
        <w:t xml:space="preserve">une </w:t>
      </w:r>
      <w:r w:rsidR="00D852FB">
        <w:t>application</w:t>
      </w:r>
      <w:r w:rsidR="006362A8">
        <w:t xml:space="preserve"> des règles :</w:t>
      </w:r>
      <w:r w:rsidR="00D852FB">
        <w:t xml:space="preserve"> à la parcelle, à l’unité de bâtiment, à l’unité de projet</w:t>
      </w:r>
      <w:r w:rsidR="006362A8">
        <w:t> ?</w:t>
      </w:r>
      <w:r w:rsidR="00057206">
        <w:t xml:space="preserve"> </w:t>
      </w:r>
      <w:r w:rsidR="00057206" w:rsidRPr="0001267B">
        <w:rPr>
          <w:color w:val="0070C0"/>
        </w:rPr>
        <w:t>(R8)</w:t>
      </w:r>
    </w:p>
    <w:p w14:paraId="1144340E" w14:textId="4F4D6B98" w:rsidR="008054C3" w:rsidRDefault="00FF0B93">
      <w:pPr>
        <w:pStyle w:val="Paragraphedeliste"/>
        <w:numPr>
          <w:ilvl w:val="0"/>
          <w:numId w:val="48"/>
        </w:numPr>
      </w:pPr>
      <w:r>
        <w:t xml:space="preserve">La </w:t>
      </w:r>
      <w:r w:rsidRPr="00E047E8">
        <w:t>clar</w:t>
      </w:r>
      <w:r w:rsidR="00E42F84" w:rsidRPr="00E047E8">
        <w:t>ification</w:t>
      </w:r>
      <w:r w:rsidRPr="00E047E8">
        <w:t xml:space="preserve"> des anciens zonage Ubi au sud du bourg</w:t>
      </w:r>
      <w:r w:rsidR="00A918EF">
        <w:t>,</w:t>
      </w:r>
      <w:r w:rsidR="00D852FB" w:rsidRPr="00E047E8">
        <w:t xml:space="preserve"> avec</w:t>
      </w:r>
      <w:r w:rsidR="00E42F84" w:rsidRPr="00E047E8">
        <w:t xml:space="preserve"> une correction de limite</w:t>
      </w:r>
      <w:r w:rsidR="00DD750D" w:rsidRPr="00E047E8">
        <w:t>s</w:t>
      </w:r>
      <w:r w:rsidR="00E42F84" w:rsidRPr="00E047E8">
        <w:t xml:space="preserve"> </w:t>
      </w:r>
      <w:r w:rsidR="00D852FB" w:rsidRPr="00E047E8">
        <w:t xml:space="preserve">portées au document projet </w:t>
      </w:r>
      <w:r w:rsidR="00E42F84" w:rsidRPr="00E047E8">
        <w:t>de</w:t>
      </w:r>
      <w:r w:rsidR="00DD750D" w:rsidRPr="00E047E8">
        <w:t>s</w:t>
      </w:r>
      <w:r w:rsidR="00E42F84" w:rsidRPr="00E047E8">
        <w:t xml:space="preserve"> zone</w:t>
      </w:r>
      <w:r w:rsidR="00DD750D" w:rsidRPr="00E047E8">
        <w:t>s NI en</w:t>
      </w:r>
      <w:r w:rsidR="00E42F84" w:rsidRPr="00E047E8">
        <w:t xml:space="preserve"> N et A est envisagé</w:t>
      </w:r>
      <w:r w:rsidR="00E047E8" w:rsidRPr="00E047E8">
        <w:t xml:space="preserve"> ainsi que les </w:t>
      </w:r>
      <w:r w:rsidR="00E42F84" w:rsidRPr="00E047E8">
        <w:t>prescription</w:t>
      </w:r>
      <w:r w:rsidR="00E047E8" w:rsidRPr="00E047E8">
        <w:t>s</w:t>
      </w:r>
      <w:r w:rsidR="00E42F84" w:rsidRPr="00E047E8">
        <w:t xml:space="preserve"> d</w:t>
      </w:r>
      <w:r w:rsidR="00E047E8" w:rsidRPr="00E047E8">
        <w:t>e</w:t>
      </w:r>
      <w:r w:rsidR="00E42F84" w:rsidRPr="00E047E8">
        <w:t xml:space="preserve"> précautions à prendre en zone </w:t>
      </w:r>
      <w:r w:rsidR="006362A8" w:rsidRPr="00E047E8">
        <w:t>inondable,</w:t>
      </w:r>
      <w:r w:rsidR="00D852FB" w:rsidRPr="00E047E8">
        <w:t xml:space="preserve"> et </w:t>
      </w:r>
      <w:r w:rsidR="00E047E8" w:rsidRPr="00E047E8">
        <w:t>qui ont été</w:t>
      </w:r>
      <w:r w:rsidR="00D852FB" w:rsidRPr="00E047E8">
        <w:t xml:space="preserve"> précis</w:t>
      </w:r>
      <w:r w:rsidR="00E047E8" w:rsidRPr="00E047E8">
        <w:t>ées</w:t>
      </w:r>
      <w:r w:rsidR="00D852FB" w:rsidRPr="00E047E8">
        <w:t xml:space="preserve"> en réponse aux observations</w:t>
      </w:r>
      <w:r w:rsidR="00057206">
        <w:br/>
      </w:r>
      <w:r w:rsidR="00E047E8">
        <w:t xml:space="preserve"> après enquête</w:t>
      </w:r>
      <w:r w:rsidR="00D852FB" w:rsidRPr="00E047E8">
        <w:t>.</w:t>
      </w:r>
      <w:r w:rsidR="00057206">
        <w:t xml:space="preserve"> </w:t>
      </w:r>
      <w:r w:rsidR="00057206" w:rsidRPr="0001267B">
        <w:rPr>
          <w:color w:val="0070C0"/>
        </w:rPr>
        <w:t>(R9)</w:t>
      </w:r>
    </w:p>
    <w:p w14:paraId="718DD672" w14:textId="68258839" w:rsidR="00C9288D" w:rsidRDefault="008240F3">
      <w:pPr>
        <w:pStyle w:val="Paragraphedeliste"/>
        <w:numPr>
          <w:ilvl w:val="0"/>
          <w:numId w:val="48"/>
        </w:numPr>
      </w:pPr>
      <w:r>
        <w:t>Une adaptation mineure</w:t>
      </w:r>
      <w:r w:rsidR="00C9288D">
        <w:t xml:space="preserve"> de trois</w:t>
      </w:r>
      <w:r w:rsidR="00DD750D">
        <w:t xml:space="preserve"> mètres</w:t>
      </w:r>
      <w:r w:rsidR="00C9288D">
        <w:t xml:space="preserve"> en extension </w:t>
      </w:r>
      <w:r w:rsidR="00E35AE6">
        <w:t xml:space="preserve">en limite </w:t>
      </w:r>
      <w:r w:rsidR="00C9288D">
        <w:t xml:space="preserve">de la zone Ub au hameau de </w:t>
      </w:r>
      <w:proofErr w:type="spellStart"/>
      <w:r w:rsidR="00C9288D">
        <w:t>Bretonnière</w:t>
      </w:r>
      <w:r w:rsidR="00E35AE6">
        <w:t>s</w:t>
      </w:r>
      <w:proofErr w:type="spellEnd"/>
      <w:r w:rsidR="00C9288D">
        <w:t xml:space="preserve"> a été sollicité</w:t>
      </w:r>
      <w:r w:rsidR="00A918EF">
        <w:t>e</w:t>
      </w:r>
      <w:r w:rsidR="00C9288D">
        <w:t xml:space="preserve"> en vue de conforter la réalisation technique d’un projet de bassin en cours d’instruction.</w:t>
      </w:r>
      <w:r w:rsidR="00057206">
        <w:t xml:space="preserve"> </w:t>
      </w:r>
      <w:r w:rsidR="00057206" w:rsidRPr="0001267B">
        <w:rPr>
          <w:color w:val="0070C0"/>
        </w:rPr>
        <w:t>(R10)</w:t>
      </w:r>
    </w:p>
    <w:p w14:paraId="7928B4BC" w14:textId="4BB19929" w:rsidR="00E047E8" w:rsidRPr="00187A53" w:rsidRDefault="00E047E8">
      <w:pPr>
        <w:pStyle w:val="Paragraphedeliste"/>
        <w:numPr>
          <w:ilvl w:val="0"/>
          <w:numId w:val="48"/>
        </w:numPr>
      </w:pPr>
      <w:r>
        <w:t>Une demande de transfert d’un terrain situé en zone naturelle pour une urb</w:t>
      </w:r>
      <w:r w:rsidR="00057206">
        <w:t>a</w:t>
      </w:r>
      <w:r>
        <w:t xml:space="preserve">nisation n’a pas </w:t>
      </w:r>
      <w:r w:rsidR="0001267B">
        <w:t xml:space="preserve">eu de réponse favorable </w:t>
      </w:r>
      <w:r>
        <w:t>car contraire aux principes</w:t>
      </w:r>
      <w:r w:rsidR="00A760A6" w:rsidRPr="00A760A6">
        <w:t xml:space="preserve"> </w:t>
      </w:r>
      <w:r w:rsidR="00A760A6">
        <w:t>de</w:t>
      </w:r>
      <w:r w:rsidR="00A760A6" w:rsidRPr="00A760A6">
        <w:t xml:space="preserve"> prescriptions du SCOT.</w:t>
      </w:r>
      <w:r w:rsidR="00A760A6">
        <w:t xml:space="preserve"> </w:t>
      </w:r>
      <w:r w:rsidR="00A760A6" w:rsidRPr="0001267B">
        <w:rPr>
          <w:color w:val="0070C0"/>
        </w:rPr>
        <w:t>(R3)</w:t>
      </w:r>
    </w:p>
    <w:p w14:paraId="5A5EAC15" w14:textId="77777777" w:rsidR="008054C3" w:rsidRDefault="008054C3" w:rsidP="004D71C1"/>
    <w:p w14:paraId="5F5EE4A1" w14:textId="5CC601E4" w:rsidR="00C9288D" w:rsidRPr="00E047E8" w:rsidRDefault="00C9288D" w:rsidP="004D71C1">
      <w:pPr>
        <w:rPr>
          <w:b/>
          <w:bCs/>
        </w:rPr>
      </w:pPr>
      <w:r w:rsidRPr="00E047E8">
        <w:rPr>
          <w:b/>
          <w:bCs/>
        </w:rPr>
        <w:t xml:space="preserve">La commune s’est </w:t>
      </w:r>
      <w:r w:rsidR="008240F3" w:rsidRPr="00E047E8">
        <w:rPr>
          <w:b/>
          <w:bCs/>
        </w:rPr>
        <w:t>engagée</w:t>
      </w:r>
      <w:r w:rsidRPr="00E047E8">
        <w:rPr>
          <w:b/>
          <w:bCs/>
        </w:rPr>
        <w:t xml:space="preserve"> </w:t>
      </w:r>
      <w:r w:rsidR="008240F3" w:rsidRPr="00E047E8">
        <w:rPr>
          <w:b/>
          <w:bCs/>
        </w:rPr>
        <w:t xml:space="preserve">dans son mémoire </w:t>
      </w:r>
      <w:r w:rsidRPr="00E047E8">
        <w:rPr>
          <w:b/>
          <w:bCs/>
        </w:rPr>
        <w:t xml:space="preserve">à répondre positivement à </w:t>
      </w:r>
      <w:r w:rsidR="00571BA3" w:rsidRPr="00E047E8">
        <w:rPr>
          <w:b/>
          <w:bCs/>
        </w:rPr>
        <w:t xml:space="preserve">l’ensemble de </w:t>
      </w:r>
      <w:r w:rsidRPr="00E047E8">
        <w:rPr>
          <w:b/>
          <w:bCs/>
        </w:rPr>
        <w:t>ces demandes</w:t>
      </w:r>
      <w:r w:rsidR="00571BA3" w:rsidRPr="00E047E8">
        <w:rPr>
          <w:b/>
          <w:bCs/>
        </w:rPr>
        <w:t>.</w:t>
      </w:r>
    </w:p>
    <w:p w14:paraId="53D4332C" w14:textId="5AF8223B" w:rsidR="00C9288D" w:rsidRDefault="00571BA3" w:rsidP="004D71C1">
      <w:r>
        <w:t xml:space="preserve">Toutefois la définition des zones inondables nécessite à mon avis une reprise du règlement pour insérer toutes les prescriptions de précaution des constructions </w:t>
      </w:r>
      <w:r w:rsidR="00A811F5">
        <w:t>autorisées</w:t>
      </w:r>
      <w:r>
        <w:t xml:space="preserve"> dans les zones correspondantes. </w:t>
      </w:r>
    </w:p>
    <w:p w14:paraId="3E8D462F" w14:textId="77777777" w:rsidR="00571BA3" w:rsidRDefault="00571BA3" w:rsidP="004D71C1"/>
    <w:p w14:paraId="0A571B9D" w14:textId="14FD41BD" w:rsidR="00571BA3" w:rsidRDefault="00A811F5" w:rsidP="004D71C1">
      <w:r w:rsidRPr="00571BA3">
        <w:rPr>
          <w:b/>
          <w:bCs/>
          <w:sz w:val="28"/>
          <w:szCs w:val="28"/>
          <w:u w:val="single"/>
        </w:rPr>
        <w:t>En conclusion</w:t>
      </w:r>
      <w:r w:rsidRPr="00B75D45">
        <w:rPr>
          <w:b/>
          <w:bCs/>
        </w:rPr>
        <w:t>, le commissaire enquêteur considère que</w:t>
      </w:r>
      <w:r>
        <w:rPr>
          <w:b/>
          <w:bCs/>
        </w:rPr>
        <w:t xml:space="preserve"> l’ensemble des remarques de ce dernier point sont traitées </w:t>
      </w:r>
      <w:r w:rsidR="00E35AE6">
        <w:rPr>
          <w:b/>
          <w:bCs/>
        </w:rPr>
        <w:t xml:space="preserve">par la commune </w:t>
      </w:r>
      <w:r>
        <w:rPr>
          <w:b/>
          <w:bCs/>
        </w:rPr>
        <w:t>dans les engagements de reprise</w:t>
      </w:r>
      <w:r w:rsidR="00E35AE6">
        <w:rPr>
          <w:b/>
          <w:bCs/>
        </w:rPr>
        <w:t>s</w:t>
      </w:r>
      <w:r>
        <w:rPr>
          <w:b/>
          <w:bCs/>
        </w:rPr>
        <w:t xml:space="preserve"> de la rédaction</w:t>
      </w:r>
      <w:r w:rsidR="006D2C17">
        <w:rPr>
          <w:b/>
          <w:bCs/>
        </w:rPr>
        <w:t xml:space="preserve">. Le </w:t>
      </w:r>
      <w:r w:rsidR="00A918EF">
        <w:rPr>
          <w:b/>
          <w:bCs/>
        </w:rPr>
        <w:t>c</w:t>
      </w:r>
      <w:r w:rsidR="006D2C17">
        <w:rPr>
          <w:b/>
          <w:bCs/>
        </w:rPr>
        <w:t xml:space="preserve">ommissaire enquêteur </w:t>
      </w:r>
      <w:r>
        <w:rPr>
          <w:b/>
          <w:bCs/>
        </w:rPr>
        <w:t>attire l’attention l’importance d’établir des prescriptions relatives aux zones</w:t>
      </w:r>
      <w:r w:rsidR="00086310">
        <w:rPr>
          <w:b/>
          <w:bCs/>
        </w:rPr>
        <w:t xml:space="preserve"> inondables </w:t>
      </w:r>
      <w:r>
        <w:rPr>
          <w:b/>
          <w:bCs/>
        </w:rPr>
        <w:t xml:space="preserve">comme </w:t>
      </w:r>
      <w:r w:rsidR="006D2C17">
        <w:rPr>
          <w:b/>
          <w:bCs/>
        </w:rPr>
        <w:t xml:space="preserve">un élément </w:t>
      </w:r>
      <w:r>
        <w:rPr>
          <w:b/>
          <w:bCs/>
        </w:rPr>
        <w:t>essentiel au bon fonctionnement du règlement</w:t>
      </w:r>
      <w:r w:rsidR="00086310">
        <w:rPr>
          <w:b/>
          <w:bCs/>
        </w:rPr>
        <w:t xml:space="preserve"> </w:t>
      </w:r>
      <w:r w:rsidR="006D2C17">
        <w:rPr>
          <w:b/>
          <w:bCs/>
        </w:rPr>
        <w:t xml:space="preserve">du PLU </w:t>
      </w:r>
      <w:r w:rsidR="00086310">
        <w:rPr>
          <w:b/>
          <w:bCs/>
        </w:rPr>
        <w:t>et de s</w:t>
      </w:r>
      <w:r w:rsidR="006D2C17">
        <w:rPr>
          <w:b/>
          <w:bCs/>
        </w:rPr>
        <w:t xml:space="preserve">a bonne </w:t>
      </w:r>
      <w:r w:rsidR="00086310">
        <w:rPr>
          <w:b/>
          <w:bCs/>
        </w:rPr>
        <w:t>application.</w:t>
      </w:r>
      <w:r>
        <w:rPr>
          <w:b/>
          <w:bCs/>
        </w:rPr>
        <w:t xml:space="preserve"> </w:t>
      </w:r>
    </w:p>
    <w:p w14:paraId="23550F4A" w14:textId="77777777" w:rsidR="00571BA3" w:rsidRPr="00187A53" w:rsidRDefault="00571BA3" w:rsidP="004D71C1"/>
    <w:p w14:paraId="7D07EDD4" w14:textId="56367FC3" w:rsidR="00DD64E7" w:rsidRPr="004C7F38" w:rsidRDefault="004C7F38" w:rsidP="004C7F38">
      <w:pPr>
        <w:pStyle w:val="conclusion-Paragraphe"/>
      </w:pPr>
      <w:bookmarkStart w:id="89" w:name="_Toc217047468"/>
      <w:r w:rsidRPr="004C7F38">
        <w:t xml:space="preserve">Les </w:t>
      </w:r>
      <w:r w:rsidR="00DD64E7" w:rsidRPr="004C7F38">
        <w:t>complément</w:t>
      </w:r>
      <w:r w:rsidR="00473E59" w:rsidRPr="004C7F38">
        <w:t>s</w:t>
      </w:r>
      <w:r w:rsidRPr="004C7F38">
        <w:t xml:space="preserve"> de réponses apportés par la commune</w:t>
      </w:r>
      <w:bookmarkEnd w:id="89"/>
      <w:r w:rsidRPr="004C7F38">
        <w:t xml:space="preserve"> </w:t>
      </w:r>
    </w:p>
    <w:p w14:paraId="23CC577D" w14:textId="77777777" w:rsidR="004C2464" w:rsidRPr="00C92361" w:rsidRDefault="004C2464" w:rsidP="004D71C1"/>
    <w:p w14:paraId="66A95BD7" w14:textId="50392A01" w:rsidR="00953243" w:rsidRDefault="00953243" w:rsidP="004D71C1">
      <w:r w:rsidRPr="00C92361">
        <w:t>Le mémoire en réponse a été remis au commissaire enquêteur le</w:t>
      </w:r>
      <w:r w:rsidR="00226A7A" w:rsidRPr="00C92361">
        <w:t xml:space="preserve"> </w:t>
      </w:r>
      <w:r w:rsidR="00C92361">
        <w:t xml:space="preserve">22 décembre 2025 par </w:t>
      </w:r>
      <w:r w:rsidR="00A918EF">
        <w:t>mail</w:t>
      </w:r>
      <w:r w:rsidR="00C92361">
        <w:t>.</w:t>
      </w:r>
    </w:p>
    <w:p w14:paraId="29ECC791" w14:textId="4D203FC9" w:rsidR="00C92361" w:rsidRDefault="00C92361" w:rsidP="004D71C1">
      <w:r>
        <w:lastRenderedPageBreak/>
        <w:t>Ce</w:t>
      </w:r>
      <w:r w:rsidR="008D79EA">
        <w:t xml:space="preserve"> dernier prend</w:t>
      </w:r>
      <w:r>
        <w:t xml:space="preserve"> la forme </w:t>
      </w:r>
      <w:r w:rsidR="005A05C3">
        <w:t xml:space="preserve">d’une édition </w:t>
      </w:r>
      <w:r>
        <w:t xml:space="preserve">du Procès-verbal de synthèse auquel </w:t>
      </w:r>
      <w:r w:rsidR="008D79EA">
        <w:t xml:space="preserve">les réponses </w:t>
      </w:r>
      <w:r>
        <w:t>sont attachées </w:t>
      </w:r>
      <w:r w:rsidR="008D79EA">
        <w:t>(voir annexe 6)</w:t>
      </w:r>
      <w:r w:rsidR="005A05C3">
        <w:t xml:space="preserve"> sous le format suivant</w:t>
      </w:r>
      <w:r w:rsidR="008D79EA">
        <w:t xml:space="preserve"> </w:t>
      </w:r>
      <w:r>
        <w:t xml:space="preserve">: </w:t>
      </w:r>
    </w:p>
    <w:p w14:paraId="18BB1391" w14:textId="41074475" w:rsidR="00C92361" w:rsidRDefault="00C92361">
      <w:pPr>
        <w:pStyle w:val="Paragraphedeliste"/>
        <w:numPr>
          <w:ilvl w:val="0"/>
          <w:numId w:val="53"/>
        </w:numPr>
      </w:pPr>
      <w:r>
        <w:t>En italique pour les observations des PPA</w:t>
      </w:r>
      <w:r w:rsidR="005A05C3">
        <w:t xml:space="preserve"> (page 3 à 10 du mémoire)</w:t>
      </w:r>
    </w:p>
    <w:p w14:paraId="78B66968" w14:textId="07AAC6DC" w:rsidR="00C92361" w:rsidRDefault="00C92361">
      <w:pPr>
        <w:pStyle w:val="Paragraphedeliste"/>
        <w:numPr>
          <w:ilvl w:val="0"/>
          <w:numId w:val="53"/>
        </w:numPr>
      </w:pPr>
      <w:r>
        <w:t>En fond</w:t>
      </w:r>
      <w:r w:rsidR="008D79EA">
        <w:t xml:space="preserve"> surligné</w:t>
      </w:r>
      <w:r>
        <w:t xml:space="preserve"> vert pour les</w:t>
      </w:r>
      <w:r w:rsidR="008D79EA">
        <w:t xml:space="preserve"> réponses aux</w:t>
      </w:r>
      <w:r>
        <w:t xml:space="preserve"> observations du public et</w:t>
      </w:r>
      <w:r w:rsidR="005A05C3">
        <w:t xml:space="preserve"> aux questions </w:t>
      </w:r>
      <w:r>
        <w:t>du commissaire enquêteur.</w:t>
      </w:r>
    </w:p>
    <w:p w14:paraId="29C06956" w14:textId="77777777" w:rsidR="008D79EA" w:rsidRPr="00C92361" w:rsidRDefault="008D79EA" w:rsidP="008D79EA"/>
    <w:p w14:paraId="2DEA0961" w14:textId="1EE722A1" w:rsidR="004544D2" w:rsidRDefault="004C7F38" w:rsidP="00D534FF">
      <w:pPr>
        <w:pStyle w:val="conclusion-Paragraphe"/>
      </w:pPr>
      <w:bookmarkStart w:id="90" w:name="_Toc217047469"/>
      <w:r w:rsidRPr="004C7F38">
        <w:t>Avis du commissaire enquêteur</w:t>
      </w:r>
      <w:r>
        <w:t> :</w:t>
      </w:r>
      <w:bookmarkEnd w:id="90"/>
    </w:p>
    <w:p w14:paraId="27D0045E" w14:textId="77777777" w:rsidR="00750929" w:rsidRDefault="00750929" w:rsidP="00750929"/>
    <w:p w14:paraId="7FAA2CF1" w14:textId="69736A69" w:rsidR="00E42F84" w:rsidRDefault="00E42F84" w:rsidP="00A71914">
      <w:pPr>
        <w:pStyle w:val="Paragraphedeliste"/>
        <w:numPr>
          <w:ilvl w:val="0"/>
          <w:numId w:val="0"/>
        </w:numPr>
        <w:pBdr>
          <w:top w:val="single" w:sz="4" w:space="1" w:color="auto"/>
          <w:left w:val="single" w:sz="4" w:space="4" w:color="auto"/>
          <w:bottom w:val="single" w:sz="4" w:space="1" w:color="auto"/>
          <w:right w:val="single" w:sz="4" w:space="4" w:color="auto"/>
        </w:pBdr>
        <w:ind w:left="360"/>
        <w:jc w:val="center"/>
        <w:rPr>
          <w:b/>
          <w:bCs/>
        </w:rPr>
      </w:pPr>
      <w:r w:rsidRPr="00E76BD6">
        <w:rPr>
          <w:b/>
          <w:bCs/>
        </w:rPr>
        <w:t xml:space="preserve">Synthèse des appréciations </w:t>
      </w:r>
      <w:r w:rsidR="00DF630B">
        <w:rPr>
          <w:b/>
          <w:bCs/>
        </w:rPr>
        <w:t xml:space="preserve">et </w:t>
      </w:r>
      <w:r w:rsidR="00A71914">
        <w:rPr>
          <w:b/>
          <w:bCs/>
        </w:rPr>
        <w:t>A</w:t>
      </w:r>
      <w:r w:rsidR="00DF630B">
        <w:rPr>
          <w:b/>
          <w:bCs/>
        </w:rPr>
        <w:t xml:space="preserve">vis </w:t>
      </w:r>
      <w:r w:rsidR="00A71914">
        <w:rPr>
          <w:b/>
          <w:bCs/>
        </w:rPr>
        <w:t>motivé</w:t>
      </w:r>
    </w:p>
    <w:p w14:paraId="3E8B23B8" w14:textId="34981FFB" w:rsidR="00E42F84" w:rsidRDefault="00086310" w:rsidP="00E42F84">
      <w:pPr>
        <w:rPr>
          <w:b/>
          <w:bCs/>
        </w:rPr>
      </w:pPr>
      <w:r w:rsidRPr="00086310">
        <w:rPr>
          <w:b/>
          <w:bCs/>
          <w:sz w:val="28"/>
          <w:szCs w:val="28"/>
          <w:u w:val="dash"/>
        </w:rPr>
        <w:t>Le</w:t>
      </w:r>
      <w:r w:rsidR="00E42F84" w:rsidRPr="00086310">
        <w:rPr>
          <w:b/>
          <w:bCs/>
          <w:sz w:val="28"/>
          <w:szCs w:val="28"/>
          <w:u w:val="dash"/>
        </w:rPr>
        <w:t xml:space="preserve"> commissaire enquêteur</w:t>
      </w:r>
      <w:r w:rsidR="00E42F84" w:rsidRPr="00BC48DA">
        <w:rPr>
          <w:b/>
          <w:bCs/>
        </w:rPr>
        <w:t xml:space="preserve"> considère </w:t>
      </w:r>
      <w:r w:rsidR="004C7F38">
        <w:rPr>
          <w:b/>
          <w:bCs/>
        </w:rPr>
        <w:t xml:space="preserve">en résumé </w:t>
      </w:r>
      <w:r w:rsidR="00E42F84" w:rsidRPr="00BC48DA">
        <w:rPr>
          <w:b/>
          <w:bCs/>
        </w:rPr>
        <w:t xml:space="preserve">que le projet proposé est </w:t>
      </w:r>
      <w:r w:rsidR="00E42F84">
        <w:rPr>
          <w:b/>
          <w:bCs/>
        </w:rPr>
        <w:t>en mesure de</w:t>
      </w:r>
      <w:r w:rsidR="00E42F84" w:rsidRPr="00BC48DA">
        <w:rPr>
          <w:b/>
          <w:bCs/>
        </w:rPr>
        <w:t xml:space="preserve"> répond</w:t>
      </w:r>
      <w:r w:rsidR="00E42F84">
        <w:rPr>
          <w:b/>
          <w:bCs/>
        </w:rPr>
        <w:t>re</w:t>
      </w:r>
      <w:r w:rsidR="00E42F84" w:rsidRPr="00BC48DA">
        <w:rPr>
          <w:b/>
          <w:bCs/>
        </w:rPr>
        <w:t xml:space="preserve"> aux objectifs, mais qu’il reste des améliorations possibles et</w:t>
      </w:r>
      <w:r w:rsidR="00E42F84">
        <w:rPr>
          <w:b/>
          <w:bCs/>
        </w:rPr>
        <w:t xml:space="preserve"> </w:t>
      </w:r>
      <w:r w:rsidR="00E42F84" w:rsidRPr="00BC48DA">
        <w:rPr>
          <w:b/>
          <w:bCs/>
        </w:rPr>
        <w:t>nécessaires.</w:t>
      </w:r>
    </w:p>
    <w:p w14:paraId="19087ED5" w14:textId="65DAA175" w:rsidR="001D387C" w:rsidRPr="001D387C" w:rsidRDefault="001D387C" w:rsidP="001D387C">
      <w:pPr>
        <w:rPr>
          <w:b/>
          <w:bCs/>
        </w:rPr>
      </w:pPr>
      <w:r w:rsidRPr="001D387C">
        <w:rPr>
          <w:b/>
          <w:bCs/>
        </w:rPr>
        <w:t>Le commissaire enquêteur considère que les changements prévus dans cette révision du PLU respectent les règles et les objectifs principaux de l'urbanisme, notamment les besoins</w:t>
      </w:r>
      <w:r>
        <w:rPr>
          <w:b/>
          <w:bCs/>
        </w:rPr>
        <w:t xml:space="preserve"> de contrôler</w:t>
      </w:r>
      <w:r w:rsidRPr="001D387C">
        <w:rPr>
          <w:b/>
          <w:bCs/>
        </w:rPr>
        <w:t xml:space="preserve"> </w:t>
      </w:r>
      <w:r>
        <w:rPr>
          <w:b/>
          <w:bCs/>
        </w:rPr>
        <w:t>le</w:t>
      </w:r>
      <w:r w:rsidRPr="001D387C">
        <w:rPr>
          <w:b/>
          <w:bCs/>
        </w:rPr>
        <w:t xml:space="preserve"> développement</w:t>
      </w:r>
      <w:r>
        <w:rPr>
          <w:b/>
          <w:bCs/>
        </w:rPr>
        <w:t xml:space="preserve"> </w:t>
      </w:r>
      <w:r w:rsidRPr="001D387C">
        <w:rPr>
          <w:b/>
          <w:bCs/>
        </w:rPr>
        <w:t>urbain, en tenant compte de l</w:t>
      </w:r>
      <w:r>
        <w:rPr>
          <w:b/>
          <w:bCs/>
        </w:rPr>
        <w:t>’évolution</w:t>
      </w:r>
      <w:r w:rsidRPr="001D387C">
        <w:rPr>
          <w:b/>
          <w:bCs/>
        </w:rPr>
        <w:t xml:space="preserve"> démographique et la qualité de vie </w:t>
      </w:r>
      <w:r w:rsidR="003079B5">
        <w:rPr>
          <w:b/>
          <w:bCs/>
        </w:rPr>
        <w:t>des résidents</w:t>
      </w:r>
      <w:r>
        <w:rPr>
          <w:b/>
          <w:bCs/>
        </w:rPr>
        <w:t xml:space="preserve">, </w:t>
      </w:r>
      <w:r w:rsidRPr="001D387C">
        <w:rPr>
          <w:b/>
          <w:bCs/>
        </w:rPr>
        <w:t>des règles du SCOT</w:t>
      </w:r>
      <w:r>
        <w:rPr>
          <w:b/>
          <w:bCs/>
        </w:rPr>
        <w:t xml:space="preserve">, et de </w:t>
      </w:r>
      <w:r w:rsidRPr="001D387C">
        <w:rPr>
          <w:b/>
          <w:bCs/>
        </w:rPr>
        <w:t>la protection de la</w:t>
      </w:r>
      <w:r>
        <w:rPr>
          <w:b/>
          <w:bCs/>
        </w:rPr>
        <w:t xml:space="preserve"> </w:t>
      </w:r>
      <w:r w:rsidRPr="001D387C">
        <w:rPr>
          <w:b/>
          <w:bCs/>
        </w:rPr>
        <w:t xml:space="preserve">nature en </w:t>
      </w:r>
      <w:r>
        <w:rPr>
          <w:b/>
          <w:bCs/>
        </w:rPr>
        <w:t>zone urbaine, agricole et naturelle</w:t>
      </w:r>
      <w:r w:rsidRPr="001D387C">
        <w:rPr>
          <w:b/>
          <w:bCs/>
        </w:rPr>
        <w:t>.</w:t>
      </w:r>
    </w:p>
    <w:p w14:paraId="7AE62195" w14:textId="4BA8D2FC" w:rsidR="00E42F84" w:rsidRPr="00615AED" w:rsidRDefault="00E42F84" w:rsidP="00E42F84">
      <w:pPr>
        <w:rPr>
          <w:b/>
          <w:bCs/>
        </w:rPr>
      </w:pPr>
      <w:r w:rsidRPr="00BC48DA">
        <w:rPr>
          <w:b/>
          <w:bCs/>
        </w:rPr>
        <w:t>Il a été donné au public le moyen d'exprimer sans contraintes</w:t>
      </w:r>
      <w:r>
        <w:rPr>
          <w:b/>
          <w:bCs/>
        </w:rPr>
        <w:t xml:space="preserve"> </w:t>
      </w:r>
      <w:r w:rsidRPr="00BC48DA">
        <w:rPr>
          <w:b/>
          <w:bCs/>
        </w:rPr>
        <w:t>des remarques, de</w:t>
      </w:r>
      <w:r>
        <w:rPr>
          <w:b/>
          <w:bCs/>
        </w:rPr>
        <w:t xml:space="preserve"> </w:t>
      </w:r>
      <w:r w:rsidRPr="00BC48DA">
        <w:rPr>
          <w:b/>
          <w:bCs/>
        </w:rPr>
        <w:t>recevoir toutes explications de ma part, dans mon domaine de compétence et d'écrire</w:t>
      </w:r>
      <w:r>
        <w:rPr>
          <w:b/>
          <w:bCs/>
        </w:rPr>
        <w:t xml:space="preserve"> </w:t>
      </w:r>
      <w:r w:rsidRPr="00BC48DA">
        <w:rPr>
          <w:b/>
          <w:bCs/>
        </w:rPr>
        <w:t xml:space="preserve">en toute liberté sur le registre d’enquête ou </w:t>
      </w:r>
      <w:r w:rsidR="00E35AE6">
        <w:rPr>
          <w:b/>
          <w:bCs/>
        </w:rPr>
        <w:t xml:space="preserve">de </w:t>
      </w:r>
      <w:r w:rsidRPr="00BC48DA">
        <w:rPr>
          <w:b/>
          <w:bCs/>
        </w:rPr>
        <w:t>m’adresser des courriers à joindre au</w:t>
      </w:r>
      <w:r>
        <w:rPr>
          <w:b/>
          <w:bCs/>
        </w:rPr>
        <w:t xml:space="preserve"> </w:t>
      </w:r>
      <w:r w:rsidRPr="00BC48DA">
        <w:rPr>
          <w:b/>
          <w:bCs/>
        </w:rPr>
        <w:t>registre d’enquête.</w:t>
      </w:r>
    </w:p>
    <w:p w14:paraId="39E34B7E" w14:textId="3C21252B" w:rsidR="00E42F84" w:rsidRDefault="006362A8" w:rsidP="00750929">
      <w:pPr>
        <w:rPr>
          <w:b/>
          <w:bCs/>
        </w:rPr>
      </w:pPr>
      <w:r w:rsidRPr="00C92361">
        <w:rPr>
          <w:b/>
          <w:bCs/>
        </w:rPr>
        <w:t>Les nombreuses remarques concernant les oublis et corrections listés au Procès-verbal de synthèse ont fait l’objet de l’engagement d’une prise en compte et d</w:t>
      </w:r>
      <w:r w:rsidR="00086310" w:rsidRPr="00C92361">
        <w:rPr>
          <w:b/>
          <w:bCs/>
        </w:rPr>
        <w:t>’ajustement</w:t>
      </w:r>
      <w:r w:rsidRPr="00C92361">
        <w:rPr>
          <w:b/>
          <w:bCs/>
        </w:rPr>
        <w:t xml:space="preserve"> sur le document qui sera approuvé</w:t>
      </w:r>
      <w:r w:rsidR="00086310" w:rsidRPr="00C92361">
        <w:rPr>
          <w:b/>
          <w:bCs/>
        </w:rPr>
        <w:t xml:space="preserve"> de la part de la commune.</w:t>
      </w:r>
      <w:r w:rsidRPr="00C92361">
        <w:rPr>
          <w:b/>
          <w:bCs/>
        </w:rPr>
        <w:t xml:space="preserve"> </w:t>
      </w:r>
    </w:p>
    <w:p w14:paraId="50092A43" w14:textId="4A25CD85" w:rsidR="00A71914" w:rsidRPr="00C92361" w:rsidRDefault="006541E0" w:rsidP="006541E0">
      <w:pPr>
        <w:rPr>
          <w:b/>
          <w:bCs/>
        </w:rPr>
      </w:pPr>
      <w:r w:rsidRPr="006541E0">
        <w:rPr>
          <w:b/>
          <w:bCs/>
        </w:rPr>
        <w:t>La commune s’est</w:t>
      </w:r>
      <w:r w:rsidR="001D387C">
        <w:rPr>
          <w:b/>
          <w:bCs/>
        </w:rPr>
        <w:t xml:space="preserve"> ainsi</w:t>
      </w:r>
      <w:r w:rsidRPr="006541E0">
        <w:rPr>
          <w:b/>
          <w:bCs/>
        </w:rPr>
        <w:t xml:space="preserve"> </w:t>
      </w:r>
      <w:r w:rsidR="001D387C" w:rsidRPr="006541E0">
        <w:rPr>
          <w:b/>
          <w:bCs/>
        </w:rPr>
        <w:t>engagée</w:t>
      </w:r>
      <w:r w:rsidRPr="006541E0">
        <w:rPr>
          <w:b/>
          <w:bCs/>
        </w:rPr>
        <w:t xml:space="preserve"> dans son mémoire en réponse, à modifier le projet conformément aux</w:t>
      </w:r>
      <w:r>
        <w:rPr>
          <w:b/>
          <w:bCs/>
        </w:rPr>
        <w:t xml:space="preserve"> </w:t>
      </w:r>
      <w:r w:rsidRPr="006541E0">
        <w:rPr>
          <w:b/>
          <w:bCs/>
        </w:rPr>
        <w:t>observations</w:t>
      </w:r>
      <w:r w:rsidR="00EA73C0">
        <w:rPr>
          <w:b/>
          <w:bCs/>
        </w:rPr>
        <w:t xml:space="preserve"> et questions</w:t>
      </w:r>
      <w:r w:rsidRPr="006541E0">
        <w:rPr>
          <w:b/>
          <w:bCs/>
        </w:rPr>
        <w:t xml:space="preserve"> formulées </w:t>
      </w:r>
      <w:r w:rsidR="00EA73C0">
        <w:rPr>
          <w:b/>
          <w:bCs/>
        </w:rPr>
        <w:t>au procès-verbal de synthèse</w:t>
      </w:r>
      <w:r w:rsidRPr="006541E0">
        <w:rPr>
          <w:b/>
          <w:bCs/>
        </w:rPr>
        <w:t xml:space="preserve"> </w:t>
      </w:r>
      <w:r>
        <w:rPr>
          <w:b/>
          <w:bCs/>
        </w:rPr>
        <w:t>(annexe</w:t>
      </w:r>
      <w:r w:rsidR="00A71914">
        <w:rPr>
          <w:b/>
          <w:bCs/>
        </w:rPr>
        <w:t xml:space="preserve"> 6)</w:t>
      </w:r>
      <w:r>
        <w:rPr>
          <w:b/>
          <w:bCs/>
        </w:rPr>
        <w:t xml:space="preserve"> </w:t>
      </w:r>
      <w:r w:rsidR="00EA73C0">
        <w:rPr>
          <w:b/>
          <w:bCs/>
        </w:rPr>
        <w:t xml:space="preserve">et par les </w:t>
      </w:r>
      <w:r w:rsidR="00EA73C0" w:rsidRPr="006541E0">
        <w:rPr>
          <w:b/>
          <w:bCs/>
        </w:rPr>
        <w:t>PPA</w:t>
      </w:r>
      <w:r>
        <w:rPr>
          <w:b/>
          <w:bCs/>
        </w:rPr>
        <w:t>.</w:t>
      </w:r>
    </w:p>
    <w:p w14:paraId="60F1D9D6" w14:textId="77777777" w:rsidR="00E42F84" w:rsidRDefault="00E42F84" w:rsidP="00750929"/>
    <w:p w14:paraId="24C3C7EB" w14:textId="78FF6E88" w:rsidR="00E42F84" w:rsidRPr="004C7F38" w:rsidRDefault="00DF630B" w:rsidP="00750929">
      <w:pPr>
        <w:rPr>
          <w:color w:val="0070C0"/>
          <w:sz w:val="24"/>
          <w:szCs w:val="24"/>
        </w:rPr>
      </w:pPr>
      <w:r w:rsidRPr="004C7F38">
        <w:rPr>
          <w:color w:val="0070C0"/>
          <w:sz w:val="24"/>
          <w:szCs w:val="24"/>
        </w:rPr>
        <w:t>Avantages, points positifs du projet :</w:t>
      </w:r>
    </w:p>
    <w:p w14:paraId="6EFE32AC" w14:textId="17E6F71D" w:rsidR="00E42F84" w:rsidRDefault="00DF630B" w:rsidP="00DF630B">
      <w:r w:rsidRPr="008D79EA">
        <w:rPr>
          <w:u w:val="dotted"/>
        </w:rPr>
        <w:t xml:space="preserve">En retenant </w:t>
      </w:r>
      <w:r w:rsidR="00086310" w:rsidRPr="008D79EA">
        <w:rPr>
          <w:u w:val="dotted"/>
        </w:rPr>
        <w:t>qu’</w:t>
      </w:r>
      <w:r w:rsidRPr="008D79EA">
        <w:rPr>
          <w:u w:val="dotted"/>
        </w:rPr>
        <w:t>aucune ouverture de surface à l’urbanisation</w:t>
      </w:r>
      <w:r w:rsidR="00086310" w:rsidRPr="008D79EA">
        <w:rPr>
          <w:u w:val="dotted"/>
        </w:rPr>
        <w:t xml:space="preserve"> n’est</w:t>
      </w:r>
      <w:r w:rsidR="004C7F38" w:rsidRPr="008D79EA">
        <w:rPr>
          <w:u w:val="dotted"/>
        </w:rPr>
        <w:t xml:space="preserve"> possible à l’horizon 2035</w:t>
      </w:r>
      <w:r>
        <w:t>, le projet de révision du Plan Local d'Urbanisme (PLU) de la commune de Saulnières répond aux besoins actuels et futurs de la population tout en respectant les directives de développement durable et de préservation de l'environnement.</w:t>
      </w:r>
    </w:p>
    <w:p w14:paraId="1F9D12A3" w14:textId="625E65D2" w:rsidR="0022652E" w:rsidRDefault="0022652E" w:rsidP="0022652E">
      <w:r w:rsidRPr="0022652E">
        <w:t xml:space="preserve">La mise en œuvre des changements du Plan Local d'Urbanisme </w:t>
      </w:r>
      <w:r>
        <w:t>ne</w:t>
      </w:r>
      <w:r w:rsidRPr="0022652E">
        <w:t xml:space="preserve"> nécessite </w:t>
      </w:r>
      <w:r w:rsidR="00E53394">
        <w:t xml:space="preserve">pas </w:t>
      </w:r>
      <w:r w:rsidRPr="0022652E">
        <w:t>d</w:t>
      </w:r>
      <w:r>
        <w:t>’</w:t>
      </w:r>
      <w:r w:rsidRPr="0022652E">
        <w:t>investissements publi</w:t>
      </w:r>
      <w:r w:rsidR="008D79EA">
        <w:t>que</w:t>
      </w:r>
      <w:r w:rsidRPr="0022652E">
        <w:t xml:space="preserve">s, ce qui </w:t>
      </w:r>
      <w:r>
        <w:t>n’aura pas d’</w:t>
      </w:r>
      <w:r w:rsidRPr="0022652E">
        <w:t>impact sur le budget de la commune.</w:t>
      </w:r>
      <w:r>
        <w:t xml:space="preserve"> La création de la zone </w:t>
      </w:r>
      <w:proofErr w:type="spellStart"/>
      <w:r>
        <w:t>Npv</w:t>
      </w:r>
      <w:proofErr w:type="spellEnd"/>
      <w:r>
        <w:t xml:space="preserve"> est sans incidence sur</w:t>
      </w:r>
      <w:r w:rsidR="00E53394">
        <w:t xml:space="preserve"> l’activité économique de la commune mais participera à la solidarité nationale de la production d’énergie et au bilan local.</w:t>
      </w:r>
    </w:p>
    <w:p w14:paraId="1389E48D" w14:textId="1A5C9881" w:rsidR="005A05C3" w:rsidRDefault="005A05C3" w:rsidP="0022652E">
      <w:r>
        <w:t>La commune se dote ainsi d’’un plan d’urbanisme</w:t>
      </w:r>
      <w:r w:rsidR="00CA3DF0">
        <w:t xml:space="preserve"> pour son territoire</w:t>
      </w:r>
      <w:r>
        <w:t xml:space="preserve"> co</w:t>
      </w:r>
      <w:r w:rsidR="00CA3DF0">
        <w:t>hérent</w:t>
      </w:r>
      <w:r>
        <w:t xml:space="preserve"> </w:t>
      </w:r>
      <w:r w:rsidR="00CA3DF0">
        <w:t>avec les</w:t>
      </w:r>
      <w:r>
        <w:t xml:space="preserve"> documents </w:t>
      </w:r>
      <w:r w:rsidR="00CA3DF0">
        <w:t>supra communaux</w:t>
      </w:r>
      <w:r>
        <w:t xml:space="preserve"> en cours.</w:t>
      </w:r>
    </w:p>
    <w:p w14:paraId="2ADB506D" w14:textId="77777777" w:rsidR="00DF630B" w:rsidRDefault="00DF630B" w:rsidP="00DF630B"/>
    <w:p w14:paraId="487B9FAF" w14:textId="56A8FA3E" w:rsidR="00E42F84" w:rsidRPr="004C7F38" w:rsidRDefault="004C7F38" w:rsidP="00750929">
      <w:pPr>
        <w:rPr>
          <w:color w:val="0070C0"/>
          <w:sz w:val="24"/>
          <w:szCs w:val="24"/>
        </w:rPr>
      </w:pPr>
      <w:r w:rsidRPr="004C7F38">
        <w:rPr>
          <w:color w:val="0070C0"/>
          <w:sz w:val="24"/>
          <w:szCs w:val="24"/>
        </w:rPr>
        <w:t>Éventuels inconvénients, points négatifs du projet</w:t>
      </w:r>
    </w:p>
    <w:p w14:paraId="1EB3336A" w14:textId="3DCC926E" w:rsidR="004C7F38" w:rsidRDefault="004C7F38" w:rsidP="00673070">
      <w:r>
        <w:t>L</w:t>
      </w:r>
      <w:r w:rsidRPr="00673070">
        <w:t>a réduction des possibilités de construction engendre un sentiment d'injustice et de frustration chez les habitants, ils se sentent lésés dans leur droit de propriété et dans leur projet de vie.</w:t>
      </w:r>
      <w:r w:rsidR="0022652E" w:rsidRPr="00673070">
        <w:t xml:space="preserve"> Les propriétaires souhaitent </w:t>
      </w:r>
      <w:r w:rsidR="00EA73C0">
        <w:t xml:space="preserve">souvent </w:t>
      </w:r>
      <w:r w:rsidR="0022652E" w:rsidRPr="00673070">
        <w:t>transmettre leur patrimoine à leurs descendants</w:t>
      </w:r>
      <w:r w:rsidR="00EA73C0">
        <w:t xml:space="preserve"> et </w:t>
      </w:r>
      <w:r w:rsidR="0022652E" w:rsidRPr="00673070">
        <w:t>voient dans un PLU restrictif la limitation des possibilités de division de terrains ou de construction de logements supplémentaires, réduisant ainsi la valeur du patrimoine à transmettre. C’est un changement de paradigme à intégrer pour les générations futures</w:t>
      </w:r>
      <w:r w:rsidR="00E35AE6">
        <w:t xml:space="preserve"> et qui correspond à l’évolution des lois</w:t>
      </w:r>
      <w:r w:rsidR="0022652E" w:rsidRPr="00673070">
        <w:t>.</w:t>
      </w:r>
    </w:p>
    <w:p w14:paraId="16CD4300" w14:textId="47330581" w:rsidR="00F65E1A" w:rsidRPr="00673070" w:rsidRDefault="00F65E1A" w:rsidP="00673070">
      <w:r>
        <w:t>Enfin si la</w:t>
      </w:r>
      <w:r w:rsidR="00A918EF">
        <w:t xml:space="preserve"> nouvelle</w:t>
      </w:r>
      <w:r>
        <w:t xml:space="preserve"> zone </w:t>
      </w:r>
      <w:proofErr w:type="spellStart"/>
      <w:r>
        <w:t>Npv</w:t>
      </w:r>
      <w:proofErr w:type="spellEnd"/>
      <w:r>
        <w:t xml:space="preserve"> crée au titre de la présente enquête des interrogations </w:t>
      </w:r>
      <w:r w:rsidR="00E35AE6">
        <w:t xml:space="preserve">et des motifs de contestations </w:t>
      </w:r>
      <w:r>
        <w:t>pour les associations de défense de l’environnement, il appartien</w:t>
      </w:r>
      <w:r w:rsidR="00E35AE6">
        <w:t>dra</w:t>
      </w:r>
      <w:r>
        <w:t xml:space="preserve"> au projet à venir et à </w:t>
      </w:r>
      <w:r w:rsidR="00E35AE6">
        <w:t xml:space="preserve">sa propre </w:t>
      </w:r>
      <w:r>
        <w:t>étude environnement</w:t>
      </w:r>
      <w:r w:rsidR="00E35AE6">
        <w:t>ale</w:t>
      </w:r>
      <w:r>
        <w:t xml:space="preserve"> d’y répondre. </w:t>
      </w:r>
    </w:p>
    <w:p w14:paraId="2993841F" w14:textId="22CD2AC4" w:rsidR="008D79EA" w:rsidRDefault="008D79EA">
      <w:pPr>
        <w:spacing w:after="160"/>
        <w:jc w:val="left"/>
      </w:pPr>
      <w:r>
        <w:br w:type="page"/>
      </w:r>
    </w:p>
    <w:p w14:paraId="33EE6564" w14:textId="77777777" w:rsidR="004C7F38" w:rsidRPr="008A3979" w:rsidRDefault="004C7F38" w:rsidP="00750929"/>
    <w:p w14:paraId="06BD5AB9" w14:textId="77777777" w:rsidR="00E53394" w:rsidRPr="00E53394" w:rsidRDefault="00E53394" w:rsidP="00E53394">
      <w:pPr>
        <w:pStyle w:val="TITREANNEXE0"/>
      </w:pPr>
      <w:r w:rsidRPr="00E53394">
        <w:t>Avis motivé du commissaire enquêteur</w:t>
      </w:r>
    </w:p>
    <w:p w14:paraId="4BEB4CC4" w14:textId="0B66FC69" w:rsidR="00E53394" w:rsidRPr="00EA73C0" w:rsidRDefault="00E53394" w:rsidP="00673070">
      <w:pPr>
        <w:autoSpaceDE w:val="0"/>
        <w:autoSpaceDN w:val="0"/>
        <w:adjustRightInd w:val="0"/>
        <w:spacing w:after="0" w:line="240" w:lineRule="auto"/>
        <w:rPr>
          <w:rFonts w:cs="Arial"/>
          <w:b/>
          <w:bCs/>
          <w:color w:val="000000"/>
          <w:kern w:val="0"/>
          <w:sz w:val="24"/>
          <w:szCs w:val="24"/>
        </w:rPr>
      </w:pPr>
      <w:r w:rsidRPr="00EA73C0">
        <w:rPr>
          <w:rFonts w:cs="Arial"/>
          <w:b/>
          <w:bCs/>
          <w:color w:val="000000"/>
          <w:kern w:val="0"/>
          <w:sz w:val="24"/>
          <w:szCs w:val="24"/>
        </w:rPr>
        <w:t xml:space="preserve">Le PLU est un document « vivant » qui </w:t>
      </w:r>
      <w:r w:rsidR="00673070" w:rsidRPr="00EA73C0">
        <w:rPr>
          <w:rFonts w:cs="Arial"/>
          <w:b/>
          <w:bCs/>
          <w:color w:val="000000"/>
          <w:kern w:val="0"/>
          <w:sz w:val="24"/>
          <w:szCs w:val="24"/>
        </w:rPr>
        <w:t>a vocation à</w:t>
      </w:r>
      <w:r w:rsidRPr="00EA73C0">
        <w:rPr>
          <w:rFonts w:cs="Arial"/>
          <w:b/>
          <w:bCs/>
          <w:color w:val="000000"/>
          <w:kern w:val="0"/>
          <w:sz w:val="24"/>
          <w:szCs w:val="24"/>
        </w:rPr>
        <w:t xml:space="preserve"> changer en fonction de l’évolution du territoire, </w:t>
      </w:r>
      <w:r w:rsidR="00E35AE6" w:rsidRPr="00EA73C0">
        <w:rPr>
          <w:rFonts w:cs="Arial"/>
          <w:b/>
          <w:bCs/>
          <w:color w:val="000000"/>
          <w:kern w:val="0"/>
          <w:sz w:val="24"/>
          <w:szCs w:val="24"/>
        </w:rPr>
        <w:t xml:space="preserve">des projets émergents, </w:t>
      </w:r>
      <w:r w:rsidR="00673070" w:rsidRPr="00EA73C0">
        <w:rPr>
          <w:rFonts w:cs="Arial"/>
          <w:b/>
          <w:bCs/>
          <w:color w:val="000000"/>
          <w:kern w:val="0"/>
          <w:sz w:val="24"/>
          <w:szCs w:val="24"/>
        </w:rPr>
        <w:t>des</w:t>
      </w:r>
      <w:r w:rsidRPr="00EA73C0">
        <w:rPr>
          <w:rFonts w:cs="Arial"/>
          <w:b/>
          <w:bCs/>
          <w:color w:val="000000"/>
          <w:kern w:val="0"/>
          <w:sz w:val="24"/>
          <w:szCs w:val="24"/>
        </w:rPr>
        <w:t xml:space="preserve"> exigences du développement durable et </w:t>
      </w:r>
      <w:r w:rsidR="00673070" w:rsidRPr="00EA73C0">
        <w:rPr>
          <w:rFonts w:cs="Arial"/>
          <w:b/>
          <w:bCs/>
          <w:color w:val="000000"/>
          <w:kern w:val="0"/>
          <w:sz w:val="24"/>
          <w:szCs w:val="24"/>
        </w:rPr>
        <w:t>des</w:t>
      </w:r>
      <w:r w:rsidRPr="00EA73C0">
        <w:rPr>
          <w:rFonts w:cs="Arial"/>
          <w:b/>
          <w:bCs/>
          <w:color w:val="000000"/>
          <w:kern w:val="0"/>
          <w:sz w:val="24"/>
          <w:szCs w:val="24"/>
        </w:rPr>
        <w:t xml:space="preserve"> évolutions législatives.</w:t>
      </w:r>
    </w:p>
    <w:p w14:paraId="07E31FA3" w14:textId="1E75F403" w:rsidR="00750929" w:rsidRPr="00EA73C0" w:rsidRDefault="00E53394" w:rsidP="00673070">
      <w:pPr>
        <w:autoSpaceDE w:val="0"/>
        <w:autoSpaceDN w:val="0"/>
        <w:adjustRightInd w:val="0"/>
        <w:spacing w:after="0" w:line="240" w:lineRule="auto"/>
        <w:rPr>
          <w:rFonts w:cs="Arial"/>
          <w:b/>
          <w:bCs/>
          <w:color w:val="000000"/>
          <w:kern w:val="0"/>
          <w:sz w:val="24"/>
          <w:szCs w:val="24"/>
        </w:rPr>
      </w:pPr>
      <w:r w:rsidRPr="00EA73C0">
        <w:rPr>
          <w:rFonts w:cs="Arial"/>
          <w:b/>
          <w:bCs/>
          <w:color w:val="000000"/>
          <w:kern w:val="0"/>
          <w:sz w:val="24"/>
          <w:szCs w:val="24"/>
        </w:rPr>
        <w:t>Il est important de noter que ce</w:t>
      </w:r>
      <w:r w:rsidR="00FB7943" w:rsidRPr="00EA73C0">
        <w:rPr>
          <w:rFonts w:cs="Arial"/>
          <w:b/>
          <w:bCs/>
          <w:color w:val="000000"/>
          <w:kern w:val="0"/>
          <w:sz w:val="24"/>
          <w:szCs w:val="24"/>
        </w:rPr>
        <w:t>tte révision de</w:t>
      </w:r>
      <w:r w:rsidRPr="00EA73C0">
        <w:rPr>
          <w:rFonts w:cs="Arial"/>
          <w:b/>
          <w:bCs/>
          <w:color w:val="000000"/>
          <w:kern w:val="0"/>
          <w:sz w:val="24"/>
          <w:szCs w:val="24"/>
        </w:rPr>
        <w:t xml:space="preserve"> PLU a des objectifs légitimes. </w:t>
      </w:r>
      <w:r w:rsidR="00FB7943" w:rsidRPr="00EA73C0">
        <w:rPr>
          <w:rFonts w:cs="Arial"/>
          <w:b/>
          <w:bCs/>
          <w:color w:val="000000"/>
          <w:kern w:val="0"/>
          <w:sz w:val="24"/>
          <w:szCs w:val="24"/>
        </w:rPr>
        <w:t>Le projet de PLU</w:t>
      </w:r>
      <w:r w:rsidRPr="00EA73C0">
        <w:rPr>
          <w:rFonts w:cs="Arial"/>
          <w:b/>
          <w:bCs/>
          <w:color w:val="000000"/>
          <w:kern w:val="0"/>
          <w:sz w:val="24"/>
          <w:szCs w:val="24"/>
        </w:rPr>
        <w:t xml:space="preserve"> protège le</w:t>
      </w:r>
      <w:r w:rsidR="00673070" w:rsidRPr="00EA73C0">
        <w:rPr>
          <w:rFonts w:cs="Arial"/>
          <w:b/>
          <w:bCs/>
          <w:color w:val="000000"/>
          <w:kern w:val="0"/>
          <w:sz w:val="24"/>
          <w:szCs w:val="24"/>
        </w:rPr>
        <w:t xml:space="preserve"> </w:t>
      </w:r>
      <w:r w:rsidRPr="00EA73C0">
        <w:rPr>
          <w:rFonts w:cs="Arial"/>
          <w:b/>
          <w:bCs/>
          <w:color w:val="000000"/>
          <w:kern w:val="0"/>
          <w:sz w:val="24"/>
          <w:szCs w:val="24"/>
        </w:rPr>
        <w:t xml:space="preserve">patrimoine architectural et </w:t>
      </w:r>
      <w:r w:rsidR="00002DFA" w:rsidRPr="00EA73C0">
        <w:rPr>
          <w:rFonts w:cs="Arial"/>
          <w:b/>
          <w:bCs/>
          <w:color w:val="000000"/>
          <w:kern w:val="0"/>
          <w:sz w:val="24"/>
          <w:szCs w:val="24"/>
        </w:rPr>
        <w:t>naturel</w:t>
      </w:r>
      <w:r w:rsidRPr="00EA73C0">
        <w:rPr>
          <w:rFonts w:cs="Arial"/>
          <w:b/>
          <w:bCs/>
          <w:color w:val="000000"/>
          <w:kern w:val="0"/>
          <w:sz w:val="24"/>
          <w:szCs w:val="24"/>
        </w:rPr>
        <w:t xml:space="preserve"> de la commune.</w:t>
      </w:r>
      <w:r w:rsidR="00673070" w:rsidRPr="00EA73C0">
        <w:rPr>
          <w:rFonts w:cs="Arial"/>
          <w:b/>
          <w:bCs/>
          <w:color w:val="000000"/>
          <w:kern w:val="0"/>
          <w:sz w:val="24"/>
          <w:szCs w:val="24"/>
        </w:rPr>
        <w:t xml:space="preserve"> </w:t>
      </w:r>
      <w:r w:rsidR="00AF284D" w:rsidRPr="00EA73C0">
        <w:rPr>
          <w:rFonts w:cs="Arial"/>
          <w:b/>
          <w:bCs/>
          <w:color w:val="000000"/>
          <w:kern w:val="0"/>
          <w:sz w:val="24"/>
          <w:szCs w:val="24"/>
        </w:rPr>
        <w:t>La commune</w:t>
      </w:r>
      <w:r w:rsidR="00673070" w:rsidRPr="00EA73C0">
        <w:rPr>
          <w:rFonts w:cs="Arial"/>
          <w:b/>
          <w:bCs/>
          <w:color w:val="000000"/>
          <w:kern w:val="0"/>
          <w:sz w:val="24"/>
          <w:szCs w:val="24"/>
        </w:rPr>
        <w:t xml:space="preserve"> répond avec cette révision à la prise en compte des évolutions notable</w:t>
      </w:r>
      <w:r w:rsidR="00CD5DB0" w:rsidRPr="00EA73C0">
        <w:rPr>
          <w:rFonts w:cs="Arial"/>
          <w:b/>
          <w:bCs/>
          <w:color w:val="000000"/>
          <w:kern w:val="0"/>
          <w:sz w:val="24"/>
          <w:szCs w:val="24"/>
        </w:rPr>
        <w:t>s</w:t>
      </w:r>
      <w:r w:rsidR="00673070" w:rsidRPr="00EA73C0">
        <w:rPr>
          <w:rFonts w:cs="Arial"/>
          <w:b/>
          <w:bCs/>
          <w:color w:val="000000"/>
          <w:kern w:val="0"/>
          <w:sz w:val="24"/>
          <w:szCs w:val="24"/>
        </w:rPr>
        <w:t xml:space="preserve"> </w:t>
      </w:r>
      <w:r w:rsidR="00CD5DB0" w:rsidRPr="00EA73C0">
        <w:rPr>
          <w:rFonts w:cs="Arial"/>
          <w:b/>
          <w:bCs/>
          <w:color w:val="000000"/>
          <w:kern w:val="0"/>
          <w:sz w:val="24"/>
          <w:szCs w:val="24"/>
        </w:rPr>
        <w:t xml:space="preserve">imposées par </w:t>
      </w:r>
      <w:r w:rsidR="005A05C3" w:rsidRPr="00EA73C0">
        <w:rPr>
          <w:rFonts w:cs="Arial"/>
          <w:b/>
          <w:bCs/>
          <w:color w:val="000000"/>
          <w:kern w:val="0"/>
          <w:sz w:val="24"/>
          <w:szCs w:val="24"/>
        </w:rPr>
        <w:t xml:space="preserve">les </w:t>
      </w:r>
      <w:r w:rsidR="005A05C3">
        <w:rPr>
          <w:rFonts w:cs="Arial"/>
          <w:b/>
          <w:bCs/>
          <w:color w:val="000000"/>
          <w:kern w:val="0"/>
          <w:sz w:val="24"/>
          <w:szCs w:val="24"/>
        </w:rPr>
        <w:t>l</w:t>
      </w:r>
      <w:r w:rsidR="005A05C3" w:rsidRPr="00EA73C0">
        <w:rPr>
          <w:rFonts w:cs="Arial"/>
          <w:b/>
          <w:bCs/>
          <w:color w:val="000000"/>
          <w:kern w:val="0"/>
          <w:sz w:val="24"/>
          <w:szCs w:val="24"/>
        </w:rPr>
        <w:t>ois</w:t>
      </w:r>
      <w:r w:rsidR="00CD5DB0" w:rsidRPr="00EA73C0">
        <w:rPr>
          <w:rFonts w:cs="Arial"/>
          <w:b/>
          <w:bCs/>
          <w:color w:val="000000"/>
          <w:kern w:val="0"/>
          <w:sz w:val="24"/>
          <w:szCs w:val="24"/>
        </w:rPr>
        <w:t xml:space="preserve"> Grenelle 2 (2010) et ALUR (2014),</w:t>
      </w:r>
      <w:r w:rsidR="00FB7943" w:rsidRPr="00EA73C0">
        <w:rPr>
          <w:rFonts w:cs="Arial"/>
          <w:b/>
          <w:bCs/>
          <w:color w:val="000000"/>
          <w:kern w:val="0"/>
          <w:sz w:val="24"/>
          <w:szCs w:val="24"/>
        </w:rPr>
        <w:t xml:space="preserve"> ainsi que </w:t>
      </w:r>
      <w:r w:rsidR="00AF284D" w:rsidRPr="00EA73C0">
        <w:rPr>
          <w:rFonts w:cs="Arial"/>
          <w:b/>
          <w:bCs/>
          <w:color w:val="000000"/>
          <w:kern w:val="0"/>
          <w:sz w:val="24"/>
          <w:szCs w:val="24"/>
        </w:rPr>
        <w:t xml:space="preserve">la loi </w:t>
      </w:r>
      <w:r w:rsidR="005A05C3">
        <w:rPr>
          <w:rFonts w:cs="Arial"/>
          <w:b/>
          <w:bCs/>
          <w:color w:val="000000"/>
          <w:kern w:val="0"/>
          <w:sz w:val="24"/>
          <w:szCs w:val="24"/>
        </w:rPr>
        <w:t>C</w:t>
      </w:r>
      <w:r w:rsidR="00AF284D" w:rsidRPr="00EA73C0">
        <w:rPr>
          <w:rFonts w:cs="Arial"/>
          <w:b/>
          <w:bCs/>
          <w:color w:val="000000"/>
          <w:kern w:val="0"/>
          <w:sz w:val="24"/>
          <w:szCs w:val="24"/>
        </w:rPr>
        <w:t>limat et résilience (2021)</w:t>
      </w:r>
      <w:r w:rsidR="00FB7943" w:rsidRPr="00EA73C0">
        <w:rPr>
          <w:rFonts w:cs="Arial"/>
          <w:b/>
          <w:bCs/>
          <w:color w:val="000000"/>
          <w:kern w:val="0"/>
          <w:sz w:val="24"/>
          <w:szCs w:val="24"/>
        </w:rPr>
        <w:t>,</w:t>
      </w:r>
      <w:r w:rsidR="00AF284D" w:rsidRPr="00EA73C0">
        <w:rPr>
          <w:rFonts w:cs="Arial"/>
          <w:b/>
          <w:bCs/>
          <w:color w:val="000000"/>
          <w:kern w:val="0"/>
          <w:sz w:val="24"/>
          <w:szCs w:val="24"/>
        </w:rPr>
        <w:t xml:space="preserve"> et actualise </w:t>
      </w:r>
      <w:r w:rsidR="00002DFA" w:rsidRPr="00EA73C0">
        <w:rPr>
          <w:rFonts w:cs="Arial"/>
          <w:b/>
          <w:bCs/>
          <w:color w:val="000000"/>
          <w:kern w:val="0"/>
          <w:sz w:val="24"/>
          <w:szCs w:val="24"/>
        </w:rPr>
        <w:t xml:space="preserve">à son échelle </w:t>
      </w:r>
      <w:r w:rsidR="00AF284D" w:rsidRPr="00EA73C0">
        <w:rPr>
          <w:rFonts w:cs="Arial"/>
          <w:b/>
          <w:bCs/>
          <w:color w:val="000000"/>
          <w:kern w:val="0"/>
          <w:sz w:val="24"/>
          <w:szCs w:val="24"/>
        </w:rPr>
        <w:t>son projet territorial aux</w:t>
      </w:r>
      <w:r w:rsidR="00002DFA" w:rsidRPr="00EA73C0">
        <w:rPr>
          <w:rFonts w:cs="Arial"/>
          <w:b/>
          <w:bCs/>
          <w:color w:val="000000"/>
          <w:kern w:val="0"/>
          <w:sz w:val="24"/>
          <w:szCs w:val="24"/>
        </w:rPr>
        <w:t xml:space="preserve"> orientations </w:t>
      </w:r>
      <w:r w:rsidR="00AF284D" w:rsidRPr="00EA73C0">
        <w:rPr>
          <w:rFonts w:cs="Arial"/>
          <w:b/>
          <w:bCs/>
          <w:color w:val="000000"/>
          <w:kern w:val="0"/>
          <w:sz w:val="24"/>
          <w:szCs w:val="24"/>
        </w:rPr>
        <w:t xml:space="preserve">établies </w:t>
      </w:r>
      <w:r w:rsidR="00A918EF">
        <w:rPr>
          <w:rFonts w:cs="Arial"/>
          <w:b/>
          <w:bCs/>
          <w:color w:val="000000"/>
          <w:kern w:val="0"/>
          <w:sz w:val="24"/>
          <w:szCs w:val="24"/>
        </w:rPr>
        <w:t>par le</w:t>
      </w:r>
      <w:r w:rsidR="00AF284D" w:rsidRPr="00EA73C0">
        <w:rPr>
          <w:rFonts w:cs="Arial"/>
          <w:b/>
          <w:bCs/>
          <w:color w:val="000000"/>
          <w:kern w:val="0"/>
          <w:sz w:val="24"/>
          <w:szCs w:val="24"/>
        </w:rPr>
        <w:t xml:space="preserve"> SCOT.</w:t>
      </w:r>
    </w:p>
    <w:p w14:paraId="43992965" w14:textId="67223505" w:rsidR="00AF284D" w:rsidRPr="00EA73C0" w:rsidRDefault="00EA73C0" w:rsidP="00002DFA">
      <w:pPr>
        <w:autoSpaceDE w:val="0"/>
        <w:autoSpaceDN w:val="0"/>
        <w:adjustRightInd w:val="0"/>
        <w:spacing w:after="0" w:line="240" w:lineRule="auto"/>
        <w:rPr>
          <w:rFonts w:cs="Arial"/>
          <w:b/>
          <w:bCs/>
          <w:color w:val="000000"/>
          <w:kern w:val="0"/>
          <w:sz w:val="24"/>
          <w:szCs w:val="24"/>
        </w:rPr>
      </w:pPr>
      <w:r>
        <w:rPr>
          <w:rFonts w:cs="Arial"/>
          <w:b/>
          <w:bCs/>
          <w:color w:val="000000"/>
          <w:kern w:val="0"/>
          <w:sz w:val="24"/>
          <w:szCs w:val="24"/>
        </w:rPr>
        <w:t>Concernant</w:t>
      </w:r>
      <w:r w:rsidR="00002DFA" w:rsidRPr="00EA73C0">
        <w:rPr>
          <w:rFonts w:cs="Arial"/>
          <w:b/>
          <w:bCs/>
          <w:color w:val="000000"/>
          <w:kern w:val="0"/>
          <w:sz w:val="24"/>
          <w:szCs w:val="24"/>
        </w:rPr>
        <w:t xml:space="preserve"> les atteintes à l’Environnement, au cadre de vie et à la santé de la population, </w:t>
      </w:r>
      <w:r w:rsidR="002D5648" w:rsidRPr="00EA73C0">
        <w:rPr>
          <w:rFonts w:cs="Arial"/>
          <w:b/>
          <w:bCs/>
          <w:color w:val="000000"/>
          <w:kern w:val="0"/>
          <w:sz w:val="24"/>
          <w:szCs w:val="24"/>
        </w:rPr>
        <w:t>d</w:t>
      </w:r>
      <w:r w:rsidR="00002DFA" w:rsidRPr="00EA73C0">
        <w:rPr>
          <w:rFonts w:cs="Arial"/>
          <w:b/>
          <w:bCs/>
          <w:color w:val="000000"/>
          <w:kern w:val="0"/>
          <w:sz w:val="24"/>
          <w:szCs w:val="24"/>
        </w:rPr>
        <w:t xml:space="preserve">es mesures sont prises dans le règlement et j’estime que </w:t>
      </w:r>
      <w:r w:rsidR="002D5648" w:rsidRPr="00EA73C0">
        <w:rPr>
          <w:rFonts w:cs="Arial"/>
          <w:b/>
          <w:bCs/>
          <w:color w:val="000000"/>
          <w:kern w:val="0"/>
          <w:sz w:val="24"/>
          <w:szCs w:val="24"/>
        </w:rPr>
        <w:t>l</w:t>
      </w:r>
      <w:r w:rsidR="00002DFA" w:rsidRPr="00EA73C0">
        <w:rPr>
          <w:rFonts w:cs="Arial"/>
          <w:b/>
          <w:bCs/>
          <w:color w:val="000000"/>
          <w:kern w:val="0"/>
          <w:sz w:val="24"/>
          <w:szCs w:val="24"/>
        </w:rPr>
        <w:t xml:space="preserve">es mesures fortes </w:t>
      </w:r>
      <w:r w:rsidR="00F65E1A" w:rsidRPr="00EA73C0">
        <w:rPr>
          <w:rFonts w:cs="Arial"/>
          <w:b/>
          <w:bCs/>
          <w:color w:val="000000"/>
          <w:kern w:val="0"/>
          <w:sz w:val="24"/>
          <w:szCs w:val="24"/>
        </w:rPr>
        <w:t>et courageuses</w:t>
      </w:r>
      <w:r w:rsidR="002D5648" w:rsidRPr="00EA73C0">
        <w:rPr>
          <w:rFonts w:cs="Arial"/>
          <w:b/>
          <w:bCs/>
        </w:rPr>
        <w:t xml:space="preserve"> </w:t>
      </w:r>
      <w:r w:rsidR="002D5648" w:rsidRPr="00EA73C0">
        <w:rPr>
          <w:rFonts w:cs="Arial"/>
          <w:b/>
          <w:bCs/>
          <w:color w:val="000000"/>
          <w:kern w:val="0"/>
          <w:sz w:val="24"/>
          <w:szCs w:val="24"/>
        </w:rPr>
        <w:t>(</w:t>
      </w:r>
      <w:r w:rsidRPr="00EA73C0">
        <w:rPr>
          <w:rFonts w:cs="Arial"/>
          <w:b/>
          <w:bCs/>
          <w:color w:val="000000"/>
          <w:kern w:val="0"/>
          <w:sz w:val="24"/>
          <w:szCs w:val="24"/>
        </w:rPr>
        <w:t>la maitrise de</w:t>
      </w:r>
      <w:r>
        <w:rPr>
          <w:rFonts w:cs="Arial"/>
          <w:b/>
          <w:bCs/>
        </w:rPr>
        <w:t xml:space="preserve"> </w:t>
      </w:r>
      <w:r w:rsidR="002D5648" w:rsidRPr="00EA73C0">
        <w:rPr>
          <w:rFonts w:cs="Arial"/>
          <w:b/>
          <w:bCs/>
          <w:color w:val="000000"/>
          <w:kern w:val="0"/>
          <w:sz w:val="24"/>
          <w:szCs w:val="24"/>
        </w:rPr>
        <w:t>croissance démographique d’environ +0,7% en moyenne par an sur la période 2019-2035</w:t>
      </w:r>
      <w:r w:rsidR="00FB7943" w:rsidRPr="00EA73C0">
        <w:rPr>
          <w:rFonts w:cs="Arial"/>
          <w:b/>
          <w:bCs/>
          <w:color w:val="000000"/>
          <w:kern w:val="0"/>
          <w:sz w:val="24"/>
          <w:szCs w:val="24"/>
        </w:rPr>
        <w:t xml:space="preserve"> et</w:t>
      </w:r>
      <w:r>
        <w:rPr>
          <w:rFonts w:cs="Arial"/>
          <w:b/>
          <w:bCs/>
          <w:color w:val="000000"/>
          <w:kern w:val="0"/>
          <w:sz w:val="24"/>
          <w:szCs w:val="24"/>
        </w:rPr>
        <w:t xml:space="preserve"> la</w:t>
      </w:r>
      <w:r w:rsidR="00FB7943" w:rsidRPr="00EA73C0">
        <w:rPr>
          <w:rFonts w:cs="Arial"/>
          <w:b/>
          <w:bCs/>
          <w:color w:val="000000"/>
          <w:kern w:val="0"/>
          <w:sz w:val="24"/>
          <w:szCs w:val="24"/>
        </w:rPr>
        <w:t xml:space="preserve"> réduction du territoire constructible</w:t>
      </w:r>
      <w:r w:rsidR="002D5648" w:rsidRPr="00EA73C0">
        <w:rPr>
          <w:rFonts w:cs="Arial"/>
          <w:b/>
          <w:bCs/>
          <w:color w:val="000000"/>
          <w:kern w:val="0"/>
          <w:sz w:val="24"/>
          <w:szCs w:val="24"/>
        </w:rPr>
        <w:t>)</w:t>
      </w:r>
      <w:r w:rsidR="00FB7943" w:rsidRPr="00EA73C0">
        <w:rPr>
          <w:rFonts w:cs="Arial"/>
          <w:b/>
          <w:bCs/>
          <w:color w:val="000000"/>
          <w:kern w:val="0"/>
          <w:sz w:val="24"/>
          <w:szCs w:val="24"/>
        </w:rPr>
        <w:t xml:space="preserve"> </w:t>
      </w:r>
      <w:r w:rsidR="002D5648" w:rsidRPr="00EA73C0">
        <w:rPr>
          <w:rFonts w:cs="Arial"/>
          <w:b/>
          <w:bCs/>
          <w:color w:val="000000"/>
          <w:kern w:val="0"/>
          <w:sz w:val="24"/>
          <w:szCs w:val="24"/>
        </w:rPr>
        <w:t xml:space="preserve"> </w:t>
      </w:r>
      <w:r w:rsidR="00002DFA" w:rsidRPr="00EA73C0">
        <w:rPr>
          <w:rFonts w:cs="Arial"/>
          <w:b/>
          <w:bCs/>
          <w:color w:val="000000"/>
          <w:kern w:val="0"/>
          <w:sz w:val="24"/>
          <w:szCs w:val="24"/>
        </w:rPr>
        <w:t>sont</w:t>
      </w:r>
      <w:r w:rsidR="002D5648" w:rsidRPr="00EA73C0">
        <w:rPr>
          <w:rFonts w:cs="Arial"/>
          <w:b/>
          <w:bCs/>
          <w:color w:val="000000"/>
          <w:kern w:val="0"/>
          <w:sz w:val="24"/>
          <w:szCs w:val="24"/>
        </w:rPr>
        <w:t xml:space="preserve"> bien</w:t>
      </w:r>
      <w:r w:rsidR="00002DFA" w:rsidRPr="00EA73C0">
        <w:rPr>
          <w:rFonts w:cs="Arial"/>
          <w:b/>
          <w:bCs/>
          <w:color w:val="000000"/>
          <w:kern w:val="0"/>
          <w:sz w:val="24"/>
          <w:szCs w:val="24"/>
        </w:rPr>
        <w:t xml:space="preserve"> intégrées au document en limitant strictement l’étalement urbain</w:t>
      </w:r>
      <w:r w:rsidR="00F65E1A" w:rsidRPr="00EA73C0">
        <w:rPr>
          <w:rFonts w:cs="Arial"/>
          <w:b/>
          <w:bCs/>
          <w:color w:val="000000"/>
          <w:kern w:val="0"/>
          <w:sz w:val="24"/>
          <w:szCs w:val="24"/>
        </w:rPr>
        <w:t xml:space="preserve"> à l’horizon 2035 et</w:t>
      </w:r>
      <w:r w:rsidR="00B8506B" w:rsidRPr="00EA73C0">
        <w:rPr>
          <w:rFonts w:cs="Arial"/>
          <w:b/>
          <w:bCs/>
          <w:color w:val="000000"/>
          <w:kern w:val="0"/>
          <w:sz w:val="24"/>
          <w:szCs w:val="24"/>
        </w:rPr>
        <w:t xml:space="preserve"> en</w:t>
      </w:r>
      <w:r w:rsidR="00FB7943" w:rsidRPr="00EA73C0">
        <w:rPr>
          <w:rFonts w:cs="Arial"/>
          <w:b/>
          <w:bCs/>
          <w:color w:val="000000"/>
          <w:kern w:val="0"/>
          <w:sz w:val="24"/>
          <w:szCs w:val="24"/>
        </w:rPr>
        <w:t xml:space="preserve"> instaurant un</w:t>
      </w:r>
      <w:r w:rsidR="00E35AE6" w:rsidRPr="00EA73C0">
        <w:rPr>
          <w:rFonts w:cs="Arial"/>
          <w:b/>
          <w:bCs/>
          <w:color w:val="000000"/>
          <w:kern w:val="0"/>
          <w:sz w:val="24"/>
          <w:szCs w:val="24"/>
        </w:rPr>
        <w:t>e</w:t>
      </w:r>
      <w:r w:rsidR="00F65E1A" w:rsidRPr="00EA73C0">
        <w:rPr>
          <w:rFonts w:cs="Arial"/>
          <w:b/>
          <w:bCs/>
          <w:color w:val="000000"/>
          <w:kern w:val="0"/>
          <w:sz w:val="24"/>
          <w:szCs w:val="24"/>
        </w:rPr>
        <w:t xml:space="preserve"> prot</w:t>
      </w:r>
      <w:r w:rsidR="00B8506B" w:rsidRPr="00EA73C0">
        <w:rPr>
          <w:rFonts w:cs="Arial"/>
          <w:b/>
          <w:bCs/>
          <w:color w:val="000000"/>
          <w:kern w:val="0"/>
          <w:sz w:val="24"/>
          <w:szCs w:val="24"/>
        </w:rPr>
        <w:t>ection</w:t>
      </w:r>
      <w:r w:rsidR="00F65E1A" w:rsidRPr="00EA73C0">
        <w:rPr>
          <w:rFonts w:cs="Arial"/>
          <w:b/>
          <w:bCs/>
          <w:color w:val="000000"/>
          <w:kern w:val="0"/>
          <w:sz w:val="24"/>
          <w:szCs w:val="24"/>
        </w:rPr>
        <w:t xml:space="preserve"> de l’environ</w:t>
      </w:r>
      <w:r w:rsidR="00B8506B" w:rsidRPr="00EA73C0">
        <w:rPr>
          <w:rFonts w:cs="Arial"/>
          <w:b/>
          <w:bCs/>
          <w:color w:val="000000"/>
          <w:kern w:val="0"/>
          <w:sz w:val="24"/>
          <w:szCs w:val="24"/>
        </w:rPr>
        <w:t>n</w:t>
      </w:r>
      <w:r w:rsidR="00F65E1A" w:rsidRPr="00EA73C0">
        <w:rPr>
          <w:rFonts w:cs="Arial"/>
          <w:b/>
          <w:bCs/>
          <w:color w:val="000000"/>
          <w:kern w:val="0"/>
          <w:sz w:val="24"/>
          <w:szCs w:val="24"/>
        </w:rPr>
        <w:t xml:space="preserve">ement </w:t>
      </w:r>
      <w:r w:rsidR="00E35AE6" w:rsidRPr="00EA73C0">
        <w:rPr>
          <w:rFonts w:cs="Arial"/>
          <w:b/>
          <w:bCs/>
          <w:color w:val="000000"/>
          <w:kern w:val="0"/>
          <w:sz w:val="24"/>
          <w:szCs w:val="24"/>
        </w:rPr>
        <w:t xml:space="preserve">du territoire communal </w:t>
      </w:r>
      <w:r w:rsidR="00F65E1A" w:rsidRPr="00EA73C0">
        <w:rPr>
          <w:rFonts w:cs="Arial"/>
          <w:b/>
          <w:bCs/>
          <w:color w:val="000000"/>
          <w:kern w:val="0"/>
          <w:sz w:val="24"/>
          <w:szCs w:val="24"/>
        </w:rPr>
        <w:t>par la mise en œuvre d</w:t>
      </w:r>
      <w:r w:rsidR="00B8506B" w:rsidRPr="00EA73C0">
        <w:rPr>
          <w:rFonts w:cs="Arial"/>
          <w:b/>
          <w:bCs/>
          <w:color w:val="000000"/>
          <w:kern w:val="0"/>
          <w:sz w:val="24"/>
          <w:szCs w:val="24"/>
        </w:rPr>
        <w:t xml:space="preserve">’une </w:t>
      </w:r>
      <w:r w:rsidR="00F65E1A" w:rsidRPr="00EA73C0">
        <w:rPr>
          <w:rFonts w:cs="Arial"/>
          <w:b/>
          <w:bCs/>
          <w:color w:val="000000"/>
          <w:kern w:val="0"/>
          <w:sz w:val="24"/>
          <w:szCs w:val="24"/>
        </w:rPr>
        <w:t>OAP</w:t>
      </w:r>
      <w:r w:rsidR="00B8183E">
        <w:rPr>
          <w:rFonts w:cs="Arial"/>
          <w:b/>
          <w:bCs/>
          <w:color w:val="000000"/>
          <w:kern w:val="0"/>
          <w:sz w:val="24"/>
          <w:szCs w:val="24"/>
        </w:rPr>
        <w:t xml:space="preserve"> </w:t>
      </w:r>
      <w:r w:rsidR="00B8506B" w:rsidRPr="00EA73C0">
        <w:rPr>
          <w:rFonts w:cs="Arial"/>
          <w:b/>
          <w:bCs/>
          <w:color w:val="000000"/>
          <w:kern w:val="0"/>
          <w:sz w:val="24"/>
          <w:szCs w:val="24"/>
        </w:rPr>
        <w:t>(TVB)</w:t>
      </w:r>
      <w:r w:rsidR="00F65E1A" w:rsidRPr="00EA73C0">
        <w:rPr>
          <w:rFonts w:cs="Arial"/>
          <w:b/>
          <w:bCs/>
          <w:color w:val="000000"/>
          <w:kern w:val="0"/>
          <w:sz w:val="24"/>
          <w:szCs w:val="24"/>
        </w:rPr>
        <w:t xml:space="preserve"> bien adaptée sur l’ensemble de ce territoire.</w:t>
      </w:r>
    </w:p>
    <w:p w14:paraId="7AA2EE95" w14:textId="77777777" w:rsidR="00750929" w:rsidRDefault="00750929" w:rsidP="00002DFA">
      <w:pPr>
        <w:autoSpaceDE w:val="0"/>
        <w:autoSpaceDN w:val="0"/>
        <w:adjustRightInd w:val="0"/>
        <w:spacing w:after="0" w:line="240" w:lineRule="auto"/>
        <w:rPr>
          <w:rFonts w:ascii="Century" w:hAnsi="Century" w:cs="Century"/>
          <w:color w:val="000000"/>
          <w:kern w:val="0"/>
          <w:sz w:val="24"/>
          <w:szCs w:val="24"/>
        </w:rPr>
      </w:pPr>
    </w:p>
    <w:p w14:paraId="2A566DCA" w14:textId="77777777" w:rsidR="0098087E" w:rsidRDefault="0098087E" w:rsidP="00002DFA">
      <w:pPr>
        <w:autoSpaceDE w:val="0"/>
        <w:autoSpaceDN w:val="0"/>
        <w:adjustRightInd w:val="0"/>
        <w:spacing w:after="0" w:line="240" w:lineRule="auto"/>
        <w:rPr>
          <w:rFonts w:ascii="Century" w:hAnsi="Century" w:cs="Century"/>
          <w:color w:val="000000"/>
          <w:kern w:val="0"/>
          <w:sz w:val="24"/>
          <w:szCs w:val="24"/>
        </w:rPr>
      </w:pPr>
    </w:p>
    <w:p w14:paraId="3E9A40CB" w14:textId="77777777" w:rsidR="0098087E" w:rsidRDefault="0098087E" w:rsidP="00002DFA">
      <w:pPr>
        <w:autoSpaceDE w:val="0"/>
        <w:autoSpaceDN w:val="0"/>
        <w:adjustRightInd w:val="0"/>
        <w:spacing w:after="0" w:line="240" w:lineRule="auto"/>
        <w:rPr>
          <w:rFonts w:ascii="Century" w:hAnsi="Century" w:cs="Century"/>
          <w:color w:val="000000"/>
          <w:kern w:val="0"/>
          <w:sz w:val="24"/>
          <w:szCs w:val="24"/>
        </w:rPr>
      </w:pPr>
    </w:p>
    <w:p w14:paraId="65003CEC" w14:textId="77777777" w:rsidR="00B8506B" w:rsidRPr="00E56C97" w:rsidRDefault="00B8506B" w:rsidP="00E56C97">
      <w:pPr>
        <w:pBdr>
          <w:top w:val="single" w:sz="4" w:space="1" w:color="auto"/>
          <w:left w:val="single" w:sz="4" w:space="4" w:color="auto"/>
          <w:bottom w:val="single" w:sz="4" w:space="1" w:color="auto"/>
          <w:right w:val="single" w:sz="4" w:space="4" w:color="auto"/>
        </w:pBdr>
        <w:shd w:val="clear" w:color="auto" w:fill="D5DCE4" w:themeFill="text2" w:themeFillTint="33"/>
        <w:autoSpaceDE w:val="0"/>
        <w:autoSpaceDN w:val="0"/>
        <w:adjustRightInd w:val="0"/>
        <w:spacing w:after="0" w:line="240" w:lineRule="auto"/>
        <w:jc w:val="center"/>
        <w:rPr>
          <w:rFonts w:ascii="Century" w:hAnsi="Century" w:cs="Century"/>
          <w:color w:val="000000"/>
          <w:kern w:val="0"/>
          <w:sz w:val="28"/>
          <w:szCs w:val="28"/>
        </w:rPr>
      </w:pPr>
      <w:r w:rsidRPr="00E56C97">
        <w:rPr>
          <w:rFonts w:ascii="Century" w:hAnsi="Century" w:cs="Century"/>
          <w:color w:val="000000"/>
          <w:kern w:val="0"/>
          <w:sz w:val="28"/>
          <w:szCs w:val="28"/>
        </w:rPr>
        <w:t>Compte tenu des points relevés ci-dessus,</w:t>
      </w:r>
    </w:p>
    <w:p w14:paraId="552E1C13" w14:textId="77777777" w:rsidR="00B8506B" w:rsidRPr="00E56C97" w:rsidRDefault="00B8506B" w:rsidP="00E56C97">
      <w:pPr>
        <w:pBdr>
          <w:top w:val="single" w:sz="4" w:space="1" w:color="auto"/>
          <w:left w:val="single" w:sz="4" w:space="4" w:color="auto"/>
          <w:bottom w:val="single" w:sz="4" w:space="1" w:color="auto"/>
          <w:right w:val="single" w:sz="4" w:space="4" w:color="auto"/>
        </w:pBdr>
        <w:shd w:val="clear" w:color="auto" w:fill="D5DCE4" w:themeFill="text2" w:themeFillTint="33"/>
        <w:autoSpaceDE w:val="0"/>
        <w:autoSpaceDN w:val="0"/>
        <w:adjustRightInd w:val="0"/>
        <w:spacing w:after="0" w:line="240" w:lineRule="auto"/>
        <w:jc w:val="center"/>
        <w:rPr>
          <w:rFonts w:ascii="Century" w:hAnsi="Century" w:cs="Century"/>
          <w:color w:val="000000"/>
          <w:kern w:val="0"/>
          <w:sz w:val="28"/>
          <w:szCs w:val="28"/>
        </w:rPr>
      </w:pPr>
      <w:proofErr w:type="gramStart"/>
      <w:r w:rsidRPr="00E56C97">
        <w:rPr>
          <w:rFonts w:ascii="Century" w:hAnsi="Century" w:cs="Century"/>
          <w:color w:val="000000"/>
          <w:kern w:val="0"/>
          <w:sz w:val="28"/>
          <w:szCs w:val="28"/>
        </w:rPr>
        <w:t>du</w:t>
      </w:r>
      <w:proofErr w:type="gramEnd"/>
      <w:r w:rsidRPr="00E56C97">
        <w:rPr>
          <w:rFonts w:ascii="Century" w:hAnsi="Century" w:cs="Century"/>
          <w:color w:val="000000"/>
          <w:kern w:val="0"/>
          <w:sz w:val="28"/>
          <w:szCs w:val="28"/>
        </w:rPr>
        <w:t xml:space="preserve"> respect des procédures et de la régularité de l’enquête publique, j’émets un</w:t>
      </w:r>
    </w:p>
    <w:p w14:paraId="6A4BDA91" w14:textId="6AD09306" w:rsidR="0057001E" w:rsidRPr="00AF11C3" w:rsidRDefault="00B8506B" w:rsidP="00AF11C3">
      <w:pPr>
        <w:pBdr>
          <w:top w:val="single" w:sz="4" w:space="1" w:color="auto"/>
          <w:left w:val="single" w:sz="4" w:space="4" w:color="auto"/>
          <w:bottom w:val="single" w:sz="4" w:space="1" w:color="auto"/>
          <w:right w:val="single" w:sz="4" w:space="4" w:color="auto"/>
        </w:pBdr>
        <w:shd w:val="clear" w:color="auto" w:fill="D5DCE4" w:themeFill="text2" w:themeFillTint="33"/>
        <w:autoSpaceDE w:val="0"/>
        <w:autoSpaceDN w:val="0"/>
        <w:adjustRightInd w:val="0"/>
        <w:spacing w:after="0" w:line="240" w:lineRule="auto"/>
        <w:jc w:val="center"/>
        <w:rPr>
          <w:rFonts w:ascii="Century" w:hAnsi="Century" w:cs="Century"/>
          <w:color w:val="000000"/>
          <w:kern w:val="0"/>
          <w:sz w:val="36"/>
          <w:szCs w:val="36"/>
        </w:rPr>
      </w:pPr>
      <w:r w:rsidRPr="00AF11C3">
        <w:rPr>
          <w:rFonts w:ascii="Century" w:hAnsi="Century" w:cs="Century"/>
          <w:color w:val="000000"/>
          <w:kern w:val="0"/>
          <w:sz w:val="40"/>
          <w:szCs w:val="40"/>
          <w:u w:val="double"/>
        </w:rPr>
        <w:t xml:space="preserve">Avis favorable </w:t>
      </w:r>
      <w:r w:rsidR="00CB71F8" w:rsidRPr="00AF11C3">
        <w:rPr>
          <w:rFonts w:ascii="Century" w:hAnsi="Century" w:cs="Century"/>
          <w:color w:val="000000"/>
          <w:kern w:val="0"/>
          <w:sz w:val="40"/>
          <w:szCs w:val="40"/>
          <w:u w:val="double"/>
        </w:rPr>
        <w:t>sans</w:t>
      </w:r>
      <w:r w:rsidRPr="00AF11C3">
        <w:rPr>
          <w:rFonts w:ascii="Century" w:hAnsi="Century" w:cs="Century"/>
          <w:color w:val="000000"/>
          <w:kern w:val="0"/>
          <w:sz w:val="40"/>
          <w:szCs w:val="40"/>
          <w:u w:val="double"/>
        </w:rPr>
        <w:t xml:space="preserve"> réserve</w:t>
      </w:r>
      <w:r w:rsidR="00EA73C0">
        <w:rPr>
          <w:rFonts w:ascii="Century" w:hAnsi="Century" w:cs="Century"/>
          <w:color w:val="000000"/>
          <w:kern w:val="0"/>
          <w:sz w:val="32"/>
          <w:szCs w:val="32"/>
        </w:rPr>
        <w:t xml:space="preserve"> </w:t>
      </w:r>
      <w:r w:rsidR="00AF11C3">
        <w:rPr>
          <w:rFonts w:ascii="Century" w:hAnsi="Century" w:cs="Century"/>
          <w:color w:val="000000"/>
          <w:kern w:val="0"/>
          <w:sz w:val="32"/>
          <w:szCs w:val="32"/>
        </w:rPr>
        <w:br/>
      </w:r>
      <w:r w:rsidRPr="00AF11C3">
        <w:rPr>
          <w:rFonts w:ascii="Century" w:hAnsi="Century" w:cs="Century"/>
          <w:color w:val="000000"/>
          <w:kern w:val="0"/>
          <w:sz w:val="36"/>
          <w:szCs w:val="36"/>
        </w:rPr>
        <w:t xml:space="preserve">au projet de révision du PLU </w:t>
      </w:r>
      <w:r w:rsidR="00AF11C3">
        <w:rPr>
          <w:rFonts w:ascii="Century" w:hAnsi="Century" w:cs="Century"/>
          <w:color w:val="000000"/>
          <w:kern w:val="0"/>
          <w:sz w:val="36"/>
          <w:szCs w:val="36"/>
        </w:rPr>
        <w:br/>
      </w:r>
      <w:r w:rsidRPr="00AF11C3">
        <w:rPr>
          <w:rFonts w:ascii="Century" w:hAnsi="Century" w:cs="Century"/>
          <w:color w:val="000000"/>
          <w:kern w:val="0"/>
          <w:sz w:val="36"/>
          <w:szCs w:val="36"/>
        </w:rPr>
        <w:t>de la commune</w:t>
      </w:r>
      <w:r w:rsidR="00AF11C3">
        <w:rPr>
          <w:rFonts w:ascii="Century" w:hAnsi="Century" w:cs="Century"/>
          <w:color w:val="000000"/>
          <w:kern w:val="0"/>
          <w:sz w:val="36"/>
          <w:szCs w:val="36"/>
        </w:rPr>
        <w:t xml:space="preserve"> de Saulnières </w:t>
      </w:r>
    </w:p>
    <w:p w14:paraId="7CFE922B" w14:textId="77777777" w:rsidR="00AF11C3" w:rsidRDefault="00AF11C3" w:rsidP="00E56C97">
      <w:p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Century" w:hAnsi="Century" w:cs="Century"/>
          <w:color w:val="000000"/>
          <w:kern w:val="0"/>
          <w:sz w:val="28"/>
          <w:szCs w:val="28"/>
        </w:rPr>
      </w:pPr>
    </w:p>
    <w:p w14:paraId="1EBAA1BB" w14:textId="2D5B45B1" w:rsidR="0098087E" w:rsidRDefault="00AF11C3" w:rsidP="00E56C97">
      <w:p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Century" w:hAnsi="Century" w:cs="Century"/>
          <w:color w:val="000000"/>
          <w:kern w:val="0"/>
          <w:sz w:val="28"/>
          <w:szCs w:val="28"/>
        </w:rPr>
      </w:pPr>
      <w:r>
        <w:rPr>
          <w:rFonts w:ascii="Century" w:hAnsi="Century" w:cs="Century"/>
          <w:color w:val="000000"/>
          <w:kern w:val="0"/>
          <w:sz w:val="28"/>
          <w:szCs w:val="28"/>
        </w:rPr>
        <w:t>E</w:t>
      </w:r>
      <w:r w:rsidR="0098087E">
        <w:rPr>
          <w:rFonts w:ascii="Century" w:hAnsi="Century" w:cs="Century"/>
          <w:color w:val="000000"/>
          <w:kern w:val="0"/>
          <w:sz w:val="28"/>
          <w:szCs w:val="28"/>
        </w:rPr>
        <w:t>t</w:t>
      </w:r>
      <w:r>
        <w:rPr>
          <w:rFonts w:ascii="Century" w:hAnsi="Century" w:cs="Century"/>
          <w:color w:val="000000"/>
          <w:kern w:val="0"/>
          <w:sz w:val="28"/>
          <w:szCs w:val="28"/>
        </w:rPr>
        <w:t xml:space="preserve"> j’</w:t>
      </w:r>
      <w:r w:rsidR="0098087E">
        <w:rPr>
          <w:rFonts w:ascii="Century" w:hAnsi="Century" w:cs="Century"/>
          <w:color w:val="000000"/>
          <w:kern w:val="0"/>
          <w:sz w:val="28"/>
          <w:szCs w:val="28"/>
        </w:rPr>
        <w:t>y ajoute l</w:t>
      </w:r>
      <w:r>
        <w:rPr>
          <w:rFonts w:ascii="Century" w:hAnsi="Century" w:cs="Century"/>
          <w:color w:val="000000"/>
          <w:kern w:val="0"/>
          <w:sz w:val="28"/>
          <w:szCs w:val="28"/>
        </w:rPr>
        <w:t>’unique</w:t>
      </w:r>
      <w:r w:rsidR="0098087E">
        <w:rPr>
          <w:rFonts w:ascii="Century" w:hAnsi="Century" w:cs="Century"/>
          <w:color w:val="000000"/>
          <w:kern w:val="0"/>
          <w:sz w:val="28"/>
          <w:szCs w:val="28"/>
        </w:rPr>
        <w:t xml:space="preserve"> </w:t>
      </w:r>
      <w:r w:rsidR="0098087E" w:rsidRPr="00E56C97">
        <w:rPr>
          <w:rFonts w:ascii="Century" w:hAnsi="Century" w:cs="Century"/>
          <w:color w:val="000000"/>
          <w:kern w:val="0"/>
          <w:sz w:val="28"/>
          <w:szCs w:val="28"/>
        </w:rPr>
        <w:t>recommandation</w:t>
      </w:r>
      <w:r w:rsidR="0098087E">
        <w:rPr>
          <w:rFonts w:ascii="Century" w:hAnsi="Century" w:cs="Century"/>
          <w:color w:val="000000"/>
          <w:kern w:val="0"/>
          <w:sz w:val="28"/>
          <w:szCs w:val="28"/>
        </w:rPr>
        <w:t xml:space="preserve"> suivante</w:t>
      </w:r>
      <w:r>
        <w:rPr>
          <w:rFonts w:ascii="Century" w:hAnsi="Century" w:cs="Century"/>
          <w:color w:val="000000"/>
          <w:kern w:val="0"/>
          <w:sz w:val="28"/>
          <w:szCs w:val="28"/>
        </w:rPr>
        <w:t xml:space="preserve"> </w:t>
      </w:r>
      <w:r w:rsidR="00EA73C0">
        <w:rPr>
          <w:rFonts w:ascii="Century" w:hAnsi="Century" w:cs="Century"/>
          <w:color w:val="000000"/>
          <w:kern w:val="0"/>
          <w:sz w:val="28"/>
          <w:szCs w:val="28"/>
        </w:rPr>
        <w:t>:</w:t>
      </w:r>
    </w:p>
    <w:p w14:paraId="73E1FBB1" w14:textId="064BEC4C" w:rsidR="00AF11C3" w:rsidRPr="00AF11C3" w:rsidRDefault="00CA3DF0" w:rsidP="00E56C97">
      <w:p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Century" w:hAnsi="Century" w:cs="Century"/>
          <w:i/>
          <w:iCs/>
          <w:color w:val="000000"/>
          <w:kern w:val="0"/>
          <w:sz w:val="24"/>
          <w:szCs w:val="24"/>
        </w:rPr>
      </w:pPr>
      <w:r>
        <w:rPr>
          <w:rFonts w:ascii="Century" w:hAnsi="Century" w:cs="Century"/>
          <w:i/>
          <w:iCs/>
          <w:color w:val="000000"/>
          <w:kern w:val="0"/>
          <w:sz w:val="28"/>
          <w:szCs w:val="28"/>
        </w:rPr>
        <w:t>*</w:t>
      </w:r>
      <w:r w:rsidR="00AF11C3" w:rsidRPr="00AF11C3">
        <w:rPr>
          <w:rFonts w:ascii="Century" w:hAnsi="Century" w:cs="Century"/>
          <w:i/>
          <w:iCs/>
          <w:color w:val="000000"/>
          <w:kern w:val="0"/>
          <w:sz w:val="28"/>
          <w:szCs w:val="28"/>
        </w:rPr>
        <w:t xml:space="preserve">Compte tenu de la portée sur l’ensemble du territoire des modifications </w:t>
      </w:r>
      <w:r>
        <w:rPr>
          <w:rFonts w:ascii="Century" w:hAnsi="Century" w:cs="Century"/>
          <w:i/>
          <w:iCs/>
          <w:color w:val="000000"/>
          <w:kern w:val="0"/>
          <w:sz w:val="28"/>
          <w:szCs w:val="28"/>
        </w:rPr>
        <w:t xml:space="preserve">à apporter </w:t>
      </w:r>
      <w:r w:rsidR="00AF11C3" w:rsidRPr="00AF11C3">
        <w:rPr>
          <w:rFonts w:ascii="Century" w:hAnsi="Century" w:cs="Century"/>
          <w:i/>
          <w:iCs/>
          <w:color w:val="000000"/>
          <w:kern w:val="0"/>
          <w:sz w:val="28"/>
          <w:szCs w:val="28"/>
        </w:rPr>
        <w:t>relatives au classement en « Espaces Boisés Classés</w:t>
      </w:r>
      <w:r>
        <w:rPr>
          <w:rFonts w:ascii="Century" w:hAnsi="Century" w:cs="Century"/>
          <w:i/>
          <w:iCs/>
          <w:color w:val="000000"/>
          <w:kern w:val="0"/>
          <w:sz w:val="28"/>
          <w:szCs w:val="28"/>
        </w:rPr>
        <w:t xml:space="preserve"> </w:t>
      </w:r>
      <w:r w:rsidR="00AF11C3" w:rsidRPr="00AF11C3">
        <w:rPr>
          <w:rFonts w:ascii="Century" w:hAnsi="Century" w:cs="Century"/>
          <w:i/>
          <w:iCs/>
          <w:color w:val="000000"/>
          <w:kern w:val="0"/>
          <w:sz w:val="28"/>
          <w:szCs w:val="28"/>
        </w:rPr>
        <w:t>»</w:t>
      </w:r>
      <w:r w:rsidR="00AF11C3">
        <w:rPr>
          <w:rFonts w:ascii="Century" w:hAnsi="Century" w:cs="Century"/>
          <w:i/>
          <w:iCs/>
          <w:color w:val="000000"/>
          <w:kern w:val="0"/>
          <w:sz w:val="28"/>
          <w:szCs w:val="28"/>
        </w:rPr>
        <w:t>,</w:t>
      </w:r>
      <w:r w:rsidR="00AF11C3" w:rsidRPr="00AF11C3">
        <w:rPr>
          <w:rFonts w:ascii="Century" w:hAnsi="Century" w:cs="Century"/>
          <w:i/>
          <w:iCs/>
          <w:color w:val="000000"/>
          <w:kern w:val="0"/>
          <w:sz w:val="28"/>
          <w:szCs w:val="28"/>
        </w:rPr>
        <w:t xml:space="preserve"> je recommande au porteur de projet de solliciter un écrit favorable</w:t>
      </w:r>
      <w:r w:rsidR="00AF11C3">
        <w:rPr>
          <w:rFonts w:ascii="Century" w:hAnsi="Century" w:cs="Century"/>
          <w:i/>
          <w:iCs/>
          <w:color w:val="000000"/>
          <w:kern w:val="0"/>
          <w:sz w:val="28"/>
          <w:szCs w:val="28"/>
        </w:rPr>
        <w:t xml:space="preserve"> et</w:t>
      </w:r>
      <w:r w:rsidR="00AF11C3" w:rsidRPr="00AF11C3">
        <w:rPr>
          <w:rFonts w:ascii="Century" w:hAnsi="Century" w:cs="Century"/>
          <w:i/>
          <w:iCs/>
          <w:color w:val="000000"/>
          <w:kern w:val="0"/>
          <w:sz w:val="28"/>
          <w:szCs w:val="28"/>
        </w:rPr>
        <w:t xml:space="preserve"> formel de la CNPF sur les modifications du document final qui sera</w:t>
      </w:r>
      <w:r w:rsidR="003079B5">
        <w:rPr>
          <w:rFonts w:ascii="Century" w:hAnsi="Century" w:cs="Century"/>
          <w:i/>
          <w:iCs/>
          <w:color w:val="000000"/>
          <w:kern w:val="0"/>
          <w:sz w:val="28"/>
          <w:szCs w:val="28"/>
        </w:rPr>
        <w:t xml:space="preserve"> ensuite</w:t>
      </w:r>
      <w:r w:rsidR="00AF11C3" w:rsidRPr="00AF11C3">
        <w:rPr>
          <w:rFonts w:ascii="Century" w:hAnsi="Century" w:cs="Century"/>
          <w:i/>
          <w:iCs/>
          <w:color w:val="000000"/>
          <w:kern w:val="0"/>
          <w:sz w:val="28"/>
          <w:szCs w:val="28"/>
        </w:rPr>
        <w:t xml:space="preserve"> approuvé par le conseil municipal  </w:t>
      </w:r>
    </w:p>
    <w:p w14:paraId="2218F83A" w14:textId="77777777" w:rsidR="0057001E" w:rsidRDefault="0057001E" w:rsidP="00B8506B">
      <w:pPr>
        <w:jc w:val="center"/>
      </w:pPr>
    </w:p>
    <w:p w14:paraId="457BD76A" w14:textId="77777777" w:rsidR="0057001E" w:rsidRDefault="0057001E" w:rsidP="00750929"/>
    <w:p w14:paraId="23555177" w14:textId="77777777" w:rsidR="0098087E" w:rsidRDefault="0098087E" w:rsidP="00750929"/>
    <w:p w14:paraId="77504BFF" w14:textId="77777777" w:rsidR="003079B5" w:rsidRPr="008A3979" w:rsidRDefault="003079B5" w:rsidP="00750929"/>
    <w:p w14:paraId="0DDEFE30" w14:textId="77777777" w:rsidR="004544D2" w:rsidRPr="00C12A95" w:rsidRDefault="004544D2" w:rsidP="00031939">
      <w:pPr>
        <w:pStyle w:val="PARTIEDEDOCUMENT"/>
      </w:pPr>
      <w:bookmarkStart w:id="91" w:name="_Toc212990641"/>
      <w:bookmarkStart w:id="92" w:name="_Toc217047470"/>
      <w:bookmarkStart w:id="93" w:name="_Toc217464369"/>
      <w:r w:rsidRPr="00C12A95">
        <w:t>3ème partie : Les ANNEXES au rapport</w:t>
      </w:r>
      <w:bookmarkEnd w:id="91"/>
      <w:bookmarkEnd w:id="92"/>
      <w:bookmarkEnd w:id="93"/>
    </w:p>
    <w:p w14:paraId="3511205B" w14:textId="03691EBC" w:rsidR="004544D2" w:rsidRPr="004544D2" w:rsidRDefault="004544D2" w:rsidP="004544D2">
      <w:pPr>
        <w:spacing w:line="256" w:lineRule="auto"/>
        <w:rPr>
          <w:rFonts w:ascii="Calibri" w:eastAsia="Calibri" w:hAnsi="Calibri" w:cs="Calibri"/>
          <w:kern w:val="0"/>
          <w14:ligatures w14:val="none"/>
        </w:rPr>
      </w:pPr>
    </w:p>
    <w:p w14:paraId="1227767E" w14:textId="77777777" w:rsidR="00B74A90" w:rsidRDefault="00B74A90"/>
    <w:sectPr w:rsidR="00B74A90" w:rsidSect="00D30EB3">
      <w:footerReference w:type="default" r:id="rId20"/>
      <w:pgSz w:w="11906" w:h="16838"/>
      <w:pgMar w:top="1417" w:right="1417" w:bottom="1417" w:left="1417"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B80FF5" w14:textId="77777777" w:rsidR="001B0D70" w:rsidRDefault="001B0D70" w:rsidP="000E348E">
      <w:pPr>
        <w:spacing w:after="0" w:line="240" w:lineRule="auto"/>
      </w:pPr>
      <w:r>
        <w:separator/>
      </w:r>
    </w:p>
  </w:endnote>
  <w:endnote w:type="continuationSeparator" w:id="0">
    <w:p w14:paraId="7545BF44" w14:textId="77777777" w:rsidR="001B0D70" w:rsidRDefault="001B0D70" w:rsidP="000E34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Black">
    <w:panose1 w:val="020B0A04020102020204"/>
    <w:charset w:val="00"/>
    <w:family w:val="swiss"/>
    <w:pitch w:val="variable"/>
    <w:sig w:usb0="A00002AF" w:usb1="400078FB" w:usb2="00000000" w:usb3="00000000" w:csb0="0000009F" w:csb1="00000000"/>
  </w:font>
  <w:font w:name="Engravers MT">
    <w:panose1 w:val="02090707080505020304"/>
    <w:charset w:val="00"/>
    <w:family w:val="roman"/>
    <w:pitch w:val="variable"/>
    <w:sig w:usb0="00000003" w:usb1="00000000" w:usb2="00000000" w:usb3="00000000" w:csb0="00000001" w:csb1="00000000"/>
  </w:font>
  <w:font w:name="Agency FB">
    <w:panose1 w:val="020B0503020202020204"/>
    <w:charset w:val="00"/>
    <w:family w:val="swiss"/>
    <w:pitch w:val="variable"/>
    <w:sig w:usb0="00000003" w:usb1="00000000" w:usb2="00000000" w:usb3="00000000" w:csb0="00000001" w:csb1="00000000"/>
  </w:font>
  <w:font w:name="LiberationSans">
    <w:altName w:val="Calibri"/>
    <w:panose1 w:val="00000000000000000000"/>
    <w:charset w:val="00"/>
    <w:family w:val="auto"/>
    <w:notTrueType/>
    <w:pitch w:val="default"/>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LiberationSans-Bold">
    <w:altName w:val="Calibri"/>
    <w:panose1 w:val="00000000000000000000"/>
    <w:charset w:val="00"/>
    <w:family w:val="auto"/>
    <w:notTrueType/>
    <w:pitch w:val="default"/>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91937271"/>
      <w:docPartObj>
        <w:docPartGallery w:val="Page Numbers (Bottom of Page)"/>
        <w:docPartUnique/>
      </w:docPartObj>
    </w:sdtPr>
    <w:sdtContent>
      <w:p w14:paraId="7B25382A" w14:textId="338FAC2E" w:rsidR="00D30EB3" w:rsidRDefault="00D30EB3">
        <w:pPr>
          <w:pStyle w:val="Pieddepage"/>
          <w:jc w:val="right"/>
        </w:pPr>
        <w:r>
          <w:fldChar w:fldCharType="begin"/>
        </w:r>
        <w:r>
          <w:instrText>PAGE   \* MERGEFORMAT</w:instrText>
        </w:r>
        <w:r>
          <w:fldChar w:fldCharType="separate"/>
        </w:r>
        <w:r>
          <w:t>2</w:t>
        </w:r>
        <w:r>
          <w:fldChar w:fldCharType="end"/>
        </w:r>
      </w:p>
    </w:sdtContent>
  </w:sdt>
  <w:p w14:paraId="7DD73679" w14:textId="176FEEEB" w:rsidR="000E348E" w:rsidRPr="005B2608" w:rsidRDefault="005B2608">
    <w:pPr>
      <w:pStyle w:val="Pieddepage"/>
      <w:rPr>
        <w:i/>
        <w:iCs/>
        <w:sz w:val="18"/>
        <w:szCs w:val="18"/>
      </w:rPr>
    </w:pPr>
    <w:r w:rsidRPr="005B2608">
      <w:rPr>
        <w:i/>
        <w:iCs/>
        <w:sz w:val="18"/>
        <w:szCs w:val="18"/>
      </w:rPr>
      <w:t>Dossier N° E25000157/45</w:t>
    </w:r>
    <w:r>
      <w:rPr>
        <w:i/>
        <w:iCs/>
        <w:sz w:val="18"/>
        <w:szCs w:val="18"/>
      </w:rPr>
      <w:t xml:space="preserve"> – Révision du PLU de Saulnières</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81045150"/>
      <w:docPartObj>
        <w:docPartGallery w:val="Page Numbers (Bottom of Page)"/>
        <w:docPartUnique/>
      </w:docPartObj>
    </w:sdtPr>
    <w:sdtContent>
      <w:p w14:paraId="2B3A8FC0" w14:textId="05AD7D82" w:rsidR="00D30EB3" w:rsidRDefault="00D30EB3">
        <w:pPr>
          <w:pStyle w:val="Pieddepage"/>
          <w:jc w:val="right"/>
        </w:pPr>
        <w:r>
          <w:fldChar w:fldCharType="begin"/>
        </w:r>
        <w:r>
          <w:instrText>PAGE   \* MERGEFORMAT</w:instrText>
        </w:r>
        <w:r>
          <w:fldChar w:fldCharType="separate"/>
        </w:r>
        <w:r>
          <w:t>2</w:t>
        </w:r>
        <w:r>
          <w:fldChar w:fldCharType="end"/>
        </w:r>
      </w:p>
    </w:sdtContent>
  </w:sdt>
  <w:p w14:paraId="17FA79F2" w14:textId="09AB6401" w:rsidR="00D30EB3" w:rsidRPr="000E348E" w:rsidRDefault="005B2608">
    <w:pPr>
      <w:pStyle w:val="Pieddepage"/>
      <w:rPr>
        <w:sz w:val="18"/>
        <w:szCs w:val="18"/>
      </w:rPr>
    </w:pPr>
    <w:r w:rsidRPr="005B2608">
      <w:rPr>
        <w:sz w:val="18"/>
        <w:szCs w:val="18"/>
      </w:rPr>
      <w:t>Dossier N° E25000157/45</w:t>
    </w:r>
    <w:r>
      <w:rPr>
        <w:sz w:val="18"/>
        <w:szCs w:val="18"/>
      </w:rPr>
      <w:t xml:space="preserve"> -Révision PLU de Saulnières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05C2A6" w14:textId="77777777" w:rsidR="001B0D70" w:rsidRDefault="001B0D70" w:rsidP="000E348E">
      <w:pPr>
        <w:spacing w:after="0" w:line="240" w:lineRule="auto"/>
      </w:pPr>
      <w:r>
        <w:separator/>
      </w:r>
    </w:p>
  </w:footnote>
  <w:footnote w:type="continuationSeparator" w:id="0">
    <w:p w14:paraId="2F032511" w14:textId="77777777" w:rsidR="001B0D70" w:rsidRDefault="001B0D70" w:rsidP="000E348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244923"/>
    <w:multiLevelType w:val="hybridMultilevel"/>
    <w:tmpl w:val="079A1484"/>
    <w:lvl w:ilvl="0" w:tplc="5DC2749A">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A5B771A"/>
    <w:multiLevelType w:val="hybridMultilevel"/>
    <w:tmpl w:val="0AC2FA54"/>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 w15:restartNumberingAfterBreak="0">
    <w:nsid w:val="0B0D21BB"/>
    <w:multiLevelType w:val="hybridMultilevel"/>
    <w:tmpl w:val="5D5AB704"/>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 w15:restartNumberingAfterBreak="0">
    <w:nsid w:val="0CB371A3"/>
    <w:multiLevelType w:val="hybridMultilevel"/>
    <w:tmpl w:val="97A4F892"/>
    <w:lvl w:ilvl="0" w:tplc="BC6C1132">
      <w:numFmt w:val="bullet"/>
      <w:pStyle w:val="Paragraphedeliste"/>
      <w:lvlText w:val="·"/>
      <w:lvlJc w:val="left"/>
      <w:pPr>
        <w:ind w:left="720" w:hanging="360"/>
      </w:pPr>
      <w:rPr>
        <w:rFonts w:ascii="Arial" w:eastAsiaTheme="minorHAnsi"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CFB316B"/>
    <w:multiLevelType w:val="hybridMultilevel"/>
    <w:tmpl w:val="1C6A7646"/>
    <w:lvl w:ilvl="0" w:tplc="040C000D">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 w15:restartNumberingAfterBreak="0">
    <w:nsid w:val="0E0A5988"/>
    <w:multiLevelType w:val="hybridMultilevel"/>
    <w:tmpl w:val="DA42A322"/>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6" w15:restartNumberingAfterBreak="0">
    <w:nsid w:val="0ED65E2E"/>
    <w:multiLevelType w:val="hybridMultilevel"/>
    <w:tmpl w:val="BEFA2AC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FFE318A"/>
    <w:multiLevelType w:val="hybridMultilevel"/>
    <w:tmpl w:val="4DB81D5C"/>
    <w:lvl w:ilvl="0" w:tplc="5DC2749A">
      <w:numFmt w:val="bullet"/>
      <w:lvlText w:val="-"/>
      <w:lvlJc w:val="left"/>
      <w:pPr>
        <w:ind w:left="360" w:hanging="360"/>
      </w:pPr>
      <w:rPr>
        <w:rFonts w:ascii="Arial" w:eastAsiaTheme="minorHAnsi"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 w15:restartNumberingAfterBreak="0">
    <w:nsid w:val="16C4128F"/>
    <w:multiLevelType w:val="hybridMultilevel"/>
    <w:tmpl w:val="6BA8642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7D02DD2"/>
    <w:multiLevelType w:val="hybridMultilevel"/>
    <w:tmpl w:val="1D280770"/>
    <w:lvl w:ilvl="0" w:tplc="5DC2749A">
      <w:numFmt w:val="bullet"/>
      <w:lvlText w:val="-"/>
      <w:lvlJc w:val="left"/>
      <w:pPr>
        <w:ind w:left="360" w:hanging="360"/>
      </w:pPr>
      <w:rPr>
        <w:rFonts w:ascii="Arial" w:eastAsiaTheme="minorHAnsi"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 w15:restartNumberingAfterBreak="0">
    <w:nsid w:val="17FB1E60"/>
    <w:multiLevelType w:val="hybridMultilevel"/>
    <w:tmpl w:val="76D07DCE"/>
    <w:lvl w:ilvl="0" w:tplc="040C000D">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19092D6B"/>
    <w:multiLevelType w:val="hybridMultilevel"/>
    <w:tmpl w:val="38E410E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ABE1C98"/>
    <w:multiLevelType w:val="hybridMultilevel"/>
    <w:tmpl w:val="02BE6D5C"/>
    <w:lvl w:ilvl="0" w:tplc="040C0001">
      <w:start w:val="1"/>
      <w:numFmt w:val="bullet"/>
      <w:lvlText w:val=""/>
      <w:lvlJc w:val="left"/>
      <w:pPr>
        <w:ind w:left="717" w:hanging="360"/>
      </w:pPr>
      <w:rPr>
        <w:rFonts w:ascii="Symbol" w:hAnsi="Symbol" w:hint="default"/>
      </w:rPr>
    </w:lvl>
    <w:lvl w:ilvl="1" w:tplc="040C0003" w:tentative="1">
      <w:start w:val="1"/>
      <w:numFmt w:val="bullet"/>
      <w:lvlText w:val="o"/>
      <w:lvlJc w:val="left"/>
      <w:pPr>
        <w:ind w:left="1437" w:hanging="360"/>
      </w:pPr>
      <w:rPr>
        <w:rFonts w:ascii="Courier New" w:hAnsi="Courier New" w:cs="Courier New" w:hint="default"/>
      </w:rPr>
    </w:lvl>
    <w:lvl w:ilvl="2" w:tplc="040C0005" w:tentative="1">
      <w:start w:val="1"/>
      <w:numFmt w:val="bullet"/>
      <w:lvlText w:val=""/>
      <w:lvlJc w:val="left"/>
      <w:pPr>
        <w:ind w:left="2157" w:hanging="360"/>
      </w:pPr>
      <w:rPr>
        <w:rFonts w:ascii="Wingdings" w:hAnsi="Wingdings" w:hint="default"/>
      </w:rPr>
    </w:lvl>
    <w:lvl w:ilvl="3" w:tplc="040C0001" w:tentative="1">
      <w:start w:val="1"/>
      <w:numFmt w:val="bullet"/>
      <w:lvlText w:val=""/>
      <w:lvlJc w:val="left"/>
      <w:pPr>
        <w:ind w:left="2877" w:hanging="360"/>
      </w:pPr>
      <w:rPr>
        <w:rFonts w:ascii="Symbol" w:hAnsi="Symbol" w:hint="default"/>
      </w:rPr>
    </w:lvl>
    <w:lvl w:ilvl="4" w:tplc="040C0003" w:tentative="1">
      <w:start w:val="1"/>
      <w:numFmt w:val="bullet"/>
      <w:lvlText w:val="o"/>
      <w:lvlJc w:val="left"/>
      <w:pPr>
        <w:ind w:left="3597" w:hanging="360"/>
      </w:pPr>
      <w:rPr>
        <w:rFonts w:ascii="Courier New" w:hAnsi="Courier New" w:cs="Courier New" w:hint="default"/>
      </w:rPr>
    </w:lvl>
    <w:lvl w:ilvl="5" w:tplc="040C0005" w:tentative="1">
      <w:start w:val="1"/>
      <w:numFmt w:val="bullet"/>
      <w:lvlText w:val=""/>
      <w:lvlJc w:val="left"/>
      <w:pPr>
        <w:ind w:left="4317" w:hanging="360"/>
      </w:pPr>
      <w:rPr>
        <w:rFonts w:ascii="Wingdings" w:hAnsi="Wingdings" w:hint="default"/>
      </w:rPr>
    </w:lvl>
    <w:lvl w:ilvl="6" w:tplc="040C0001" w:tentative="1">
      <w:start w:val="1"/>
      <w:numFmt w:val="bullet"/>
      <w:lvlText w:val=""/>
      <w:lvlJc w:val="left"/>
      <w:pPr>
        <w:ind w:left="5037" w:hanging="360"/>
      </w:pPr>
      <w:rPr>
        <w:rFonts w:ascii="Symbol" w:hAnsi="Symbol" w:hint="default"/>
      </w:rPr>
    </w:lvl>
    <w:lvl w:ilvl="7" w:tplc="040C0003" w:tentative="1">
      <w:start w:val="1"/>
      <w:numFmt w:val="bullet"/>
      <w:lvlText w:val="o"/>
      <w:lvlJc w:val="left"/>
      <w:pPr>
        <w:ind w:left="5757" w:hanging="360"/>
      </w:pPr>
      <w:rPr>
        <w:rFonts w:ascii="Courier New" w:hAnsi="Courier New" w:cs="Courier New" w:hint="default"/>
      </w:rPr>
    </w:lvl>
    <w:lvl w:ilvl="8" w:tplc="040C0005" w:tentative="1">
      <w:start w:val="1"/>
      <w:numFmt w:val="bullet"/>
      <w:lvlText w:val=""/>
      <w:lvlJc w:val="left"/>
      <w:pPr>
        <w:ind w:left="6477" w:hanging="360"/>
      </w:pPr>
      <w:rPr>
        <w:rFonts w:ascii="Wingdings" w:hAnsi="Wingdings" w:hint="default"/>
      </w:rPr>
    </w:lvl>
  </w:abstractNum>
  <w:abstractNum w:abstractNumId="13" w15:restartNumberingAfterBreak="0">
    <w:nsid w:val="1B4C6884"/>
    <w:multiLevelType w:val="hybridMultilevel"/>
    <w:tmpl w:val="B704C796"/>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1FA53B0E"/>
    <w:multiLevelType w:val="hybridMultilevel"/>
    <w:tmpl w:val="795C5550"/>
    <w:lvl w:ilvl="0" w:tplc="040C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21ED2A8B"/>
    <w:multiLevelType w:val="hybridMultilevel"/>
    <w:tmpl w:val="BC3A7B4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6" w15:restartNumberingAfterBreak="0">
    <w:nsid w:val="250C793C"/>
    <w:multiLevelType w:val="hybridMultilevel"/>
    <w:tmpl w:val="A5A4FB94"/>
    <w:lvl w:ilvl="0" w:tplc="040C0001">
      <w:start w:val="1"/>
      <w:numFmt w:val="bullet"/>
      <w:lvlText w:val=""/>
      <w:lvlJc w:val="left"/>
      <w:pPr>
        <w:ind w:left="1068" w:hanging="360"/>
      </w:pPr>
      <w:rPr>
        <w:rFonts w:ascii="Symbol" w:hAnsi="Symbo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7" w15:restartNumberingAfterBreak="0">
    <w:nsid w:val="25295FFA"/>
    <w:multiLevelType w:val="hybridMultilevel"/>
    <w:tmpl w:val="6A84A06E"/>
    <w:lvl w:ilvl="0" w:tplc="71B0DA24">
      <w:start w:val="1"/>
      <w:numFmt w:val="lowerLetter"/>
      <w:pStyle w:val="Titre3"/>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25527186"/>
    <w:multiLevelType w:val="multilevel"/>
    <w:tmpl w:val="2E62B1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779779D"/>
    <w:multiLevelType w:val="multilevel"/>
    <w:tmpl w:val="0876E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9D9360A"/>
    <w:multiLevelType w:val="hybridMultilevel"/>
    <w:tmpl w:val="A4B2B2D6"/>
    <w:lvl w:ilvl="0" w:tplc="040C000D">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1" w15:restartNumberingAfterBreak="0">
    <w:nsid w:val="2EF81CC7"/>
    <w:multiLevelType w:val="hybridMultilevel"/>
    <w:tmpl w:val="5F525AFA"/>
    <w:lvl w:ilvl="0" w:tplc="040C0005">
      <w:start w:val="1"/>
      <w:numFmt w:val="bullet"/>
      <w:lvlText w:val=""/>
      <w:lvlJc w:val="left"/>
      <w:pPr>
        <w:ind w:left="720" w:hanging="360"/>
      </w:pPr>
      <w:rPr>
        <w:rFonts w:ascii="Wingdings" w:hAnsi="Wingdings" w:hint="default"/>
      </w:rPr>
    </w:lvl>
    <w:lvl w:ilvl="1" w:tplc="9328E996">
      <w:numFmt w:val="bullet"/>
      <w:lvlText w:val="·"/>
      <w:lvlJc w:val="left"/>
      <w:pPr>
        <w:ind w:left="720" w:hanging="360"/>
      </w:pPr>
      <w:rPr>
        <w:rFonts w:ascii="Arial" w:eastAsiaTheme="minorHAnsi" w:hAnsi="Arial" w:cs="Arial"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2EF4B0E"/>
    <w:multiLevelType w:val="hybridMultilevel"/>
    <w:tmpl w:val="D744DCCC"/>
    <w:lvl w:ilvl="0" w:tplc="040C000B">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3" w15:restartNumberingAfterBreak="0">
    <w:nsid w:val="3490331F"/>
    <w:multiLevelType w:val="hybridMultilevel"/>
    <w:tmpl w:val="D6225B12"/>
    <w:lvl w:ilvl="0" w:tplc="A2784C5A">
      <w:start w:val="1"/>
      <w:numFmt w:val="upperLetter"/>
      <w:pStyle w:val="conclusion-Paragraphe"/>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4" w15:restartNumberingAfterBreak="0">
    <w:nsid w:val="37450667"/>
    <w:multiLevelType w:val="hybridMultilevel"/>
    <w:tmpl w:val="34065982"/>
    <w:lvl w:ilvl="0" w:tplc="9328E996">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924526A"/>
    <w:multiLevelType w:val="multilevel"/>
    <w:tmpl w:val="56E643BC"/>
    <w:lvl w:ilvl="0">
      <w:start w:val="1"/>
      <w:numFmt w:val="decimal"/>
      <w:pStyle w:val="Titre1"/>
      <w:suff w:val="space"/>
      <w:lvlText w:val="Chapitre %1"/>
      <w:lvlJc w:val="left"/>
      <w:pPr>
        <w:ind w:left="0" w:firstLine="0"/>
      </w:pPr>
    </w:lvl>
    <w:lvl w:ilvl="1">
      <w:start w:val="1"/>
      <w:numFmt w:val="none"/>
      <w:suff w:val="nothing"/>
      <w:lvlText w:val=""/>
      <w:lvlJc w:val="left"/>
      <w:pPr>
        <w:ind w:left="0" w:firstLine="0"/>
      </w:pPr>
    </w:lvl>
    <w:lvl w:ilvl="2">
      <w:start w:val="1"/>
      <w:numFmt w:val="none"/>
      <w:pStyle w:val="Style1"/>
      <w:suff w:val="nothing"/>
      <w:lvlText w:val=""/>
      <w:lvlJc w:val="left"/>
      <w:pPr>
        <w:ind w:left="0" w:firstLine="0"/>
      </w:pPr>
    </w:lvl>
    <w:lvl w:ilvl="3">
      <w:start w:val="1"/>
      <w:numFmt w:val="none"/>
      <w:pStyle w:val="Titre4"/>
      <w:suff w:val="nothing"/>
      <w:lvlText w:val=""/>
      <w:lvlJc w:val="left"/>
      <w:pPr>
        <w:ind w:left="0" w:firstLine="0"/>
      </w:pPr>
    </w:lvl>
    <w:lvl w:ilvl="4">
      <w:start w:val="1"/>
      <w:numFmt w:val="none"/>
      <w:pStyle w:val="Titre5"/>
      <w:suff w:val="nothing"/>
      <w:lvlText w:val=""/>
      <w:lvlJc w:val="left"/>
      <w:pPr>
        <w:ind w:left="0" w:firstLine="0"/>
      </w:pPr>
    </w:lvl>
    <w:lvl w:ilvl="5">
      <w:start w:val="1"/>
      <w:numFmt w:val="none"/>
      <w:pStyle w:val="Titre6"/>
      <w:suff w:val="nothing"/>
      <w:lvlText w:val=""/>
      <w:lvlJc w:val="left"/>
      <w:pPr>
        <w:ind w:left="0" w:firstLine="0"/>
      </w:pPr>
    </w:lvl>
    <w:lvl w:ilvl="6">
      <w:start w:val="1"/>
      <w:numFmt w:val="none"/>
      <w:pStyle w:val="Titre7"/>
      <w:suff w:val="nothing"/>
      <w:lvlText w:val=""/>
      <w:lvlJc w:val="left"/>
      <w:pPr>
        <w:ind w:left="0" w:firstLine="0"/>
      </w:pPr>
    </w:lvl>
    <w:lvl w:ilvl="7">
      <w:start w:val="1"/>
      <w:numFmt w:val="none"/>
      <w:pStyle w:val="Titre8"/>
      <w:suff w:val="nothing"/>
      <w:lvlText w:val=""/>
      <w:lvlJc w:val="left"/>
      <w:pPr>
        <w:ind w:left="0" w:firstLine="0"/>
      </w:pPr>
    </w:lvl>
    <w:lvl w:ilvl="8">
      <w:start w:val="1"/>
      <w:numFmt w:val="none"/>
      <w:pStyle w:val="Titre9"/>
      <w:suff w:val="nothing"/>
      <w:lvlText w:val=""/>
      <w:lvlJc w:val="left"/>
      <w:pPr>
        <w:ind w:left="0" w:firstLine="0"/>
      </w:pPr>
    </w:lvl>
  </w:abstractNum>
  <w:abstractNum w:abstractNumId="26" w15:restartNumberingAfterBreak="0">
    <w:nsid w:val="3B8F1C77"/>
    <w:multiLevelType w:val="hybridMultilevel"/>
    <w:tmpl w:val="8DC41D5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DC74B3C"/>
    <w:multiLevelType w:val="hybridMultilevel"/>
    <w:tmpl w:val="E91EE52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8" w15:restartNumberingAfterBreak="0">
    <w:nsid w:val="3E422F60"/>
    <w:multiLevelType w:val="hybridMultilevel"/>
    <w:tmpl w:val="BE2C52F8"/>
    <w:lvl w:ilvl="0" w:tplc="9328E996">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03620EB"/>
    <w:multiLevelType w:val="hybridMultilevel"/>
    <w:tmpl w:val="B704C796"/>
    <w:lvl w:ilvl="0" w:tplc="040C000F">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0" w15:restartNumberingAfterBreak="0">
    <w:nsid w:val="46F432D1"/>
    <w:multiLevelType w:val="hybridMultilevel"/>
    <w:tmpl w:val="20DAB1B4"/>
    <w:lvl w:ilvl="0" w:tplc="E9C81EBA">
      <w:start w:val="1"/>
      <w:numFmt w:val="decimal"/>
      <w:pStyle w:val="Titre2"/>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1" w15:restartNumberingAfterBreak="0">
    <w:nsid w:val="49AB75E8"/>
    <w:multiLevelType w:val="hybridMultilevel"/>
    <w:tmpl w:val="28046A72"/>
    <w:lvl w:ilvl="0" w:tplc="040C000D">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2" w15:restartNumberingAfterBreak="0">
    <w:nsid w:val="5132339E"/>
    <w:multiLevelType w:val="hybridMultilevel"/>
    <w:tmpl w:val="D502329E"/>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3" w15:restartNumberingAfterBreak="0">
    <w:nsid w:val="514C28D4"/>
    <w:multiLevelType w:val="hybridMultilevel"/>
    <w:tmpl w:val="BCB88DE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4" w15:restartNumberingAfterBreak="0">
    <w:nsid w:val="554D2955"/>
    <w:multiLevelType w:val="hybridMultilevel"/>
    <w:tmpl w:val="A8E621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56DE44F4"/>
    <w:multiLevelType w:val="hybridMultilevel"/>
    <w:tmpl w:val="A3628B2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6" w15:restartNumberingAfterBreak="0">
    <w:nsid w:val="58614953"/>
    <w:multiLevelType w:val="hybridMultilevel"/>
    <w:tmpl w:val="7D941A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5D9860D0"/>
    <w:multiLevelType w:val="hybridMultilevel"/>
    <w:tmpl w:val="8F4839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61392202"/>
    <w:multiLevelType w:val="hybridMultilevel"/>
    <w:tmpl w:val="98684CF6"/>
    <w:lvl w:ilvl="0" w:tplc="040C000B">
      <w:start w:val="1"/>
      <w:numFmt w:val="bullet"/>
      <w:lvlText w:val=""/>
      <w:lvlJc w:val="left"/>
      <w:pPr>
        <w:ind w:left="360" w:hanging="360"/>
      </w:pPr>
      <w:rPr>
        <w:rFonts w:ascii="Wingdings" w:hAnsi="Wingdings"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9" w15:restartNumberingAfterBreak="0">
    <w:nsid w:val="677A74D8"/>
    <w:multiLevelType w:val="multilevel"/>
    <w:tmpl w:val="821ABA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9012833"/>
    <w:multiLevelType w:val="hybridMultilevel"/>
    <w:tmpl w:val="B15494E4"/>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1" w15:restartNumberingAfterBreak="0">
    <w:nsid w:val="6A713511"/>
    <w:multiLevelType w:val="hybridMultilevel"/>
    <w:tmpl w:val="F802014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6C9028B5"/>
    <w:multiLevelType w:val="hybridMultilevel"/>
    <w:tmpl w:val="C8DA01BE"/>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3" w15:restartNumberingAfterBreak="0">
    <w:nsid w:val="6CE568F5"/>
    <w:multiLevelType w:val="hybridMultilevel"/>
    <w:tmpl w:val="B30C438E"/>
    <w:lvl w:ilvl="0" w:tplc="5DC2749A">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6FA8566B"/>
    <w:multiLevelType w:val="hybridMultilevel"/>
    <w:tmpl w:val="1C22B3FA"/>
    <w:lvl w:ilvl="0" w:tplc="040C000F">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45" w15:restartNumberingAfterBreak="0">
    <w:nsid w:val="72DF24B1"/>
    <w:multiLevelType w:val="hybridMultilevel"/>
    <w:tmpl w:val="C00E80FE"/>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6" w15:restartNumberingAfterBreak="0">
    <w:nsid w:val="7A94595F"/>
    <w:multiLevelType w:val="hybridMultilevel"/>
    <w:tmpl w:val="978A1EC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7BCF114B"/>
    <w:multiLevelType w:val="hybridMultilevel"/>
    <w:tmpl w:val="3516DC3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7CA81922"/>
    <w:multiLevelType w:val="hybridMultilevel"/>
    <w:tmpl w:val="C4C8DD28"/>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9" w15:restartNumberingAfterBreak="0">
    <w:nsid w:val="7CCD0A89"/>
    <w:multiLevelType w:val="hybridMultilevel"/>
    <w:tmpl w:val="C598078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num w:numId="1" w16cid:durableId="91630933">
    <w:abstractNumId w:val="30"/>
  </w:num>
  <w:num w:numId="2" w16cid:durableId="1876505561">
    <w:abstractNumId w:val="25"/>
  </w:num>
  <w:num w:numId="3" w16cid:durableId="1153326989">
    <w:abstractNumId w:val="30"/>
    <w:lvlOverride w:ilvl="0">
      <w:startOverride w:val="1"/>
    </w:lvlOverride>
  </w:num>
  <w:num w:numId="4" w16cid:durableId="723989037">
    <w:abstractNumId w:val="17"/>
  </w:num>
  <w:num w:numId="5" w16cid:durableId="1340422293">
    <w:abstractNumId w:val="48"/>
  </w:num>
  <w:num w:numId="6" w16cid:durableId="1909261495">
    <w:abstractNumId w:val="1"/>
  </w:num>
  <w:num w:numId="7" w16cid:durableId="2011440498">
    <w:abstractNumId w:val="28"/>
  </w:num>
  <w:num w:numId="8" w16cid:durableId="2001301463">
    <w:abstractNumId w:val="40"/>
  </w:num>
  <w:num w:numId="9" w16cid:durableId="442917743">
    <w:abstractNumId w:val="17"/>
    <w:lvlOverride w:ilvl="0">
      <w:startOverride w:val="1"/>
    </w:lvlOverride>
  </w:num>
  <w:num w:numId="10" w16cid:durableId="139615307">
    <w:abstractNumId w:val="38"/>
  </w:num>
  <w:num w:numId="11" w16cid:durableId="263464515">
    <w:abstractNumId w:val="11"/>
  </w:num>
  <w:num w:numId="12" w16cid:durableId="1716391798">
    <w:abstractNumId w:val="36"/>
  </w:num>
  <w:num w:numId="13" w16cid:durableId="1896745254">
    <w:abstractNumId w:val="23"/>
  </w:num>
  <w:num w:numId="14" w16cid:durableId="1310019152">
    <w:abstractNumId w:val="39"/>
  </w:num>
  <w:num w:numId="15" w16cid:durableId="1259679894">
    <w:abstractNumId w:val="19"/>
  </w:num>
  <w:num w:numId="16" w16cid:durableId="437796623">
    <w:abstractNumId w:val="18"/>
  </w:num>
  <w:num w:numId="17" w16cid:durableId="393699210">
    <w:abstractNumId w:val="22"/>
  </w:num>
  <w:num w:numId="18" w16cid:durableId="1725786773">
    <w:abstractNumId w:val="12"/>
  </w:num>
  <w:num w:numId="19" w16cid:durableId="865217468">
    <w:abstractNumId w:val="49"/>
  </w:num>
  <w:num w:numId="20" w16cid:durableId="233710363">
    <w:abstractNumId w:val="43"/>
  </w:num>
  <w:num w:numId="21" w16cid:durableId="1152214606">
    <w:abstractNumId w:val="7"/>
  </w:num>
  <w:num w:numId="22" w16cid:durableId="1041633554">
    <w:abstractNumId w:val="9"/>
  </w:num>
  <w:num w:numId="23" w16cid:durableId="1951231621">
    <w:abstractNumId w:val="26"/>
  </w:num>
  <w:num w:numId="24" w16cid:durableId="2143186601">
    <w:abstractNumId w:val="8"/>
  </w:num>
  <w:num w:numId="25" w16cid:durableId="1970043174">
    <w:abstractNumId w:val="17"/>
    <w:lvlOverride w:ilvl="0">
      <w:startOverride w:val="1"/>
    </w:lvlOverride>
  </w:num>
  <w:num w:numId="26" w16cid:durableId="305817814">
    <w:abstractNumId w:val="21"/>
  </w:num>
  <w:num w:numId="27" w16cid:durableId="1779643379">
    <w:abstractNumId w:val="24"/>
  </w:num>
  <w:num w:numId="28" w16cid:durableId="238027255">
    <w:abstractNumId w:val="3"/>
  </w:num>
  <w:num w:numId="29" w16cid:durableId="760105741">
    <w:abstractNumId w:val="45"/>
  </w:num>
  <w:num w:numId="30" w16cid:durableId="1775055877">
    <w:abstractNumId w:val="35"/>
  </w:num>
  <w:num w:numId="31" w16cid:durableId="192234571">
    <w:abstractNumId w:val="17"/>
    <w:lvlOverride w:ilvl="0">
      <w:startOverride w:val="1"/>
    </w:lvlOverride>
  </w:num>
  <w:num w:numId="32" w16cid:durableId="1346592937">
    <w:abstractNumId w:val="47"/>
  </w:num>
  <w:num w:numId="33" w16cid:durableId="1971395006">
    <w:abstractNumId w:val="44"/>
  </w:num>
  <w:num w:numId="34" w16cid:durableId="246427216">
    <w:abstractNumId w:val="33"/>
  </w:num>
  <w:num w:numId="35" w16cid:durableId="755399114">
    <w:abstractNumId w:val="6"/>
  </w:num>
  <w:num w:numId="36" w16cid:durableId="1451391896">
    <w:abstractNumId w:val="29"/>
  </w:num>
  <w:num w:numId="37" w16cid:durableId="334266026">
    <w:abstractNumId w:val="5"/>
  </w:num>
  <w:num w:numId="38" w16cid:durableId="1528056983">
    <w:abstractNumId w:val="13"/>
  </w:num>
  <w:num w:numId="39" w16cid:durableId="2006401075">
    <w:abstractNumId w:val="10"/>
  </w:num>
  <w:num w:numId="40" w16cid:durableId="1235235093">
    <w:abstractNumId w:val="14"/>
  </w:num>
  <w:num w:numId="41" w16cid:durableId="480927501">
    <w:abstractNumId w:val="32"/>
  </w:num>
  <w:num w:numId="42" w16cid:durableId="132406766">
    <w:abstractNumId w:val="31"/>
  </w:num>
  <w:num w:numId="43" w16cid:durableId="992873221">
    <w:abstractNumId w:val="46"/>
  </w:num>
  <w:num w:numId="44" w16cid:durableId="2067023508">
    <w:abstractNumId w:val="41"/>
  </w:num>
  <w:num w:numId="45" w16cid:durableId="1290472145">
    <w:abstractNumId w:val="15"/>
  </w:num>
  <w:num w:numId="46" w16cid:durableId="938215067">
    <w:abstractNumId w:val="2"/>
  </w:num>
  <w:num w:numId="47" w16cid:durableId="1564026512">
    <w:abstractNumId w:val="4"/>
  </w:num>
  <w:num w:numId="48" w16cid:durableId="194543216">
    <w:abstractNumId w:val="42"/>
  </w:num>
  <w:num w:numId="49" w16cid:durableId="854684480">
    <w:abstractNumId w:val="20"/>
  </w:num>
  <w:num w:numId="50" w16cid:durableId="1436748755">
    <w:abstractNumId w:val="27"/>
  </w:num>
  <w:num w:numId="51" w16cid:durableId="1922371319">
    <w:abstractNumId w:val="34"/>
  </w:num>
  <w:num w:numId="52" w16cid:durableId="1674576038">
    <w:abstractNumId w:val="0"/>
  </w:num>
  <w:num w:numId="53" w16cid:durableId="1776172778">
    <w:abstractNumId w:val="37"/>
  </w:num>
  <w:num w:numId="54" w16cid:durableId="1529876374">
    <w:abstractNumId w:val="16"/>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44D2"/>
    <w:rsid w:val="000011D3"/>
    <w:rsid w:val="00002DFA"/>
    <w:rsid w:val="000045C6"/>
    <w:rsid w:val="00005477"/>
    <w:rsid w:val="00006005"/>
    <w:rsid w:val="0001127D"/>
    <w:rsid w:val="0001267B"/>
    <w:rsid w:val="000144F9"/>
    <w:rsid w:val="00016423"/>
    <w:rsid w:val="00020400"/>
    <w:rsid w:val="000205AA"/>
    <w:rsid w:val="00023E7E"/>
    <w:rsid w:val="00031939"/>
    <w:rsid w:val="00037B89"/>
    <w:rsid w:val="00053F04"/>
    <w:rsid w:val="00054287"/>
    <w:rsid w:val="00055A25"/>
    <w:rsid w:val="00057206"/>
    <w:rsid w:val="00060A2C"/>
    <w:rsid w:val="00064AD1"/>
    <w:rsid w:val="00064EBA"/>
    <w:rsid w:val="00066AD6"/>
    <w:rsid w:val="00076DB4"/>
    <w:rsid w:val="00083EFC"/>
    <w:rsid w:val="00086310"/>
    <w:rsid w:val="00087635"/>
    <w:rsid w:val="0009040C"/>
    <w:rsid w:val="00090E2A"/>
    <w:rsid w:val="00091739"/>
    <w:rsid w:val="0009505A"/>
    <w:rsid w:val="0009599A"/>
    <w:rsid w:val="000A3C79"/>
    <w:rsid w:val="000A4A88"/>
    <w:rsid w:val="000A6262"/>
    <w:rsid w:val="000A6288"/>
    <w:rsid w:val="000B3DBF"/>
    <w:rsid w:val="000D1244"/>
    <w:rsid w:val="000D3105"/>
    <w:rsid w:val="000D373B"/>
    <w:rsid w:val="000E348E"/>
    <w:rsid w:val="000E6ACE"/>
    <w:rsid w:val="000F5923"/>
    <w:rsid w:val="00101A1A"/>
    <w:rsid w:val="00110043"/>
    <w:rsid w:val="001151C2"/>
    <w:rsid w:val="001155E7"/>
    <w:rsid w:val="00126BE2"/>
    <w:rsid w:val="001326E6"/>
    <w:rsid w:val="00140B5F"/>
    <w:rsid w:val="00142184"/>
    <w:rsid w:val="00160578"/>
    <w:rsid w:val="001606A5"/>
    <w:rsid w:val="00170F29"/>
    <w:rsid w:val="00175575"/>
    <w:rsid w:val="00181533"/>
    <w:rsid w:val="00187A53"/>
    <w:rsid w:val="001903CA"/>
    <w:rsid w:val="001907C2"/>
    <w:rsid w:val="00193E00"/>
    <w:rsid w:val="001A0C97"/>
    <w:rsid w:val="001B0CC2"/>
    <w:rsid w:val="001B0D70"/>
    <w:rsid w:val="001B3BF7"/>
    <w:rsid w:val="001B5D77"/>
    <w:rsid w:val="001C0FFD"/>
    <w:rsid w:val="001C57CE"/>
    <w:rsid w:val="001D0CC8"/>
    <w:rsid w:val="001D14CE"/>
    <w:rsid w:val="001D1968"/>
    <w:rsid w:val="001D387C"/>
    <w:rsid w:val="001D4DF3"/>
    <w:rsid w:val="001D5242"/>
    <w:rsid w:val="001D7DB3"/>
    <w:rsid w:val="001E1E7E"/>
    <w:rsid w:val="001E7D21"/>
    <w:rsid w:val="001F02FB"/>
    <w:rsid w:val="001F0A31"/>
    <w:rsid w:val="001F2403"/>
    <w:rsid w:val="001F31A5"/>
    <w:rsid w:val="001F3605"/>
    <w:rsid w:val="001F5FC3"/>
    <w:rsid w:val="00200C64"/>
    <w:rsid w:val="00201D0A"/>
    <w:rsid w:val="00203300"/>
    <w:rsid w:val="0021543D"/>
    <w:rsid w:val="0022036A"/>
    <w:rsid w:val="00221D89"/>
    <w:rsid w:val="002230FA"/>
    <w:rsid w:val="0022652E"/>
    <w:rsid w:val="00226A70"/>
    <w:rsid w:val="00226A7A"/>
    <w:rsid w:val="00231BDC"/>
    <w:rsid w:val="00232E1F"/>
    <w:rsid w:val="002339BA"/>
    <w:rsid w:val="002343D2"/>
    <w:rsid w:val="00236DAC"/>
    <w:rsid w:val="00242597"/>
    <w:rsid w:val="00242F4C"/>
    <w:rsid w:val="00251418"/>
    <w:rsid w:val="002526A8"/>
    <w:rsid w:val="00262E3B"/>
    <w:rsid w:val="00263DC7"/>
    <w:rsid w:val="00267721"/>
    <w:rsid w:val="00277AAA"/>
    <w:rsid w:val="00280324"/>
    <w:rsid w:val="00281BE8"/>
    <w:rsid w:val="00282E99"/>
    <w:rsid w:val="002843F5"/>
    <w:rsid w:val="00285762"/>
    <w:rsid w:val="00286671"/>
    <w:rsid w:val="00291AC7"/>
    <w:rsid w:val="00293C1E"/>
    <w:rsid w:val="002A0A1B"/>
    <w:rsid w:val="002A70DE"/>
    <w:rsid w:val="002B14AF"/>
    <w:rsid w:val="002B36A4"/>
    <w:rsid w:val="002B3EA7"/>
    <w:rsid w:val="002B56B8"/>
    <w:rsid w:val="002B59F8"/>
    <w:rsid w:val="002D0C71"/>
    <w:rsid w:val="002D22E8"/>
    <w:rsid w:val="002D5648"/>
    <w:rsid w:val="002D5B31"/>
    <w:rsid w:val="002D732E"/>
    <w:rsid w:val="002E0F73"/>
    <w:rsid w:val="002F0D60"/>
    <w:rsid w:val="002F1201"/>
    <w:rsid w:val="002F20D2"/>
    <w:rsid w:val="002F25FD"/>
    <w:rsid w:val="002F6B67"/>
    <w:rsid w:val="00301B3E"/>
    <w:rsid w:val="00303470"/>
    <w:rsid w:val="003047A1"/>
    <w:rsid w:val="00305F37"/>
    <w:rsid w:val="00306DDC"/>
    <w:rsid w:val="003079B5"/>
    <w:rsid w:val="0031145C"/>
    <w:rsid w:val="00317E24"/>
    <w:rsid w:val="00322B10"/>
    <w:rsid w:val="00330ED6"/>
    <w:rsid w:val="00332C3D"/>
    <w:rsid w:val="003350D3"/>
    <w:rsid w:val="0033674E"/>
    <w:rsid w:val="00336AE7"/>
    <w:rsid w:val="00342F59"/>
    <w:rsid w:val="003431CB"/>
    <w:rsid w:val="0034378F"/>
    <w:rsid w:val="00343FAF"/>
    <w:rsid w:val="00344080"/>
    <w:rsid w:val="00350BC2"/>
    <w:rsid w:val="0035134D"/>
    <w:rsid w:val="003527F9"/>
    <w:rsid w:val="00357A98"/>
    <w:rsid w:val="00357B8D"/>
    <w:rsid w:val="003632E7"/>
    <w:rsid w:val="00363C6F"/>
    <w:rsid w:val="0036621C"/>
    <w:rsid w:val="00376874"/>
    <w:rsid w:val="0037715A"/>
    <w:rsid w:val="003778C5"/>
    <w:rsid w:val="003801D3"/>
    <w:rsid w:val="00383536"/>
    <w:rsid w:val="00383989"/>
    <w:rsid w:val="0039091F"/>
    <w:rsid w:val="003A1AB2"/>
    <w:rsid w:val="003A4A8E"/>
    <w:rsid w:val="003A5C3D"/>
    <w:rsid w:val="003A68A5"/>
    <w:rsid w:val="003C0AC7"/>
    <w:rsid w:val="003C5AC0"/>
    <w:rsid w:val="003D001F"/>
    <w:rsid w:val="003D3F7F"/>
    <w:rsid w:val="003E138E"/>
    <w:rsid w:val="003E68D1"/>
    <w:rsid w:val="003E6DAC"/>
    <w:rsid w:val="003E6E65"/>
    <w:rsid w:val="003E7122"/>
    <w:rsid w:val="003F06AF"/>
    <w:rsid w:val="003F2FAC"/>
    <w:rsid w:val="003F35DF"/>
    <w:rsid w:val="003F7946"/>
    <w:rsid w:val="004024F2"/>
    <w:rsid w:val="00410512"/>
    <w:rsid w:val="004137EC"/>
    <w:rsid w:val="004145CF"/>
    <w:rsid w:val="00415AD2"/>
    <w:rsid w:val="004161E6"/>
    <w:rsid w:val="00422BF7"/>
    <w:rsid w:val="00422ED2"/>
    <w:rsid w:val="0042357A"/>
    <w:rsid w:val="004544D2"/>
    <w:rsid w:val="00455E4B"/>
    <w:rsid w:val="00461BBD"/>
    <w:rsid w:val="00465963"/>
    <w:rsid w:val="00470876"/>
    <w:rsid w:val="00470DC7"/>
    <w:rsid w:val="00473E59"/>
    <w:rsid w:val="00477648"/>
    <w:rsid w:val="0049126D"/>
    <w:rsid w:val="00492AC7"/>
    <w:rsid w:val="004959DA"/>
    <w:rsid w:val="004A339C"/>
    <w:rsid w:val="004A4550"/>
    <w:rsid w:val="004A46D4"/>
    <w:rsid w:val="004A6166"/>
    <w:rsid w:val="004A624F"/>
    <w:rsid w:val="004B3109"/>
    <w:rsid w:val="004C1D9C"/>
    <w:rsid w:val="004C2464"/>
    <w:rsid w:val="004C53C3"/>
    <w:rsid w:val="004C7F38"/>
    <w:rsid w:val="004D001F"/>
    <w:rsid w:val="004D1AD6"/>
    <w:rsid w:val="004D41EE"/>
    <w:rsid w:val="004D5AE1"/>
    <w:rsid w:val="004D71C1"/>
    <w:rsid w:val="004F54D1"/>
    <w:rsid w:val="005043E4"/>
    <w:rsid w:val="00511DE4"/>
    <w:rsid w:val="00514F43"/>
    <w:rsid w:val="005163B6"/>
    <w:rsid w:val="0052720C"/>
    <w:rsid w:val="00531E19"/>
    <w:rsid w:val="00541788"/>
    <w:rsid w:val="00544E35"/>
    <w:rsid w:val="00547397"/>
    <w:rsid w:val="0055139B"/>
    <w:rsid w:val="00552015"/>
    <w:rsid w:val="00553EAA"/>
    <w:rsid w:val="00554933"/>
    <w:rsid w:val="005643BE"/>
    <w:rsid w:val="005664A9"/>
    <w:rsid w:val="0057001E"/>
    <w:rsid w:val="005709B4"/>
    <w:rsid w:val="00571BA3"/>
    <w:rsid w:val="00573D27"/>
    <w:rsid w:val="00581826"/>
    <w:rsid w:val="00583BD0"/>
    <w:rsid w:val="005862C2"/>
    <w:rsid w:val="00593D04"/>
    <w:rsid w:val="00596174"/>
    <w:rsid w:val="005A05C3"/>
    <w:rsid w:val="005A1ACA"/>
    <w:rsid w:val="005A532E"/>
    <w:rsid w:val="005B2608"/>
    <w:rsid w:val="005B6187"/>
    <w:rsid w:val="005B711D"/>
    <w:rsid w:val="005B76B1"/>
    <w:rsid w:val="005C171D"/>
    <w:rsid w:val="005C3873"/>
    <w:rsid w:val="005C41DE"/>
    <w:rsid w:val="005C5A5C"/>
    <w:rsid w:val="005C64EF"/>
    <w:rsid w:val="005C7B9C"/>
    <w:rsid w:val="005D3A3E"/>
    <w:rsid w:val="005E14E5"/>
    <w:rsid w:val="005E65A4"/>
    <w:rsid w:val="005E7BD0"/>
    <w:rsid w:val="005F4AAF"/>
    <w:rsid w:val="00602589"/>
    <w:rsid w:val="00610FC0"/>
    <w:rsid w:val="00614220"/>
    <w:rsid w:val="00615550"/>
    <w:rsid w:val="00615AED"/>
    <w:rsid w:val="00616B0B"/>
    <w:rsid w:val="00620ABF"/>
    <w:rsid w:val="00622327"/>
    <w:rsid w:val="00622C65"/>
    <w:rsid w:val="00623644"/>
    <w:rsid w:val="00624427"/>
    <w:rsid w:val="006253AE"/>
    <w:rsid w:val="006336AD"/>
    <w:rsid w:val="00635F47"/>
    <w:rsid w:val="006362A8"/>
    <w:rsid w:val="00641C2C"/>
    <w:rsid w:val="00644C5E"/>
    <w:rsid w:val="006462EE"/>
    <w:rsid w:val="00646A91"/>
    <w:rsid w:val="00653460"/>
    <w:rsid w:val="00653743"/>
    <w:rsid w:val="006541E0"/>
    <w:rsid w:val="00656B8D"/>
    <w:rsid w:val="006677C0"/>
    <w:rsid w:val="00670DD9"/>
    <w:rsid w:val="00671D76"/>
    <w:rsid w:val="00673070"/>
    <w:rsid w:val="00673A03"/>
    <w:rsid w:val="00686967"/>
    <w:rsid w:val="0068789D"/>
    <w:rsid w:val="006A078D"/>
    <w:rsid w:val="006A432B"/>
    <w:rsid w:val="006A75F1"/>
    <w:rsid w:val="006B5C86"/>
    <w:rsid w:val="006B5F5A"/>
    <w:rsid w:val="006B61B2"/>
    <w:rsid w:val="006B62A2"/>
    <w:rsid w:val="006C4A94"/>
    <w:rsid w:val="006D1360"/>
    <w:rsid w:val="006D1C9C"/>
    <w:rsid w:val="006D2C17"/>
    <w:rsid w:val="006D2E03"/>
    <w:rsid w:val="006D3A03"/>
    <w:rsid w:val="006D4C48"/>
    <w:rsid w:val="006D7673"/>
    <w:rsid w:val="006E0768"/>
    <w:rsid w:val="006E0D64"/>
    <w:rsid w:val="006E3F3D"/>
    <w:rsid w:val="006E76AC"/>
    <w:rsid w:val="006F2635"/>
    <w:rsid w:val="00703BB1"/>
    <w:rsid w:val="00705A8A"/>
    <w:rsid w:val="007120DF"/>
    <w:rsid w:val="00712799"/>
    <w:rsid w:val="00712B6C"/>
    <w:rsid w:val="00713149"/>
    <w:rsid w:val="00713EC6"/>
    <w:rsid w:val="00714A20"/>
    <w:rsid w:val="0071549E"/>
    <w:rsid w:val="0071665C"/>
    <w:rsid w:val="00716D00"/>
    <w:rsid w:val="007202A3"/>
    <w:rsid w:val="007221A0"/>
    <w:rsid w:val="00723C5B"/>
    <w:rsid w:val="00727318"/>
    <w:rsid w:val="00730C61"/>
    <w:rsid w:val="00734D59"/>
    <w:rsid w:val="007428C4"/>
    <w:rsid w:val="00750929"/>
    <w:rsid w:val="00755341"/>
    <w:rsid w:val="0075597C"/>
    <w:rsid w:val="00757690"/>
    <w:rsid w:val="00760B74"/>
    <w:rsid w:val="00761974"/>
    <w:rsid w:val="00766207"/>
    <w:rsid w:val="007729CF"/>
    <w:rsid w:val="0077527E"/>
    <w:rsid w:val="00776F15"/>
    <w:rsid w:val="00777481"/>
    <w:rsid w:val="007801C4"/>
    <w:rsid w:val="00781061"/>
    <w:rsid w:val="007828FF"/>
    <w:rsid w:val="0078306B"/>
    <w:rsid w:val="007858F1"/>
    <w:rsid w:val="00785FFC"/>
    <w:rsid w:val="00791A72"/>
    <w:rsid w:val="007972B4"/>
    <w:rsid w:val="00797D2D"/>
    <w:rsid w:val="007A3DC8"/>
    <w:rsid w:val="007A712C"/>
    <w:rsid w:val="007C4060"/>
    <w:rsid w:val="007C799B"/>
    <w:rsid w:val="007C7BDB"/>
    <w:rsid w:val="007D1980"/>
    <w:rsid w:val="007D19D2"/>
    <w:rsid w:val="007D50A9"/>
    <w:rsid w:val="007E0DD7"/>
    <w:rsid w:val="007E22B6"/>
    <w:rsid w:val="007E47B4"/>
    <w:rsid w:val="007E62AD"/>
    <w:rsid w:val="007E6382"/>
    <w:rsid w:val="007F1819"/>
    <w:rsid w:val="007F2053"/>
    <w:rsid w:val="007F474E"/>
    <w:rsid w:val="007F5711"/>
    <w:rsid w:val="00803AA9"/>
    <w:rsid w:val="00804287"/>
    <w:rsid w:val="008054C3"/>
    <w:rsid w:val="008058C6"/>
    <w:rsid w:val="008062B9"/>
    <w:rsid w:val="00806F44"/>
    <w:rsid w:val="0081126F"/>
    <w:rsid w:val="008163C7"/>
    <w:rsid w:val="008240F3"/>
    <w:rsid w:val="00826236"/>
    <w:rsid w:val="0082623C"/>
    <w:rsid w:val="008264EF"/>
    <w:rsid w:val="00830584"/>
    <w:rsid w:val="0083511E"/>
    <w:rsid w:val="008355C0"/>
    <w:rsid w:val="00843FF6"/>
    <w:rsid w:val="008446A5"/>
    <w:rsid w:val="00850E5B"/>
    <w:rsid w:val="00851A6D"/>
    <w:rsid w:val="00853D1A"/>
    <w:rsid w:val="00857069"/>
    <w:rsid w:val="0086018E"/>
    <w:rsid w:val="008679B4"/>
    <w:rsid w:val="00877E31"/>
    <w:rsid w:val="00883291"/>
    <w:rsid w:val="008840A4"/>
    <w:rsid w:val="00886720"/>
    <w:rsid w:val="008921DC"/>
    <w:rsid w:val="008942AD"/>
    <w:rsid w:val="00897201"/>
    <w:rsid w:val="00897562"/>
    <w:rsid w:val="00897F72"/>
    <w:rsid w:val="008A1D4A"/>
    <w:rsid w:val="008A235B"/>
    <w:rsid w:val="008A2580"/>
    <w:rsid w:val="008A3979"/>
    <w:rsid w:val="008A7B15"/>
    <w:rsid w:val="008B1DC9"/>
    <w:rsid w:val="008B3A63"/>
    <w:rsid w:val="008C6007"/>
    <w:rsid w:val="008C7707"/>
    <w:rsid w:val="008D08A9"/>
    <w:rsid w:val="008D1034"/>
    <w:rsid w:val="008D2440"/>
    <w:rsid w:val="008D335C"/>
    <w:rsid w:val="008D79EA"/>
    <w:rsid w:val="008E4BD8"/>
    <w:rsid w:val="008F1235"/>
    <w:rsid w:val="008F3B56"/>
    <w:rsid w:val="008F48A5"/>
    <w:rsid w:val="008F5683"/>
    <w:rsid w:val="00902AFD"/>
    <w:rsid w:val="0090320D"/>
    <w:rsid w:val="009038D0"/>
    <w:rsid w:val="00903F3D"/>
    <w:rsid w:val="00904D24"/>
    <w:rsid w:val="00906809"/>
    <w:rsid w:val="00906886"/>
    <w:rsid w:val="00910078"/>
    <w:rsid w:val="009109E1"/>
    <w:rsid w:val="00912CA1"/>
    <w:rsid w:val="009225AF"/>
    <w:rsid w:val="0092592F"/>
    <w:rsid w:val="009275D5"/>
    <w:rsid w:val="009303BE"/>
    <w:rsid w:val="00935B6D"/>
    <w:rsid w:val="00936112"/>
    <w:rsid w:val="0093772A"/>
    <w:rsid w:val="00951CF3"/>
    <w:rsid w:val="00953243"/>
    <w:rsid w:val="00954FF3"/>
    <w:rsid w:val="00960EB7"/>
    <w:rsid w:val="009700A4"/>
    <w:rsid w:val="00976594"/>
    <w:rsid w:val="0098087E"/>
    <w:rsid w:val="00981DA5"/>
    <w:rsid w:val="00984460"/>
    <w:rsid w:val="00996E3B"/>
    <w:rsid w:val="009973BF"/>
    <w:rsid w:val="009A0A65"/>
    <w:rsid w:val="009A100D"/>
    <w:rsid w:val="009A1A69"/>
    <w:rsid w:val="009A354F"/>
    <w:rsid w:val="009B1F9E"/>
    <w:rsid w:val="009B2B77"/>
    <w:rsid w:val="009B4DC7"/>
    <w:rsid w:val="009B501A"/>
    <w:rsid w:val="009B6FD0"/>
    <w:rsid w:val="009B7979"/>
    <w:rsid w:val="009C3C06"/>
    <w:rsid w:val="009C3D83"/>
    <w:rsid w:val="009C422F"/>
    <w:rsid w:val="009C5BD4"/>
    <w:rsid w:val="009C74B2"/>
    <w:rsid w:val="009D2726"/>
    <w:rsid w:val="009D3317"/>
    <w:rsid w:val="009D6A39"/>
    <w:rsid w:val="009E24D9"/>
    <w:rsid w:val="009E3016"/>
    <w:rsid w:val="009E7FD6"/>
    <w:rsid w:val="009F2479"/>
    <w:rsid w:val="009F3217"/>
    <w:rsid w:val="009F3648"/>
    <w:rsid w:val="009F38CD"/>
    <w:rsid w:val="009F4FEA"/>
    <w:rsid w:val="009F57EE"/>
    <w:rsid w:val="00A00222"/>
    <w:rsid w:val="00A02F05"/>
    <w:rsid w:val="00A03BE9"/>
    <w:rsid w:val="00A07128"/>
    <w:rsid w:val="00A15748"/>
    <w:rsid w:val="00A16279"/>
    <w:rsid w:val="00A16AAA"/>
    <w:rsid w:val="00A17ABB"/>
    <w:rsid w:val="00A2184B"/>
    <w:rsid w:val="00A25766"/>
    <w:rsid w:val="00A27B45"/>
    <w:rsid w:val="00A42F91"/>
    <w:rsid w:val="00A44DDF"/>
    <w:rsid w:val="00A45EE7"/>
    <w:rsid w:val="00A564C2"/>
    <w:rsid w:val="00A57F88"/>
    <w:rsid w:val="00A61EA7"/>
    <w:rsid w:val="00A62F01"/>
    <w:rsid w:val="00A6538F"/>
    <w:rsid w:val="00A65A34"/>
    <w:rsid w:val="00A67EE5"/>
    <w:rsid w:val="00A70CD4"/>
    <w:rsid w:val="00A71914"/>
    <w:rsid w:val="00A75841"/>
    <w:rsid w:val="00A760A6"/>
    <w:rsid w:val="00A776B7"/>
    <w:rsid w:val="00A811F5"/>
    <w:rsid w:val="00A83B37"/>
    <w:rsid w:val="00A8448E"/>
    <w:rsid w:val="00A85635"/>
    <w:rsid w:val="00A86DB8"/>
    <w:rsid w:val="00A9006F"/>
    <w:rsid w:val="00A909E6"/>
    <w:rsid w:val="00A91790"/>
    <w:rsid w:val="00A918EF"/>
    <w:rsid w:val="00A97059"/>
    <w:rsid w:val="00AA2C9E"/>
    <w:rsid w:val="00AA7922"/>
    <w:rsid w:val="00AA7E25"/>
    <w:rsid w:val="00AB1C85"/>
    <w:rsid w:val="00AB64D0"/>
    <w:rsid w:val="00AC0A14"/>
    <w:rsid w:val="00AC0B3A"/>
    <w:rsid w:val="00AC2BC1"/>
    <w:rsid w:val="00AC40AA"/>
    <w:rsid w:val="00AC6266"/>
    <w:rsid w:val="00AD37EA"/>
    <w:rsid w:val="00AD4675"/>
    <w:rsid w:val="00AE3973"/>
    <w:rsid w:val="00AF06B6"/>
    <w:rsid w:val="00AF0D31"/>
    <w:rsid w:val="00AF11C3"/>
    <w:rsid w:val="00AF127A"/>
    <w:rsid w:val="00AF16AD"/>
    <w:rsid w:val="00AF284D"/>
    <w:rsid w:val="00B0278E"/>
    <w:rsid w:val="00B04A95"/>
    <w:rsid w:val="00B114CD"/>
    <w:rsid w:val="00B1626F"/>
    <w:rsid w:val="00B21FD5"/>
    <w:rsid w:val="00B2581B"/>
    <w:rsid w:val="00B26A71"/>
    <w:rsid w:val="00B36D63"/>
    <w:rsid w:val="00B46278"/>
    <w:rsid w:val="00B47E87"/>
    <w:rsid w:val="00B52377"/>
    <w:rsid w:val="00B57769"/>
    <w:rsid w:val="00B6312B"/>
    <w:rsid w:val="00B65DA1"/>
    <w:rsid w:val="00B712B4"/>
    <w:rsid w:val="00B74A90"/>
    <w:rsid w:val="00B74B54"/>
    <w:rsid w:val="00B75D45"/>
    <w:rsid w:val="00B80B9C"/>
    <w:rsid w:val="00B8183E"/>
    <w:rsid w:val="00B82367"/>
    <w:rsid w:val="00B8506B"/>
    <w:rsid w:val="00B87642"/>
    <w:rsid w:val="00B87980"/>
    <w:rsid w:val="00B879B2"/>
    <w:rsid w:val="00B9230B"/>
    <w:rsid w:val="00B92A40"/>
    <w:rsid w:val="00B954BE"/>
    <w:rsid w:val="00BA5FBD"/>
    <w:rsid w:val="00BB6A4B"/>
    <w:rsid w:val="00BC1F2A"/>
    <w:rsid w:val="00BC475C"/>
    <w:rsid w:val="00BC48DA"/>
    <w:rsid w:val="00BC4A88"/>
    <w:rsid w:val="00BC7546"/>
    <w:rsid w:val="00BD1F1E"/>
    <w:rsid w:val="00BD62CA"/>
    <w:rsid w:val="00BD7893"/>
    <w:rsid w:val="00BE13C2"/>
    <w:rsid w:val="00BE21DF"/>
    <w:rsid w:val="00BE2646"/>
    <w:rsid w:val="00BF0870"/>
    <w:rsid w:val="00C0371C"/>
    <w:rsid w:val="00C05018"/>
    <w:rsid w:val="00C12A95"/>
    <w:rsid w:val="00C146F9"/>
    <w:rsid w:val="00C15B5F"/>
    <w:rsid w:val="00C163BC"/>
    <w:rsid w:val="00C1789B"/>
    <w:rsid w:val="00C24B79"/>
    <w:rsid w:val="00C26170"/>
    <w:rsid w:val="00C30347"/>
    <w:rsid w:val="00C35F4C"/>
    <w:rsid w:val="00C360E0"/>
    <w:rsid w:val="00C3637D"/>
    <w:rsid w:val="00C4460D"/>
    <w:rsid w:val="00C4545A"/>
    <w:rsid w:val="00C47B69"/>
    <w:rsid w:val="00C5132D"/>
    <w:rsid w:val="00C519F7"/>
    <w:rsid w:val="00C67687"/>
    <w:rsid w:val="00C719EF"/>
    <w:rsid w:val="00C72114"/>
    <w:rsid w:val="00C73BE3"/>
    <w:rsid w:val="00C755D9"/>
    <w:rsid w:val="00C80808"/>
    <w:rsid w:val="00C81661"/>
    <w:rsid w:val="00C84BEF"/>
    <w:rsid w:val="00C9087D"/>
    <w:rsid w:val="00C92361"/>
    <w:rsid w:val="00C9288D"/>
    <w:rsid w:val="00C94378"/>
    <w:rsid w:val="00C96438"/>
    <w:rsid w:val="00C975EC"/>
    <w:rsid w:val="00CA3DF0"/>
    <w:rsid w:val="00CA54C5"/>
    <w:rsid w:val="00CA5DE1"/>
    <w:rsid w:val="00CA76C6"/>
    <w:rsid w:val="00CA7B7E"/>
    <w:rsid w:val="00CB0460"/>
    <w:rsid w:val="00CB1B76"/>
    <w:rsid w:val="00CB54BD"/>
    <w:rsid w:val="00CB71F8"/>
    <w:rsid w:val="00CC0CCA"/>
    <w:rsid w:val="00CC6868"/>
    <w:rsid w:val="00CC6A3C"/>
    <w:rsid w:val="00CD169C"/>
    <w:rsid w:val="00CD5DB0"/>
    <w:rsid w:val="00CD6F39"/>
    <w:rsid w:val="00CE3A80"/>
    <w:rsid w:val="00CE4E5F"/>
    <w:rsid w:val="00CE6286"/>
    <w:rsid w:val="00CF02AD"/>
    <w:rsid w:val="00CF0DBE"/>
    <w:rsid w:val="00CF638E"/>
    <w:rsid w:val="00D00F8F"/>
    <w:rsid w:val="00D0241A"/>
    <w:rsid w:val="00D10EEA"/>
    <w:rsid w:val="00D1126B"/>
    <w:rsid w:val="00D11774"/>
    <w:rsid w:val="00D11D61"/>
    <w:rsid w:val="00D15040"/>
    <w:rsid w:val="00D16B72"/>
    <w:rsid w:val="00D200B9"/>
    <w:rsid w:val="00D22052"/>
    <w:rsid w:val="00D24B14"/>
    <w:rsid w:val="00D30EB3"/>
    <w:rsid w:val="00D34E3A"/>
    <w:rsid w:val="00D403AB"/>
    <w:rsid w:val="00D43193"/>
    <w:rsid w:val="00D45844"/>
    <w:rsid w:val="00D472FC"/>
    <w:rsid w:val="00D534FF"/>
    <w:rsid w:val="00D5639B"/>
    <w:rsid w:val="00D61FD5"/>
    <w:rsid w:val="00D62E64"/>
    <w:rsid w:val="00D63973"/>
    <w:rsid w:val="00D64CC6"/>
    <w:rsid w:val="00D66120"/>
    <w:rsid w:val="00D71A1E"/>
    <w:rsid w:val="00D73F0D"/>
    <w:rsid w:val="00D753A6"/>
    <w:rsid w:val="00D76908"/>
    <w:rsid w:val="00D779FA"/>
    <w:rsid w:val="00D80C63"/>
    <w:rsid w:val="00D830BE"/>
    <w:rsid w:val="00D84343"/>
    <w:rsid w:val="00D84B57"/>
    <w:rsid w:val="00D852FB"/>
    <w:rsid w:val="00D86321"/>
    <w:rsid w:val="00D91362"/>
    <w:rsid w:val="00D94B66"/>
    <w:rsid w:val="00D959DB"/>
    <w:rsid w:val="00D96FC2"/>
    <w:rsid w:val="00DA0992"/>
    <w:rsid w:val="00DA35BB"/>
    <w:rsid w:val="00DB0A4B"/>
    <w:rsid w:val="00DB1B73"/>
    <w:rsid w:val="00DB3FF0"/>
    <w:rsid w:val="00DC04B6"/>
    <w:rsid w:val="00DC17C5"/>
    <w:rsid w:val="00DC1ACA"/>
    <w:rsid w:val="00DC23E8"/>
    <w:rsid w:val="00DC7B3D"/>
    <w:rsid w:val="00DD284E"/>
    <w:rsid w:val="00DD64E7"/>
    <w:rsid w:val="00DD750D"/>
    <w:rsid w:val="00DE0505"/>
    <w:rsid w:val="00DE1F63"/>
    <w:rsid w:val="00DE21C5"/>
    <w:rsid w:val="00DF0FD7"/>
    <w:rsid w:val="00DF155B"/>
    <w:rsid w:val="00DF4E37"/>
    <w:rsid w:val="00DF630B"/>
    <w:rsid w:val="00E00064"/>
    <w:rsid w:val="00E001FC"/>
    <w:rsid w:val="00E03650"/>
    <w:rsid w:val="00E038F3"/>
    <w:rsid w:val="00E047E8"/>
    <w:rsid w:val="00E0738F"/>
    <w:rsid w:val="00E10458"/>
    <w:rsid w:val="00E104E1"/>
    <w:rsid w:val="00E13ED3"/>
    <w:rsid w:val="00E210CE"/>
    <w:rsid w:val="00E22C99"/>
    <w:rsid w:val="00E26B0A"/>
    <w:rsid w:val="00E32DAE"/>
    <w:rsid w:val="00E35AE6"/>
    <w:rsid w:val="00E35D4E"/>
    <w:rsid w:val="00E36292"/>
    <w:rsid w:val="00E42F84"/>
    <w:rsid w:val="00E42FEB"/>
    <w:rsid w:val="00E4314C"/>
    <w:rsid w:val="00E51A67"/>
    <w:rsid w:val="00E531F7"/>
    <w:rsid w:val="00E53394"/>
    <w:rsid w:val="00E539EB"/>
    <w:rsid w:val="00E561FF"/>
    <w:rsid w:val="00E56C97"/>
    <w:rsid w:val="00E64154"/>
    <w:rsid w:val="00E6517A"/>
    <w:rsid w:val="00E65C9A"/>
    <w:rsid w:val="00E67453"/>
    <w:rsid w:val="00E71DC5"/>
    <w:rsid w:val="00E74626"/>
    <w:rsid w:val="00E76BD6"/>
    <w:rsid w:val="00E77F8A"/>
    <w:rsid w:val="00E806F0"/>
    <w:rsid w:val="00E86984"/>
    <w:rsid w:val="00E876E1"/>
    <w:rsid w:val="00E931A3"/>
    <w:rsid w:val="00E934D3"/>
    <w:rsid w:val="00EA03F2"/>
    <w:rsid w:val="00EA29E0"/>
    <w:rsid w:val="00EA73C0"/>
    <w:rsid w:val="00EB4081"/>
    <w:rsid w:val="00EB40C2"/>
    <w:rsid w:val="00EB519D"/>
    <w:rsid w:val="00EB6C84"/>
    <w:rsid w:val="00EC3BF2"/>
    <w:rsid w:val="00EC5451"/>
    <w:rsid w:val="00EC6666"/>
    <w:rsid w:val="00ED034F"/>
    <w:rsid w:val="00ED24CE"/>
    <w:rsid w:val="00ED251A"/>
    <w:rsid w:val="00ED2EB8"/>
    <w:rsid w:val="00ED55A1"/>
    <w:rsid w:val="00ED5E90"/>
    <w:rsid w:val="00ED77F2"/>
    <w:rsid w:val="00ED7D38"/>
    <w:rsid w:val="00EE0057"/>
    <w:rsid w:val="00EE1B1D"/>
    <w:rsid w:val="00EE231F"/>
    <w:rsid w:val="00EE31EF"/>
    <w:rsid w:val="00EF4685"/>
    <w:rsid w:val="00EF6FF7"/>
    <w:rsid w:val="00EF7490"/>
    <w:rsid w:val="00F00512"/>
    <w:rsid w:val="00F055EC"/>
    <w:rsid w:val="00F15A51"/>
    <w:rsid w:val="00F20324"/>
    <w:rsid w:val="00F214E0"/>
    <w:rsid w:val="00F301F0"/>
    <w:rsid w:val="00F31E22"/>
    <w:rsid w:val="00F3458F"/>
    <w:rsid w:val="00F345C8"/>
    <w:rsid w:val="00F350DF"/>
    <w:rsid w:val="00F46C16"/>
    <w:rsid w:val="00F6008F"/>
    <w:rsid w:val="00F65E1A"/>
    <w:rsid w:val="00F67C10"/>
    <w:rsid w:val="00F70642"/>
    <w:rsid w:val="00F73DD3"/>
    <w:rsid w:val="00F80CB5"/>
    <w:rsid w:val="00F83EF5"/>
    <w:rsid w:val="00F86D5C"/>
    <w:rsid w:val="00F91085"/>
    <w:rsid w:val="00F93995"/>
    <w:rsid w:val="00F956B9"/>
    <w:rsid w:val="00F95A82"/>
    <w:rsid w:val="00F9694E"/>
    <w:rsid w:val="00FA0AA9"/>
    <w:rsid w:val="00FA11C4"/>
    <w:rsid w:val="00FB2317"/>
    <w:rsid w:val="00FB2987"/>
    <w:rsid w:val="00FB39F4"/>
    <w:rsid w:val="00FB7943"/>
    <w:rsid w:val="00FC0279"/>
    <w:rsid w:val="00FC1034"/>
    <w:rsid w:val="00FC206E"/>
    <w:rsid w:val="00FC3F4F"/>
    <w:rsid w:val="00FC484C"/>
    <w:rsid w:val="00FC55D0"/>
    <w:rsid w:val="00FD00C9"/>
    <w:rsid w:val="00FD033C"/>
    <w:rsid w:val="00FD3BC8"/>
    <w:rsid w:val="00FE29B4"/>
    <w:rsid w:val="00FE315A"/>
    <w:rsid w:val="00FF0B93"/>
    <w:rsid w:val="00FF699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76B38C"/>
  <w15:chartTrackingRefBased/>
  <w15:docId w15:val="{6A545815-D607-4485-8548-845BE8F495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087D"/>
    <w:pPr>
      <w:spacing w:after="40"/>
      <w:jc w:val="both"/>
    </w:pPr>
    <w:rPr>
      <w:rFonts w:ascii="Arial" w:hAnsi="Arial"/>
      <w:sz w:val="20"/>
    </w:rPr>
  </w:style>
  <w:style w:type="paragraph" w:styleId="Titre1">
    <w:name w:val="heading 1"/>
    <w:aliases w:val="Chapitre Rapport"/>
    <w:basedOn w:val="Normal"/>
    <w:next w:val="Normal"/>
    <w:link w:val="Titre1Car"/>
    <w:uiPriority w:val="9"/>
    <w:qFormat/>
    <w:rsid w:val="003F06AF"/>
    <w:pPr>
      <w:keepNext/>
      <w:keepLines/>
      <w:numPr>
        <w:numId w:val="2"/>
      </w:numPr>
      <w:spacing w:before="240" w:after="0"/>
      <w:outlineLvl w:val="0"/>
    </w:pPr>
    <w:rPr>
      <w:rFonts w:eastAsiaTheme="majorEastAsia" w:cstheme="majorBidi"/>
      <w:b/>
      <w:color w:val="0070C0"/>
      <w:sz w:val="32"/>
      <w:szCs w:val="32"/>
    </w:rPr>
  </w:style>
  <w:style w:type="paragraph" w:styleId="Titre2">
    <w:name w:val="heading 2"/>
    <w:basedOn w:val="Normal"/>
    <w:next w:val="Normal"/>
    <w:link w:val="Titre2Car"/>
    <w:uiPriority w:val="9"/>
    <w:unhideWhenUsed/>
    <w:qFormat/>
    <w:rsid w:val="001B5D77"/>
    <w:pPr>
      <w:keepNext/>
      <w:keepLines/>
      <w:widowControl w:val="0"/>
      <w:numPr>
        <w:numId w:val="1"/>
      </w:numPr>
      <w:spacing w:before="40" w:line="264" w:lineRule="exact"/>
      <w:outlineLvl w:val="1"/>
    </w:pPr>
    <w:rPr>
      <w:rFonts w:eastAsia="Arial Unicode MS" w:cs="Times New Roman"/>
      <w:b/>
      <w:sz w:val="24"/>
      <w:szCs w:val="24"/>
    </w:rPr>
  </w:style>
  <w:style w:type="paragraph" w:styleId="Titre3">
    <w:name w:val="heading 3"/>
    <w:basedOn w:val="Normal"/>
    <w:next w:val="Normal"/>
    <w:link w:val="Titre3Car"/>
    <w:uiPriority w:val="9"/>
    <w:unhideWhenUsed/>
    <w:qFormat/>
    <w:rsid w:val="00A9006F"/>
    <w:pPr>
      <w:keepNext/>
      <w:keepLines/>
      <w:numPr>
        <w:numId w:val="4"/>
      </w:numPr>
      <w:spacing w:before="40" w:after="0"/>
      <w:outlineLvl w:val="2"/>
    </w:pPr>
    <w:rPr>
      <w:rFonts w:eastAsiaTheme="majorEastAsia" w:cstheme="majorBidi"/>
      <w:b/>
      <w:color w:val="000000" w:themeColor="text1"/>
      <w:sz w:val="22"/>
      <w:szCs w:val="24"/>
    </w:rPr>
  </w:style>
  <w:style w:type="paragraph" w:styleId="Titre4">
    <w:name w:val="heading 4"/>
    <w:basedOn w:val="Normal"/>
    <w:next w:val="Normal"/>
    <w:link w:val="Titre4Car"/>
    <w:uiPriority w:val="9"/>
    <w:semiHidden/>
    <w:unhideWhenUsed/>
    <w:qFormat/>
    <w:rsid w:val="00D1126B"/>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Titre5">
    <w:name w:val="heading 5"/>
    <w:basedOn w:val="Normal"/>
    <w:next w:val="Normal"/>
    <w:link w:val="Titre5Car"/>
    <w:uiPriority w:val="9"/>
    <w:semiHidden/>
    <w:unhideWhenUsed/>
    <w:qFormat/>
    <w:rsid w:val="00D1126B"/>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Titre6">
    <w:name w:val="heading 6"/>
    <w:basedOn w:val="Normal"/>
    <w:next w:val="Normal"/>
    <w:link w:val="Titre6Car"/>
    <w:uiPriority w:val="9"/>
    <w:semiHidden/>
    <w:unhideWhenUsed/>
    <w:qFormat/>
    <w:rsid w:val="00D1126B"/>
    <w:pPr>
      <w:keepNext/>
      <w:keepLines/>
      <w:numPr>
        <w:ilvl w:val="5"/>
        <w:numId w:val="2"/>
      </w:numPr>
      <w:spacing w:before="40" w:after="0"/>
      <w:outlineLvl w:val="5"/>
    </w:pPr>
    <w:rPr>
      <w:rFonts w:asciiTheme="majorHAnsi" w:eastAsiaTheme="majorEastAsia" w:hAnsiTheme="majorHAnsi" w:cstheme="majorBidi"/>
      <w:color w:val="1F3763" w:themeColor="accent1" w:themeShade="7F"/>
    </w:rPr>
  </w:style>
  <w:style w:type="paragraph" w:styleId="Titre7">
    <w:name w:val="heading 7"/>
    <w:basedOn w:val="Normal"/>
    <w:next w:val="Normal"/>
    <w:link w:val="Titre7Car"/>
    <w:uiPriority w:val="9"/>
    <w:semiHidden/>
    <w:unhideWhenUsed/>
    <w:qFormat/>
    <w:rsid w:val="00D1126B"/>
    <w:pPr>
      <w:keepNext/>
      <w:keepLines/>
      <w:numPr>
        <w:ilvl w:val="6"/>
        <w:numId w:val="2"/>
      </w:numPr>
      <w:spacing w:before="40" w:after="0"/>
      <w:outlineLvl w:val="6"/>
    </w:pPr>
    <w:rPr>
      <w:rFonts w:asciiTheme="majorHAnsi" w:eastAsiaTheme="majorEastAsia" w:hAnsiTheme="majorHAnsi" w:cstheme="majorBidi"/>
      <w:i/>
      <w:iCs/>
      <w:color w:val="1F3763" w:themeColor="accent1" w:themeShade="7F"/>
    </w:rPr>
  </w:style>
  <w:style w:type="paragraph" w:styleId="Titre8">
    <w:name w:val="heading 8"/>
    <w:basedOn w:val="Normal"/>
    <w:next w:val="Normal"/>
    <w:link w:val="Titre8Car"/>
    <w:uiPriority w:val="9"/>
    <w:semiHidden/>
    <w:unhideWhenUsed/>
    <w:qFormat/>
    <w:rsid w:val="00D1126B"/>
    <w:pPr>
      <w:keepNext/>
      <w:keepLines/>
      <w:numPr>
        <w:ilvl w:val="7"/>
        <w:numId w:val="2"/>
      </w:numPr>
      <w:spacing w:before="40" w:after="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D1126B"/>
    <w:pPr>
      <w:keepNext/>
      <w:keepLines/>
      <w:numPr>
        <w:ilvl w:val="8"/>
        <w:numId w:val="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basedOn w:val="Policepardfaut"/>
    <w:link w:val="Titre2"/>
    <w:uiPriority w:val="9"/>
    <w:rsid w:val="001B5D77"/>
    <w:rPr>
      <w:rFonts w:ascii="Arial" w:eastAsia="Arial Unicode MS" w:hAnsi="Arial" w:cs="Times New Roman"/>
      <w:b/>
      <w:sz w:val="24"/>
      <w:szCs w:val="24"/>
    </w:rPr>
  </w:style>
  <w:style w:type="paragraph" w:customStyle="1" w:styleId="CHAPITRE">
    <w:name w:val="CHAPITRE"/>
    <w:basedOn w:val="Titre2"/>
    <w:link w:val="CHAPITRECar"/>
    <w:autoRedefine/>
    <w:rsid w:val="00D1126B"/>
    <w:rPr>
      <w:rFonts w:eastAsia="Verdana"/>
      <w:sz w:val="28"/>
      <w:lang w:bidi="fr-FR"/>
    </w:rPr>
  </w:style>
  <w:style w:type="paragraph" w:styleId="Paragraphedeliste">
    <w:name w:val="List Paragraph"/>
    <w:basedOn w:val="Normal"/>
    <w:uiPriority w:val="34"/>
    <w:qFormat/>
    <w:rsid w:val="005C171D"/>
    <w:pPr>
      <w:numPr>
        <w:numId w:val="28"/>
      </w:numPr>
      <w:spacing w:after="0"/>
      <w:contextualSpacing/>
    </w:pPr>
  </w:style>
  <w:style w:type="character" w:customStyle="1" w:styleId="CHAPITRECar">
    <w:name w:val="CHAPITRE Car"/>
    <w:basedOn w:val="Titre2Car"/>
    <w:link w:val="CHAPITRE"/>
    <w:rsid w:val="00D1126B"/>
    <w:rPr>
      <w:rFonts w:ascii="Arial" w:eastAsia="Verdana" w:hAnsi="Arial" w:cs="Times New Roman"/>
      <w:b/>
      <w:sz w:val="28"/>
      <w:szCs w:val="24"/>
      <w:lang w:bidi="fr-FR"/>
    </w:rPr>
  </w:style>
  <w:style w:type="paragraph" w:styleId="Sansinterligne">
    <w:name w:val="No Spacing"/>
    <w:link w:val="SansinterligneCar"/>
    <w:uiPriority w:val="1"/>
    <w:qFormat/>
    <w:rsid w:val="00F31E22"/>
    <w:pPr>
      <w:spacing w:after="0" w:line="240" w:lineRule="auto"/>
    </w:pPr>
  </w:style>
  <w:style w:type="paragraph" w:customStyle="1" w:styleId="Paragraphegnraux">
    <w:name w:val="Paragraphe généraux"/>
    <w:basedOn w:val="Titre2"/>
    <w:link w:val="ParagraphegnrauxCar"/>
    <w:qFormat/>
    <w:rsid w:val="00BC1F2A"/>
    <w:pPr>
      <w:numPr>
        <w:numId w:val="0"/>
      </w:numPr>
      <w:ind w:left="360"/>
    </w:pPr>
    <w:rPr>
      <w:sz w:val="20"/>
    </w:rPr>
  </w:style>
  <w:style w:type="character" w:customStyle="1" w:styleId="Titre3Car">
    <w:name w:val="Titre 3 Car"/>
    <w:basedOn w:val="Policepardfaut"/>
    <w:link w:val="Titre3"/>
    <w:uiPriority w:val="9"/>
    <w:rsid w:val="00A9006F"/>
    <w:rPr>
      <w:rFonts w:ascii="Arial" w:eastAsiaTheme="majorEastAsia" w:hAnsi="Arial" w:cstheme="majorBidi"/>
      <w:b/>
      <w:color w:val="000000" w:themeColor="text1"/>
      <w:szCs w:val="24"/>
    </w:rPr>
  </w:style>
  <w:style w:type="character" w:customStyle="1" w:styleId="ParagraphegnrauxCar">
    <w:name w:val="Paragraphe généraux Car"/>
    <w:basedOn w:val="Titre2Car"/>
    <w:link w:val="Paragraphegnraux"/>
    <w:rsid w:val="00BC1F2A"/>
    <w:rPr>
      <w:rFonts w:ascii="Arial" w:eastAsia="Arial Unicode MS" w:hAnsi="Arial" w:cs="Times New Roman"/>
      <w:b/>
      <w:sz w:val="20"/>
      <w:szCs w:val="24"/>
    </w:rPr>
  </w:style>
  <w:style w:type="character" w:customStyle="1" w:styleId="Titre1Car">
    <w:name w:val="Titre 1 Car"/>
    <w:aliases w:val="Chapitre Rapport Car"/>
    <w:basedOn w:val="Policepardfaut"/>
    <w:link w:val="Titre1"/>
    <w:uiPriority w:val="9"/>
    <w:rsid w:val="003F06AF"/>
    <w:rPr>
      <w:rFonts w:ascii="Arial" w:eastAsiaTheme="majorEastAsia" w:hAnsi="Arial" w:cstheme="majorBidi"/>
      <w:b/>
      <w:color w:val="0070C0"/>
      <w:sz w:val="32"/>
      <w:szCs w:val="32"/>
    </w:rPr>
  </w:style>
  <w:style w:type="character" w:customStyle="1" w:styleId="Titre4Car">
    <w:name w:val="Titre 4 Car"/>
    <w:basedOn w:val="Policepardfaut"/>
    <w:link w:val="Titre4"/>
    <w:uiPriority w:val="9"/>
    <w:semiHidden/>
    <w:rsid w:val="00D1126B"/>
    <w:rPr>
      <w:rFonts w:asciiTheme="majorHAnsi" w:eastAsiaTheme="majorEastAsia" w:hAnsiTheme="majorHAnsi" w:cstheme="majorBidi"/>
      <w:i/>
      <w:iCs/>
      <w:color w:val="2F5496" w:themeColor="accent1" w:themeShade="BF"/>
      <w:sz w:val="20"/>
    </w:rPr>
  </w:style>
  <w:style w:type="character" w:customStyle="1" w:styleId="Titre5Car">
    <w:name w:val="Titre 5 Car"/>
    <w:basedOn w:val="Policepardfaut"/>
    <w:link w:val="Titre5"/>
    <w:uiPriority w:val="9"/>
    <w:semiHidden/>
    <w:rsid w:val="00D1126B"/>
    <w:rPr>
      <w:rFonts w:asciiTheme="majorHAnsi" w:eastAsiaTheme="majorEastAsia" w:hAnsiTheme="majorHAnsi" w:cstheme="majorBidi"/>
      <w:color w:val="2F5496" w:themeColor="accent1" w:themeShade="BF"/>
      <w:sz w:val="20"/>
    </w:rPr>
  </w:style>
  <w:style w:type="character" w:customStyle="1" w:styleId="Titre6Car">
    <w:name w:val="Titre 6 Car"/>
    <w:basedOn w:val="Policepardfaut"/>
    <w:link w:val="Titre6"/>
    <w:uiPriority w:val="9"/>
    <w:semiHidden/>
    <w:rsid w:val="00D1126B"/>
    <w:rPr>
      <w:rFonts w:asciiTheme="majorHAnsi" w:eastAsiaTheme="majorEastAsia" w:hAnsiTheme="majorHAnsi" w:cstheme="majorBidi"/>
      <w:color w:val="1F3763" w:themeColor="accent1" w:themeShade="7F"/>
      <w:sz w:val="20"/>
    </w:rPr>
  </w:style>
  <w:style w:type="character" w:customStyle="1" w:styleId="Titre7Car">
    <w:name w:val="Titre 7 Car"/>
    <w:basedOn w:val="Policepardfaut"/>
    <w:link w:val="Titre7"/>
    <w:uiPriority w:val="9"/>
    <w:semiHidden/>
    <w:rsid w:val="00D1126B"/>
    <w:rPr>
      <w:rFonts w:asciiTheme="majorHAnsi" w:eastAsiaTheme="majorEastAsia" w:hAnsiTheme="majorHAnsi" w:cstheme="majorBidi"/>
      <w:i/>
      <w:iCs/>
      <w:color w:val="1F3763" w:themeColor="accent1" w:themeShade="7F"/>
      <w:sz w:val="20"/>
    </w:rPr>
  </w:style>
  <w:style w:type="character" w:customStyle="1" w:styleId="Titre8Car">
    <w:name w:val="Titre 8 Car"/>
    <w:basedOn w:val="Policepardfaut"/>
    <w:link w:val="Titre8"/>
    <w:uiPriority w:val="9"/>
    <w:semiHidden/>
    <w:rsid w:val="00D1126B"/>
    <w:rPr>
      <w:rFonts w:asciiTheme="majorHAnsi" w:eastAsiaTheme="majorEastAsia" w:hAnsiTheme="majorHAnsi" w:cstheme="majorBidi"/>
      <w:color w:val="272727" w:themeColor="text1" w:themeTint="D8"/>
      <w:sz w:val="21"/>
      <w:szCs w:val="21"/>
    </w:rPr>
  </w:style>
  <w:style w:type="character" w:customStyle="1" w:styleId="Titre9Car">
    <w:name w:val="Titre 9 Car"/>
    <w:basedOn w:val="Policepardfaut"/>
    <w:link w:val="Titre9"/>
    <w:uiPriority w:val="9"/>
    <w:semiHidden/>
    <w:rsid w:val="00D1126B"/>
    <w:rPr>
      <w:rFonts w:asciiTheme="majorHAnsi" w:eastAsiaTheme="majorEastAsia" w:hAnsiTheme="majorHAnsi" w:cstheme="majorBidi"/>
      <w:i/>
      <w:iCs/>
      <w:color w:val="272727" w:themeColor="text1" w:themeTint="D8"/>
      <w:sz w:val="21"/>
      <w:szCs w:val="21"/>
    </w:rPr>
  </w:style>
  <w:style w:type="paragraph" w:styleId="En-ttedetabledesmatires">
    <w:name w:val="TOC Heading"/>
    <w:basedOn w:val="Titre1"/>
    <w:next w:val="Normal"/>
    <w:uiPriority w:val="39"/>
    <w:unhideWhenUsed/>
    <w:qFormat/>
    <w:rsid w:val="00620ABF"/>
    <w:pPr>
      <w:numPr>
        <w:numId w:val="0"/>
      </w:numPr>
      <w:outlineLvl w:val="9"/>
    </w:pPr>
    <w:rPr>
      <w:kern w:val="0"/>
      <w:lang w:eastAsia="fr-FR"/>
      <w14:ligatures w14:val="none"/>
    </w:rPr>
  </w:style>
  <w:style w:type="paragraph" w:styleId="TM1">
    <w:name w:val="toc 1"/>
    <w:basedOn w:val="Normal"/>
    <w:next w:val="Normal"/>
    <w:autoRedefine/>
    <w:uiPriority w:val="39"/>
    <w:unhideWhenUsed/>
    <w:rsid w:val="00232E1F"/>
    <w:pPr>
      <w:tabs>
        <w:tab w:val="right" w:leader="dot" w:pos="9062"/>
      </w:tabs>
      <w:spacing w:before="120" w:after="0"/>
    </w:pPr>
    <w:rPr>
      <w:rFonts w:cstheme="minorHAnsi"/>
      <w:b/>
      <w:bCs/>
      <w:i/>
      <w:iCs/>
      <w:sz w:val="24"/>
      <w:szCs w:val="24"/>
    </w:rPr>
  </w:style>
  <w:style w:type="paragraph" w:styleId="TM2">
    <w:name w:val="toc 2"/>
    <w:basedOn w:val="Normal"/>
    <w:next w:val="Normal"/>
    <w:autoRedefine/>
    <w:uiPriority w:val="39"/>
    <w:unhideWhenUsed/>
    <w:rsid w:val="00620ABF"/>
    <w:pPr>
      <w:spacing w:before="120" w:after="0"/>
      <w:ind w:left="220"/>
    </w:pPr>
    <w:rPr>
      <w:rFonts w:cstheme="minorHAnsi"/>
      <w:b/>
      <w:bCs/>
    </w:rPr>
  </w:style>
  <w:style w:type="character" w:styleId="Lienhypertexte">
    <w:name w:val="Hyperlink"/>
    <w:basedOn w:val="Policepardfaut"/>
    <w:uiPriority w:val="99"/>
    <w:unhideWhenUsed/>
    <w:rsid w:val="00620ABF"/>
    <w:rPr>
      <w:color w:val="0563C1" w:themeColor="hyperlink"/>
      <w:u w:val="single"/>
    </w:rPr>
  </w:style>
  <w:style w:type="paragraph" w:customStyle="1" w:styleId="titreannexe">
    <w:name w:val="titre annexe"/>
    <w:basedOn w:val="Sansinterligne"/>
    <w:link w:val="titreannexeCar"/>
    <w:qFormat/>
    <w:rsid w:val="00B1626F"/>
    <w:rPr>
      <w:rFonts w:ascii="Arial Black" w:hAnsi="Arial Black"/>
      <w:sz w:val="24"/>
      <w:szCs w:val="24"/>
    </w:rPr>
  </w:style>
  <w:style w:type="paragraph" w:styleId="TM9">
    <w:name w:val="toc 9"/>
    <w:basedOn w:val="Normal"/>
    <w:next w:val="Normal"/>
    <w:autoRedefine/>
    <w:uiPriority w:val="39"/>
    <w:unhideWhenUsed/>
    <w:rsid w:val="006462EE"/>
    <w:pPr>
      <w:spacing w:after="0"/>
      <w:ind w:left="1760"/>
    </w:pPr>
    <w:rPr>
      <w:rFonts w:cstheme="minorHAnsi"/>
      <w:szCs w:val="20"/>
    </w:rPr>
  </w:style>
  <w:style w:type="paragraph" w:styleId="TM3">
    <w:name w:val="toc 3"/>
    <w:basedOn w:val="Normal"/>
    <w:next w:val="Normal"/>
    <w:autoRedefine/>
    <w:uiPriority w:val="39"/>
    <w:unhideWhenUsed/>
    <w:rsid w:val="00826236"/>
    <w:pPr>
      <w:spacing w:after="0"/>
      <w:ind w:left="440"/>
    </w:pPr>
    <w:rPr>
      <w:rFonts w:cstheme="minorHAnsi"/>
      <w:szCs w:val="20"/>
    </w:rPr>
  </w:style>
  <w:style w:type="paragraph" w:styleId="TM4">
    <w:name w:val="toc 4"/>
    <w:basedOn w:val="Normal"/>
    <w:next w:val="Normal"/>
    <w:autoRedefine/>
    <w:uiPriority w:val="39"/>
    <w:unhideWhenUsed/>
    <w:rsid w:val="00826236"/>
    <w:pPr>
      <w:spacing w:after="0"/>
      <w:ind w:left="660"/>
    </w:pPr>
    <w:rPr>
      <w:rFonts w:cstheme="minorHAnsi"/>
      <w:szCs w:val="20"/>
    </w:rPr>
  </w:style>
  <w:style w:type="paragraph" w:styleId="TM5">
    <w:name w:val="toc 5"/>
    <w:basedOn w:val="Normal"/>
    <w:next w:val="Normal"/>
    <w:autoRedefine/>
    <w:uiPriority w:val="39"/>
    <w:unhideWhenUsed/>
    <w:rsid w:val="00826236"/>
    <w:pPr>
      <w:spacing w:after="0"/>
      <w:ind w:left="880"/>
    </w:pPr>
    <w:rPr>
      <w:rFonts w:cstheme="minorHAnsi"/>
      <w:szCs w:val="20"/>
    </w:rPr>
  </w:style>
  <w:style w:type="paragraph" w:styleId="TM6">
    <w:name w:val="toc 6"/>
    <w:basedOn w:val="Normal"/>
    <w:next w:val="Normal"/>
    <w:autoRedefine/>
    <w:uiPriority w:val="39"/>
    <w:unhideWhenUsed/>
    <w:rsid w:val="00826236"/>
    <w:pPr>
      <w:spacing w:after="0"/>
      <w:ind w:left="1100"/>
    </w:pPr>
    <w:rPr>
      <w:rFonts w:cstheme="minorHAnsi"/>
      <w:szCs w:val="20"/>
    </w:rPr>
  </w:style>
  <w:style w:type="paragraph" w:styleId="TM7">
    <w:name w:val="toc 7"/>
    <w:basedOn w:val="Normal"/>
    <w:next w:val="Normal"/>
    <w:autoRedefine/>
    <w:uiPriority w:val="39"/>
    <w:unhideWhenUsed/>
    <w:rsid w:val="00826236"/>
    <w:pPr>
      <w:spacing w:after="0"/>
      <w:ind w:left="1320"/>
    </w:pPr>
    <w:rPr>
      <w:rFonts w:cstheme="minorHAnsi"/>
      <w:szCs w:val="20"/>
    </w:rPr>
  </w:style>
  <w:style w:type="paragraph" w:styleId="TM8">
    <w:name w:val="toc 8"/>
    <w:basedOn w:val="Normal"/>
    <w:next w:val="Normal"/>
    <w:autoRedefine/>
    <w:uiPriority w:val="39"/>
    <w:unhideWhenUsed/>
    <w:rsid w:val="00826236"/>
    <w:pPr>
      <w:spacing w:after="0"/>
      <w:ind w:left="1540"/>
    </w:pPr>
    <w:rPr>
      <w:rFonts w:cstheme="minorHAnsi"/>
      <w:szCs w:val="20"/>
    </w:rPr>
  </w:style>
  <w:style w:type="paragraph" w:customStyle="1" w:styleId="PARTIEDEDOCUMENT">
    <w:name w:val="PARTIE DE DOCUMENT"/>
    <w:basedOn w:val="titreannexe"/>
    <w:link w:val="PARTIEDEDOCUMENTCar"/>
    <w:qFormat/>
    <w:rsid w:val="00826236"/>
  </w:style>
  <w:style w:type="character" w:customStyle="1" w:styleId="SansinterligneCar">
    <w:name w:val="Sans interligne Car"/>
    <w:basedOn w:val="Policepardfaut"/>
    <w:link w:val="Sansinterligne"/>
    <w:uiPriority w:val="1"/>
    <w:rsid w:val="00826236"/>
  </w:style>
  <w:style w:type="character" w:customStyle="1" w:styleId="titreannexeCar">
    <w:name w:val="titre annexe Car"/>
    <w:basedOn w:val="SansinterligneCar"/>
    <w:link w:val="titreannexe"/>
    <w:rsid w:val="00826236"/>
    <w:rPr>
      <w:rFonts w:ascii="Arial Black" w:hAnsi="Arial Black"/>
      <w:sz w:val="24"/>
      <w:szCs w:val="24"/>
    </w:rPr>
  </w:style>
  <w:style w:type="character" w:customStyle="1" w:styleId="PARTIEDEDOCUMENTCar">
    <w:name w:val="PARTIE DE DOCUMENT Car"/>
    <w:basedOn w:val="titreannexeCar"/>
    <w:link w:val="PARTIEDEDOCUMENT"/>
    <w:rsid w:val="00826236"/>
    <w:rPr>
      <w:rFonts w:ascii="Arial Black" w:hAnsi="Arial Black"/>
      <w:sz w:val="24"/>
      <w:szCs w:val="24"/>
    </w:rPr>
  </w:style>
  <w:style w:type="paragraph" w:customStyle="1" w:styleId="Style1">
    <w:name w:val="Style1"/>
    <w:basedOn w:val="Titre3"/>
    <w:next w:val="Paragraphegnraux"/>
    <w:qFormat/>
    <w:rsid w:val="00BD7893"/>
    <w:pPr>
      <w:numPr>
        <w:ilvl w:val="2"/>
        <w:numId w:val="2"/>
      </w:numPr>
    </w:pPr>
  </w:style>
  <w:style w:type="paragraph" w:styleId="En-tte">
    <w:name w:val="header"/>
    <w:basedOn w:val="Normal"/>
    <w:link w:val="En-tteCar"/>
    <w:uiPriority w:val="99"/>
    <w:unhideWhenUsed/>
    <w:rsid w:val="000E348E"/>
    <w:pPr>
      <w:tabs>
        <w:tab w:val="center" w:pos="4536"/>
        <w:tab w:val="right" w:pos="9072"/>
      </w:tabs>
      <w:spacing w:after="0" w:line="240" w:lineRule="auto"/>
    </w:pPr>
  </w:style>
  <w:style w:type="character" w:customStyle="1" w:styleId="En-tteCar">
    <w:name w:val="En-tête Car"/>
    <w:basedOn w:val="Policepardfaut"/>
    <w:link w:val="En-tte"/>
    <w:uiPriority w:val="99"/>
    <w:rsid w:val="000E348E"/>
    <w:rPr>
      <w:rFonts w:ascii="Arial" w:hAnsi="Arial"/>
      <w:sz w:val="20"/>
    </w:rPr>
  </w:style>
  <w:style w:type="paragraph" w:styleId="Pieddepage">
    <w:name w:val="footer"/>
    <w:basedOn w:val="Normal"/>
    <w:link w:val="PieddepageCar"/>
    <w:uiPriority w:val="99"/>
    <w:unhideWhenUsed/>
    <w:rsid w:val="000E348E"/>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E348E"/>
    <w:rPr>
      <w:rFonts w:ascii="Arial" w:hAnsi="Arial"/>
      <w:sz w:val="20"/>
    </w:rPr>
  </w:style>
  <w:style w:type="table" w:styleId="Grilledutableau">
    <w:name w:val="Table Grid"/>
    <w:basedOn w:val="TableauNormal"/>
    <w:uiPriority w:val="39"/>
    <w:rsid w:val="00E26B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listing">
    <w:name w:val="Normal-listing"/>
    <w:basedOn w:val="Normal"/>
    <w:qFormat/>
    <w:rsid w:val="008A3979"/>
    <w:pPr>
      <w:spacing w:line="240" w:lineRule="auto"/>
    </w:pPr>
  </w:style>
  <w:style w:type="paragraph" w:customStyle="1" w:styleId="conclusion-Paragraphe">
    <w:name w:val="conclusion-Paragraphe"/>
    <w:basedOn w:val="Style1"/>
    <w:qFormat/>
    <w:rsid w:val="004C7F38"/>
    <w:pPr>
      <w:numPr>
        <w:ilvl w:val="0"/>
        <w:numId w:val="13"/>
      </w:numPr>
      <w:spacing w:line="240" w:lineRule="auto"/>
    </w:pPr>
    <w:rPr>
      <w:color w:val="0070C0"/>
      <w:sz w:val="24"/>
    </w:rPr>
  </w:style>
  <w:style w:type="character" w:styleId="lev">
    <w:name w:val="Strong"/>
    <w:basedOn w:val="Policepardfaut"/>
    <w:uiPriority w:val="22"/>
    <w:qFormat/>
    <w:rsid w:val="005163B6"/>
    <w:rPr>
      <w:b/>
      <w:bCs/>
    </w:rPr>
  </w:style>
  <w:style w:type="paragraph" w:styleId="Titre">
    <w:name w:val="Title"/>
    <w:basedOn w:val="Normal"/>
    <w:next w:val="Normal"/>
    <w:link w:val="TitreCar"/>
    <w:uiPriority w:val="10"/>
    <w:qFormat/>
    <w:rsid w:val="00ED55A1"/>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ED55A1"/>
    <w:rPr>
      <w:rFonts w:asciiTheme="majorHAnsi" w:eastAsiaTheme="majorEastAsia" w:hAnsiTheme="majorHAnsi" w:cstheme="majorBidi"/>
      <w:spacing w:val="-10"/>
      <w:kern w:val="28"/>
      <w:sz w:val="56"/>
      <w:szCs w:val="56"/>
    </w:rPr>
  </w:style>
  <w:style w:type="character" w:styleId="Mentionnonrsolue">
    <w:name w:val="Unresolved Mention"/>
    <w:basedOn w:val="Policepardfaut"/>
    <w:uiPriority w:val="99"/>
    <w:semiHidden/>
    <w:unhideWhenUsed/>
    <w:rsid w:val="00D22052"/>
    <w:rPr>
      <w:color w:val="605E5C"/>
      <w:shd w:val="clear" w:color="auto" w:fill="E1DFDD"/>
    </w:rPr>
  </w:style>
  <w:style w:type="paragraph" w:customStyle="1" w:styleId="TITREANNEXE0">
    <w:name w:val="TITRE ANNEXE"/>
    <w:basedOn w:val="Normal"/>
    <w:link w:val="TITREANNEXECar0"/>
    <w:qFormat/>
    <w:rsid w:val="00912CA1"/>
    <w:pPr>
      <w:spacing w:line="256" w:lineRule="auto"/>
    </w:pPr>
    <w:rPr>
      <w:rFonts w:ascii="Arial Black" w:eastAsia="Calibri" w:hAnsi="Arial Black" w:cs="Times New Roman"/>
      <w:smallCaps/>
      <w:color w:val="002060"/>
      <w:kern w:val="0"/>
      <w:sz w:val="24"/>
      <w:szCs w:val="24"/>
      <w14:ligatures w14:val="none"/>
    </w:rPr>
  </w:style>
  <w:style w:type="character" w:customStyle="1" w:styleId="TITREANNEXECar0">
    <w:name w:val="TITRE ANNEXE Car"/>
    <w:basedOn w:val="Policepardfaut"/>
    <w:link w:val="TITREANNEXE0"/>
    <w:rsid w:val="00912CA1"/>
    <w:rPr>
      <w:rFonts w:ascii="Arial Black" w:eastAsia="Calibri" w:hAnsi="Arial Black" w:cs="Times New Roman"/>
      <w:smallCaps/>
      <w:color w:val="002060"/>
      <w:kern w:val="0"/>
      <w:sz w:val="24"/>
      <w:szCs w:val="24"/>
      <w14:ligatures w14:val="none"/>
    </w:rPr>
  </w:style>
  <w:style w:type="paragraph" w:styleId="NormalWeb">
    <w:name w:val="Normal (Web)"/>
    <w:basedOn w:val="Normal"/>
    <w:uiPriority w:val="99"/>
    <w:semiHidden/>
    <w:unhideWhenUsed/>
    <w:rsid w:val="00465963"/>
    <w:pPr>
      <w:spacing w:before="100" w:beforeAutospacing="1" w:after="100" w:afterAutospacing="1" w:line="240" w:lineRule="auto"/>
      <w:jc w:val="left"/>
    </w:pPr>
    <w:rPr>
      <w:rFonts w:ascii="Times New Roman" w:eastAsia="Times New Roman" w:hAnsi="Times New Roman" w:cs="Times New Roman"/>
      <w:kern w:val="0"/>
      <w:sz w:val="24"/>
      <w:szCs w:val="24"/>
      <w:lang w:eastAsia="fr-FR"/>
      <w14:ligatures w14:val="none"/>
    </w:rPr>
  </w:style>
  <w:style w:type="table" w:customStyle="1" w:styleId="Grilledutableau1">
    <w:name w:val="Grille du tableau1"/>
    <w:basedOn w:val="TableauNormal"/>
    <w:next w:val="Grilledutableau"/>
    <w:uiPriority w:val="39"/>
    <w:rsid w:val="005043E4"/>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FC55D0"/>
    <w:pPr>
      <w:autoSpaceDE w:val="0"/>
      <w:autoSpaceDN w:val="0"/>
      <w:adjustRightInd w:val="0"/>
      <w:spacing w:after="0" w:line="240" w:lineRule="auto"/>
    </w:pPr>
    <w:rPr>
      <w:rFonts w:ascii="Times New Roman" w:hAnsi="Times New Roman" w:cs="Times New Roman"/>
      <w:color w:val="000000"/>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760712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5.jp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s://www.legifrance.gouv.fr/affichCodeArticle.do?cidTexte=LEGITEXT000006071367&amp;idArticle=LEGIARTI000022524799&amp;dateTexte=&amp;categorieLien=cid" TargetMode="External"/><Relationship Id="rId2" Type="http://schemas.openxmlformats.org/officeDocument/2006/relationships/numbering" Target="numbering.xml"/><Relationship Id="rId16" Type="http://schemas.openxmlformats.org/officeDocument/2006/relationships/hyperlink" Target="https://www.legifrance.gouv.fr/affichCodeArticle.do?cidTexte=LEGITEXT000006074075&amp;idArticle=LEGIARTI000031211183&amp;dateTexte=&amp;categorieLien=cid"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0.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emf"/><Relationship Id="rId22"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5A238A-31F4-43B6-B35D-C926B7D178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TotalTime>
  <Pages>41</Pages>
  <Words>20791</Words>
  <Characters>114355</Characters>
  <Application>Microsoft Office Word</Application>
  <DocSecurity>0</DocSecurity>
  <Lines>952</Lines>
  <Paragraphs>269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134877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carole GAGNOL</dc:creator>
  <cp:keywords/>
  <dc:description/>
  <cp:lastModifiedBy>GAGNOL</cp:lastModifiedBy>
  <cp:revision>9</cp:revision>
  <cp:lastPrinted>2025-12-26T16:42:00Z</cp:lastPrinted>
  <dcterms:created xsi:type="dcterms:W3CDTF">2025-12-26T10:56:00Z</dcterms:created>
  <dcterms:modified xsi:type="dcterms:W3CDTF">2025-12-26T16:42:00Z</dcterms:modified>
</cp:coreProperties>
</file>